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C2" w:rsidRPr="009537C2" w:rsidRDefault="009537C2" w:rsidP="009537C2">
      <w:pPr>
        <w:jc w:val="right"/>
        <w:rPr>
          <w:rFonts w:ascii="Times New Roman" w:hAnsi="Times New Roman" w:cs="Times New Roman"/>
          <w:sz w:val="28"/>
          <w:szCs w:val="28"/>
        </w:rPr>
      </w:pPr>
      <w:r w:rsidRPr="009537C2">
        <w:rPr>
          <w:rFonts w:ascii="Times New Roman" w:hAnsi="Times New Roman" w:cs="Times New Roman"/>
          <w:sz w:val="28"/>
          <w:szCs w:val="28"/>
        </w:rPr>
        <w:t>Submitted by</w:t>
      </w:r>
      <w:r>
        <w:rPr>
          <w:rFonts w:ascii="Times New Roman" w:hAnsi="Times New Roman" w:cs="Times New Roman"/>
          <w:sz w:val="28"/>
          <w:szCs w:val="28"/>
        </w:rPr>
        <w:t>:</w:t>
      </w:r>
      <w:r w:rsidRPr="009537C2">
        <w:rPr>
          <w:rFonts w:ascii="Times New Roman" w:hAnsi="Times New Roman" w:cs="Times New Roman"/>
          <w:sz w:val="28"/>
          <w:szCs w:val="28"/>
        </w:rPr>
        <w:t xml:space="preserve"> </w:t>
      </w:r>
      <w:proofErr w:type="spellStart"/>
      <w:r w:rsidRPr="009537C2">
        <w:rPr>
          <w:rFonts w:ascii="Times New Roman" w:hAnsi="Times New Roman" w:cs="Times New Roman"/>
          <w:sz w:val="28"/>
          <w:szCs w:val="28"/>
        </w:rPr>
        <w:t>Tanzeela</w:t>
      </w:r>
      <w:proofErr w:type="spellEnd"/>
      <w:r w:rsidRPr="009537C2">
        <w:rPr>
          <w:rFonts w:ascii="Times New Roman" w:hAnsi="Times New Roman" w:cs="Times New Roman"/>
          <w:sz w:val="28"/>
          <w:szCs w:val="28"/>
        </w:rPr>
        <w:t xml:space="preserve"> </w:t>
      </w:r>
      <w:proofErr w:type="spellStart"/>
      <w:proofErr w:type="gramStart"/>
      <w:r w:rsidRPr="009537C2">
        <w:rPr>
          <w:rFonts w:ascii="Times New Roman" w:hAnsi="Times New Roman" w:cs="Times New Roman"/>
          <w:sz w:val="28"/>
          <w:szCs w:val="28"/>
        </w:rPr>
        <w:t>Safder</w:t>
      </w:r>
      <w:proofErr w:type="spellEnd"/>
      <w:r w:rsidRPr="009537C2">
        <w:rPr>
          <w:rFonts w:ascii="Times New Roman" w:hAnsi="Times New Roman" w:cs="Times New Roman"/>
          <w:sz w:val="28"/>
          <w:szCs w:val="28"/>
        </w:rPr>
        <w:t>(</w:t>
      </w:r>
      <w:proofErr w:type="gramEnd"/>
      <w:r w:rsidRPr="009537C2">
        <w:rPr>
          <w:rFonts w:ascii="Times New Roman" w:hAnsi="Times New Roman" w:cs="Times New Roman"/>
          <w:sz w:val="28"/>
          <w:szCs w:val="28"/>
        </w:rPr>
        <w:t>13676)</w:t>
      </w:r>
      <w:r w:rsidR="009416ED" w:rsidRPr="009537C2">
        <w:rPr>
          <w:rFonts w:ascii="Times New Roman" w:hAnsi="Times New Roman" w:cs="Times New Roman"/>
          <w:b/>
          <w:i/>
          <w:sz w:val="44"/>
          <w:szCs w:val="44"/>
        </w:rPr>
        <w:t xml:space="preserve">       </w:t>
      </w:r>
    </w:p>
    <w:p w:rsidR="009537C2" w:rsidRDefault="009416ED" w:rsidP="009537C2">
      <w:pPr>
        <w:rPr>
          <w:rFonts w:ascii="Times New Roman" w:hAnsi="Times New Roman" w:cs="Times New Roman"/>
          <w:b/>
          <w:i/>
          <w:sz w:val="44"/>
          <w:szCs w:val="44"/>
        </w:rPr>
      </w:pPr>
      <w:r w:rsidRPr="009537C2">
        <w:rPr>
          <w:rFonts w:ascii="Times New Roman" w:hAnsi="Times New Roman" w:cs="Times New Roman"/>
          <w:b/>
          <w:i/>
          <w:sz w:val="44"/>
          <w:szCs w:val="44"/>
        </w:rPr>
        <w:t xml:space="preserve">  </w:t>
      </w:r>
    </w:p>
    <w:p w:rsidR="009537C2" w:rsidRPr="009537C2" w:rsidRDefault="009537C2" w:rsidP="009537C2">
      <w:pPr>
        <w:rPr>
          <w:rFonts w:ascii="Times New Roman" w:hAnsi="Times New Roman" w:cs="Times New Roman"/>
          <w:b/>
          <w:i/>
          <w:sz w:val="48"/>
          <w:szCs w:val="48"/>
        </w:rPr>
      </w:pPr>
      <w:r w:rsidRPr="009537C2">
        <w:rPr>
          <w:rFonts w:ascii="Times New Roman" w:hAnsi="Times New Roman" w:cs="Times New Roman"/>
          <w:b/>
          <w:i/>
          <w:sz w:val="48"/>
          <w:szCs w:val="48"/>
        </w:rPr>
        <w:t>VIRTUALIZATION &amp; CLOUD COMPUTING </w:t>
      </w:r>
    </w:p>
    <w:p w:rsidR="009416ED" w:rsidRPr="009537C2" w:rsidRDefault="009537C2" w:rsidP="009537C2">
      <w:pPr>
        <w:shd w:val="clear" w:color="auto" w:fill="FFFFFF"/>
        <w:spacing w:before="138" w:after="138" w:line="554" w:lineRule="atLeast"/>
        <w:jc w:val="center"/>
        <w:outlineLvl w:val="1"/>
        <w:rPr>
          <w:rFonts w:ascii="Times New Roman" w:eastAsia="Times New Roman" w:hAnsi="Times New Roman" w:cs="Times New Roman"/>
          <w:b/>
          <w:color w:val="333333"/>
          <w:sz w:val="44"/>
          <w:szCs w:val="44"/>
        </w:rPr>
      </w:pPr>
      <w:r w:rsidRPr="009537C2">
        <w:rPr>
          <w:rFonts w:ascii="Times New Roman" w:eastAsia="Times New Roman" w:hAnsi="Times New Roman" w:cs="Times New Roman"/>
          <w:b/>
          <w:color w:val="333333"/>
          <w:sz w:val="44"/>
          <w:szCs w:val="44"/>
        </w:rPr>
        <w:t>ASSIGNMENT</w:t>
      </w:r>
    </w:p>
    <w:p w:rsidR="009416ED" w:rsidRDefault="00E23D62" w:rsidP="009416ED">
      <w:pPr>
        <w:shd w:val="clear" w:color="auto" w:fill="FFFFFF"/>
        <w:spacing w:before="138" w:after="138" w:line="554" w:lineRule="atLeast"/>
        <w:outlineLvl w:val="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Q) </w:t>
      </w:r>
      <w:r w:rsidR="009416ED" w:rsidRPr="009416ED">
        <w:rPr>
          <w:rFonts w:ascii="Times New Roman" w:eastAsia="Times New Roman" w:hAnsi="Times New Roman" w:cs="Times New Roman"/>
          <w:color w:val="333333"/>
          <w:sz w:val="28"/>
          <w:szCs w:val="28"/>
        </w:rPr>
        <w:t>Database support in Microsoft Azure</w:t>
      </w:r>
    </w:p>
    <w:p w:rsidR="00E23D62" w:rsidRDefault="00EF6CB4" w:rsidP="009416ED">
      <w:pPr>
        <w:rPr>
          <w:rFonts w:ascii="Times New Roman" w:eastAsia="Times New Roman" w:hAnsi="Times New Roman" w:cs="Times New Roman"/>
          <w:color w:val="333333"/>
          <w:sz w:val="28"/>
          <w:szCs w:val="28"/>
        </w:rPr>
      </w:pPr>
      <w:r w:rsidRPr="00EF6CB4">
        <w:rPr>
          <w:rFonts w:ascii="Times New Roman" w:eastAsia="Times New Roman" w:hAnsi="Times New Roman" w:cs="Times New Roman"/>
          <w:b/>
          <w:color w:val="333333"/>
          <w:sz w:val="36"/>
          <w:szCs w:val="36"/>
        </w:rPr>
        <w:t xml:space="preserve">Azure Database </w:t>
      </w:r>
      <w:proofErr w:type="gramStart"/>
      <w:r w:rsidRPr="00EF6CB4">
        <w:rPr>
          <w:rFonts w:ascii="Times New Roman" w:eastAsia="Times New Roman" w:hAnsi="Times New Roman" w:cs="Times New Roman"/>
          <w:b/>
          <w:color w:val="333333"/>
          <w:sz w:val="36"/>
          <w:szCs w:val="36"/>
        </w:rPr>
        <w:t>Service</w:t>
      </w:r>
      <w:r w:rsidR="0036749A">
        <w:rPr>
          <w:rFonts w:ascii="Times New Roman" w:eastAsia="Times New Roman" w:hAnsi="Times New Roman" w:cs="Times New Roman"/>
          <w:b/>
          <w:color w:val="333333"/>
          <w:sz w:val="36"/>
          <w:szCs w:val="36"/>
        </w:rPr>
        <w:t xml:space="preserve"> </w:t>
      </w:r>
      <w:r>
        <w:rPr>
          <w:rFonts w:ascii="Times New Roman" w:eastAsia="Times New Roman" w:hAnsi="Times New Roman" w:cs="Times New Roman"/>
          <w:b/>
          <w:color w:val="333333"/>
          <w:sz w:val="36"/>
          <w:szCs w:val="36"/>
        </w:rPr>
        <w:t>:</w:t>
      </w:r>
      <w:proofErr w:type="gramEnd"/>
    </w:p>
    <w:p w:rsidR="00D31602" w:rsidRDefault="009416ED" w:rsidP="009416ED">
      <w:pPr>
        <w:rPr>
          <w:rFonts w:ascii="Times New Roman" w:hAnsi="Times New Roman" w:cs="Times New Roman"/>
          <w:sz w:val="24"/>
          <w:szCs w:val="24"/>
        </w:rPr>
      </w:pPr>
      <w:r w:rsidRPr="009416ED">
        <w:rPr>
          <w:rFonts w:ascii="Times New Roman" w:hAnsi="Times New Roman" w:cs="Times New Roman"/>
          <w:sz w:val="24"/>
          <w:szCs w:val="24"/>
        </w:rPr>
        <w:t>Azure database services are fully managed, freeing up valuable time you’d otherwise spend managing your database so you can focus on new ways to delight your users and unlock opportunities. Enterprise-grade performance with built-in high availability means you can scale quickly and reach global distribution without worrying about costly downtime. And developers can take advantage of industry-leading innovations such as built-in security with automatic monitoring and threat detection, automatic tuning for improved performance, and turnkey global distribution. On top of all of this, your investment is protected by financially backed SLAs.</w:t>
      </w:r>
    </w:p>
    <w:p w:rsidR="0036749A" w:rsidRPr="0036749A" w:rsidRDefault="0036749A" w:rsidP="009416ED">
      <w:pPr>
        <w:rPr>
          <w:rFonts w:ascii="Times New Roman" w:hAnsi="Times New Roman" w:cs="Times New Roman"/>
          <w:b/>
          <w:sz w:val="36"/>
          <w:szCs w:val="36"/>
        </w:rPr>
      </w:pPr>
      <w:r w:rsidRPr="0036749A">
        <w:rPr>
          <w:rFonts w:ascii="Times New Roman" w:hAnsi="Times New Roman" w:cs="Times New Roman"/>
          <w:b/>
          <w:sz w:val="36"/>
          <w:szCs w:val="36"/>
        </w:rPr>
        <w:t>Azure SQL Database:</w:t>
      </w:r>
    </w:p>
    <w:p w:rsidR="009416ED" w:rsidRDefault="009416ED" w:rsidP="009416ED">
      <w:pPr>
        <w:rPr>
          <w:rFonts w:ascii="Times New Roman" w:hAnsi="Times New Roman" w:cs="Times New Roman"/>
          <w:color w:val="171717"/>
          <w:sz w:val="24"/>
          <w:szCs w:val="24"/>
          <w:shd w:val="clear" w:color="auto" w:fill="FFFFFF"/>
        </w:rPr>
      </w:pPr>
      <w:r w:rsidRPr="009416ED">
        <w:rPr>
          <w:rFonts w:ascii="Times New Roman" w:hAnsi="Times New Roman" w:cs="Times New Roman"/>
          <w:sz w:val="24"/>
          <w:szCs w:val="24"/>
        </w:rPr>
        <w:t>Azure SQL Database is a relational database-as-a-service (</w:t>
      </w:r>
      <w:proofErr w:type="spellStart"/>
      <w:r w:rsidRPr="009416ED">
        <w:rPr>
          <w:rFonts w:ascii="Times New Roman" w:hAnsi="Times New Roman" w:cs="Times New Roman"/>
          <w:sz w:val="24"/>
          <w:szCs w:val="24"/>
        </w:rPr>
        <w:t>DBaaS</w:t>
      </w:r>
      <w:proofErr w:type="spellEnd"/>
      <w:r w:rsidRPr="009416ED">
        <w:rPr>
          <w:rFonts w:ascii="Times New Roman" w:hAnsi="Times New Roman" w:cs="Times New Roman"/>
          <w:sz w:val="24"/>
          <w:szCs w:val="24"/>
        </w:rPr>
        <w:t>) based on the latest stable version of Microsoft SQL Server.</w:t>
      </w:r>
      <w:r w:rsidRPr="009416ED">
        <w:rPr>
          <w:rFonts w:ascii="Times New Roman" w:hAnsi="Times New Roman" w:cs="Times New Roman"/>
          <w:color w:val="171717"/>
          <w:sz w:val="24"/>
          <w:szCs w:val="24"/>
          <w:shd w:val="clear" w:color="auto" w:fill="FFFFFF"/>
        </w:rPr>
        <w:t xml:space="preserve"> Azure SQL Database is a fully managed Platform as a Service (</w:t>
      </w:r>
      <w:proofErr w:type="spellStart"/>
      <w:r w:rsidRPr="009416ED">
        <w:rPr>
          <w:rFonts w:ascii="Times New Roman" w:hAnsi="Times New Roman" w:cs="Times New Roman"/>
          <w:color w:val="171717"/>
          <w:sz w:val="24"/>
          <w:szCs w:val="24"/>
          <w:shd w:val="clear" w:color="auto" w:fill="FFFFFF"/>
        </w:rPr>
        <w:t>PaaS</w:t>
      </w:r>
      <w:proofErr w:type="spellEnd"/>
      <w:r w:rsidRPr="009416ED">
        <w:rPr>
          <w:rFonts w:ascii="Times New Roman" w:hAnsi="Times New Roman" w:cs="Times New Roman"/>
          <w:color w:val="171717"/>
          <w:sz w:val="24"/>
          <w:szCs w:val="24"/>
          <w:shd w:val="clear" w:color="auto" w:fill="FFFFFF"/>
        </w:rPr>
        <w:t>) Database Engine that handles most of the database management functions such as upgrading, patching, backups, and monitoring without user involvement</w:t>
      </w:r>
      <w:r w:rsidR="00EA367D">
        <w:rPr>
          <w:rFonts w:ascii="Times New Roman" w:hAnsi="Times New Roman" w:cs="Times New Roman"/>
          <w:color w:val="171717"/>
          <w:sz w:val="24"/>
          <w:szCs w:val="24"/>
          <w:shd w:val="clear" w:color="auto" w:fill="FFFFFF"/>
        </w:rPr>
        <w:t>.</w:t>
      </w:r>
    </w:p>
    <w:p w:rsidR="00EF6CB4" w:rsidRPr="00EA367D" w:rsidRDefault="008245E5" w:rsidP="00EF6CB4">
      <w:pPr>
        <w:pStyle w:val="Heading2"/>
        <w:shd w:val="clear" w:color="auto" w:fill="FFFFFF"/>
        <w:spacing w:before="443" w:beforeAutospacing="0" w:after="0" w:afterAutospacing="0"/>
        <w:rPr>
          <w:color w:val="171717"/>
        </w:rPr>
      </w:pPr>
      <w:r>
        <w:rPr>
          <w:color w:val="171717"/>
        </w:rPr>
        <w:t>Deployment M</w:t>
      </w:r>
      <w:r w:rsidR="00EA367D" w:rsidRPr="00EA367D">
        <w:rPr>
          <w:color w:val="171717"/>
        </w:rPr>
        <w:t>odels</w:t>
      </w:r>
      <w:r w:rsidR="00EA367D">
        <w:rPr>
          <w:color w:val="171717"/>
        </w:rPr>
        <w:t>:</w:t>
      </w:r>
    </w:p>
    <w:p w:rsidR="00EA367D" w:rsidRPr="00EA367D" w:rsidRDefault="00E23D62" w:rsidP="00EF6CB4">
      <w:pPr>
        <w:spacing w:before="100" w:beforeAutospacing="1" w:after="100" w:afterAutospacing="1"/>
        <w:rPr>
          <w:rFonts w:ascii="Times New Roman" w:hAnsi="Times New Roman" w:cs="Times New Roman"/>
          <w:color w:val="171717"/>
          <w:sz w:val="24"/>
          <w:szCs w:val="24"/>
          <w:shd w:val="clear" w:color="auto" w:fill="FFFFFF"/>
        </w:rPr>
      </w:pPr>
      <w:r>
        <w:rPr>
          <w:rFonts w:ascii="Times New Roman" w:hAnsi="Times New Roman" w:cs="Times New Roman"/>
          <w:color w:val="171717"/>
          <w:sz w:val="24"/>
          <w:szCs w:val="24"/>
          <w:shd w:val="clear" w:color="auto" w:fill="FFFFFF"/>
        </w:rPr>
        <w:t xml:space="preserve">                   </w:t>
      </w:r>
      <w:r w:rsidR="00EA367D" w:rsidRPr="00EA367D">
        <w:rPr>
          <w:rFonts w:ascii="Times New Roman" w:hAnsi="Times New Roman" w:cs="Times New Roman"/>
          <w:color w:val="171717"/>
          <w:sz w:val="24"/>
          <w:szCs w:val="24"/>
          <w:shd w:val="clear" w:color="auto" w:fill="FFFFFF"/>
        </w:rPr>
        <w:t>Azure SQL Database provides the following deployment options for an Azure SQL database:</w:t>
      </w:r>
    </w:p>
    <w:p w:rsidR="00EA367D" w:rsidRPr="00EA367D" w:rsidRDefault="004A5133" w:rsidP="00EA367D">
      <w:pPr>
        <w:numPr>
          <w:ilvl w:val="0"/>
          <w:numId w:val="1"/>
        </w:numPr>
        <w:shd w:val="clear" w:color="auto" w:fill="FFFFFF"/>
        <w:spacing w:after="0" w:line="240" w:lineRule="auto"/>
        <w:ind w:left="526"/>
        <w:rPr>
          <w:rFonts w:ascii="Times New Roman" w:eastAsia="Times New Roman" w:hAnsi="Times New Roman" w:cs="Times New Roman"/>
          <w:color w:val="000000" w:themeColor="text1"/>
          <w:sz w:val="32"/>
          <w:szCs w:val="32"/>
        </w:rPr>
      </w:pPr>
      <w:hyperlink r:id="rId5" w:history="1">
        <w:r w:rsidR="00EA367D" w:rsidRPr="00EA367D">
          <w:rPr>
            <w:rFonts w:ascii="Times New Roman" w:eastAsia="Times New Roman" w:hAnsi="Times New Roman" w:cs="Times New Roman"/>
            <w:color w:val="000000" w:themeColor="text1"/>
            <w:sz w:val="32"/>
            <w:szCs w:val="32"/>
          </w:rPr>
          <w:t>Single database</w:t>
        </w:r>
      </w:hyperlink>
      <w:r w:rsidR="00EA367D" w:rsidRPr="00EA367D">
        <w:rPr>
          <w:rFonts w:ascii="Times New Roman" w:eastAsia="Times New Roman" w:hAnsi="Times New Roman" w:cs="Times New Roman"/>
          <w:color w:val="000000" w:themeColor="text1"/>
          <w:sz w:val="32"/>
          <w:szCs w:val="32"/>
        </w:rPr>
        <w:t>:</w:t>
      </w:r>
    </w:p>
    <w:p w:rsidR="00EA367D" w:rsidRDefault="004A5133" w:rsidP="00EA367D">
      <w:pPr>
        <w:shd w:val="clear" w:color="auto" w:fill="FFFFFF"/>
        <w:spacing w:after="0" w:line="240" w:lineRule="auto"/>
        <w:ind w:left="526"/>
        <w:rPr>
          <w:rFonts w:ascii="Times New Roman" w:eastAsia="Times New Roman" w:hAnsi="Times New Roman" w:cs="Times New Roman"/>
          <w:color w:val="000000" w:themeColor="text1"/>
          <w:sz w:val="24"/>
          <w:szCs w:val="24"/>
        </w:rPr>
      </w:pPr>
      <w:hyperlink r:id="rId6" w:history="1">
        <w:r w:rsidR="00EA367D" w:rsidRPr="00EA367D">
          <w:rPr>
            <w:rFonts w:ascii="Times New Roman" w:eastAsia="Times New Roman" w:hAnsi="Times New Roman" w:cs="Times New Roman"/>
            <w:color w:val="000000" w:themeColor="text1"/>
            <w:sz w:val="24"/>
            <w:szCs w:val="24"/>
          </w:rPr>
          <w:t>Single database</w:t>
        </w:r>
      </w:hyperlink>
      <w:r w:rsidR="00EA367D" w:rsidRPr="00EA367D">
        <w:rPr>
          <w:rFonts w:ascii="Times New Roman" w:eastAsia="Times New Roman" w:hAnsi="Times New Roman" w:cs="Times New Roman"/>
          <w:color w:val="000000" w:themeColor="text1"/>
          <w:sz w:val="24"/>
          <w:szCs w:val="24"/>
        </w:rPr>
        <w:t> represents a fully managed, isolated database. You might use this option if you have modern cloud applications and micro</w:t>
      </w:r>
      <w:r w:rsidR="008245E5">
        <w:rPr>
          <w:rFonts w:ascii="Times New Roman" w:eastAsia="Times New Roman" w:hAnsi="Times New Roman" w:cs="Times New Roman"/>
          <w:color w:val="000000" w:themeColor="text1"/>
          <w:sz w:val="24"/>
          <w:szCs w:val="24"/>
        </w:rPr>
        <w:t xml:space="preserve"> </w:t>
      </w:r>
      <w:r w:rsidR="00EA367D" w:rsidRPr="00EA367D">
        <w:rPr>
          <w:rFonts w:ascii="Times New Roman" w:eastAsia="Times New Roman" w:hAnsi="Times New Roman" w:cs="Times New Roman"/>
          <w:color w:val="000000" w:themeColor="text1"/>
          <w:sz w:val="24"/>
          <w:szCs w:val="24"/>
        </w:rPr>
        <w:t>services that need a single reliable data source. A single database is similar to a </w:t>
      </w:r>
      <w:hyperlink r:id="rId7" w:history="1">
        <w:r w:rsidR="00EA367D" w:rsidRPr="00EA367D">
          <w:rPr>
            <w:rFonts w:ascii="Times New Roman" w:eastAsia="Times New Roman" w:hAnsi="Times New Roman" w:cs="Times New Roman"/>
            <w:color w:val="000000" w:themeColor="text1"/>
            <w:sz w:val="24"/>
            <w:szCs w:val="24"/>
          </w:rPr>
          <w:t>contained database</w:t>
        </w:r>
      </w:hyperlink>
      <w:r w:rsidR="00EA367D" w:rsidRPr="00EA367D">
        <w:rPr>
          <w:rFonts w:ascii="Times New Roman" w:eastAsia="Times New Roman" w:hAnsi="Times New Roman" w:cs="Times New Roman"/>
          <w:color w:val="000000" w:themeColor="text1"/>
          <w:sz w:val="24"/>
          <w:szCs w:val="24"/>
        </w:rPr>
        <w:t> in </w:t>
      </w:r>
      <w:hyperlink r:id="rId8" w:history="1">
        <w:r w:rsidR="00EA367D" w:rsidRPr="00EA367D">
          <w:rPr>
            <w:rFonts w:ascii="Times New Roman" w:eastAsia="Times New Roman" w:hAnsi="Times New Roman" w:cs="Times New Roman"/>
            <w:color w:val="000000" w:themeColor="text1"/>
            <w:sz w:val="24"/>
            <w:szCs w:val="24"/>
          </w:rPr>
          <w:t>Microsoft SQL Server Database Engine</w:t>
        </w:r>
      </w:hyperlink>
    </w:p>
    <w:p w:rsidR="00EA367D" w:rsidRPr="00EA367D" w:rsidRDefault="00EA367D" w:rsidP="00EA367D">
      <w:pPr>
        <w:shd w:val="clear" w:color="auto" w:fill="FFFFFF"/>
        <w:spacing w:after="0" w:line="240" w:lineRule="auto"/>
        <w:ind w:left="526"/>
        <w:rPr>
          <w:rFonts w:ascii="Times New Roman" w:eastAsia="Times New Roman" w:hAnsi="Times New Roman" w:cs="Times New Roman"/>
          <w:color w:val="000000" w:themeColor="text1"/>
          <w:sz w:val="24"/>
          <w:szCs w:val="24"/>
        </w:rPr>
      </w:pPr>
      <w:r w:rsidRPr="00EA367D">
        <w:rPr>
          <w:rFonts w:ascii="Times New Roman" w:eastAsia="Times New Roman" w:hAnsi="Times New Roman" w:cs="Times New Roman"/>
          <w:color w:val="000000" w:themeColor="text1"/>
          <w:sz w:val="24"/>
          <w:szCs w:val="24"/>
        </w:rPr>
        <w:t>.</w:t>
      </w:r>
    </w:p>
    <w:p w:rsidR="00EA367D" w:rsidRPr="00EA367D" w:rsidRDefault="004A5133" w:rsidP="00EA367D">
      <w:pPr>
        <w:numPr>
          <w:ilvl w:val="0"/>
          <w:numId w:val="1"/>
        </w:numPr>
        <w:shd w:val="clear" w:color="auto" w:fill="FFFFFF"/>
        <w:spacing w:after="0" w:line="240" w:lineRule="auto"/>
        <w:ind w:left="526"/>
        <w:rPr>
          <w:rFonts w:ascii="Times New Roman" w:eastAsia="Times New Roman" w:hAnsi="Times New Roman" w:cs="Times New Roman"/>
          <w:color w:val="000000" w:themeColor="text1"/>
          <w:sz w:val="32"/>
          <w:szCs w:val="32"/>
        </w:rPr>
      </w:pPr>
      <w:hyperlink r:id="rId9" w:history="1">
        <w:r w:rsidR="00EA367D" w:rsidRPr="00EA367D">
          <w:rPr>
            <w:rFonts w:ascii="Times New Roman" w:eastAsia="Times New Roman" w:hAnsi="Times New Roman" w:cs="Times New Roman"/>
            <w:color w:val="000000" w:themeColor="text1"/>
            <w:sz w:val="32"/>
            <w:szCs w:val="32"/>
          </w:rPr>
          <w:t>Managed instance</w:t>
        </w:r>
      </w:hyperlink>
      <w:r w:rsidR="00EA367D" w:rsidRPr="00EA367D">
        <w:rPr>
          <w:rFonts w:ascii="Times New Roman" w:eastAsia="Times New Roman" w:hAnsi="Times New Roman" w:cs="Times New Roman"/>
          <w:color w:val="000000" w:themeColor="text1"/>
          <w:sz w:val="32"/>
          <w:szCs w:val="32"/>
        </w:rPr>
        <w:t> :</w:t>
      </w:r>
    </w:p>
    <w:p w:rsidR="00EA367D" w:rsidRPr="00EA367D" w:rsidRDefault="004A5133" w:rsidP="00EA367D">
      <w:pPr>
        <w:shd w:val="clear" w:color="auto" w:fill="FFFFFF"/>
        <w:spacing w:after="0" w:line="240" w:lineRule="auto"/>
        <w:ind w:left="526"/>
        <w:rPr>
          <w:rFonts w:ascii="Times New Roman" w:eastAsia="Times New Roman" w:hAnsi="Times New Roman" w:cs="Times New Roman"/>
          <w:color w:val="000000" w:themeColor="text1"/>
          <w:sz w:val="24"/>
          <w:szCs w:val="24"/>
        </w:rPr>
      </w:pPr>
      <w:hyperlink r:id="rId10" w:history="1">
        <w:r w:rsidR="00EA367D" w:rsidRPr="00EA367D">
          <w:rPr>
            <w:rFonts w:ascii="Times New Roman" w:eastAsia="Times New Roman" w:hAnsi="Times New Roman" w:cs="Times New Roman"/>
            <w:color w:val="000000" w:themeColor="text1"/>
            <w:sz w:val="24"/>
            <w:szCs w:val="24"/>
          </w:rPr>
          <w:t>Managed instance</w:t>
        </w:r>
      </w:hyperlink>
      <w:r w:rsidR="00EA367D" w:rsidRPr="00EA367D">
        <w:rPr>
          <w:rFonts w:ascii="Times New Roman" w:eastAsia="Times New Roman" w:hAnsi="Times New Roman" w:cs="Times New Roman"/>
          <w:color w:val="000000" w:themeColor="text1"/>
          <w:sz w:val="24"/>
          <w:szCs w:val="24"/>
        </w:rPr>
        <w:t> is a fully managed instance of the </w:t>
      </w:r>
      <w:hyperlink r:id="rId11" w:history="1">
        <w:r w:rsidR="00EA367D" w:rsidRPr="00EA367D">
          <w:rPr>
            <w:rFonts w:ascii="Times New Roman" w:eastAsia="Times New Roman" w:hAnsi="Times New Roman" w:cs="Times New Roman"/>
            <w:color w:val="000000" w:themeColor="text1"/>
            <w:sz w:val="24"/>
            <w:szCs w:val="24"/>
          </w:rPr>
          <w:t>Microsoft SQL Server Database Engine</w:t>
        </w:r>
      </w:hyperlink>
      <w:r w:rsidR="00EA367D" w:rsidRPr="00EA367D">
        <w:rPr>
          <w:rFonts w:ascii="Times New Roman" w:eastAsia="Times New Roman" w:hAnsi="Times New Roman" w:cs="Times New Roman"/>
          <w:color w:val="000000" w:themeColor="text1"/>
          <w:sz w:val="24"/>
          <w:szCs w:val="24"/>
        </w:rPr>
        <w:t>. It contains a set of databases that can be used together. Use this option for easy migration of on-</w:t>
      </w:r>
      <w:r w:rsidR="00EA367D" w:rsidRPr="00EA367D">
        <w:rPr>
          <w:rFonts w:ascii="Times New Roman" w:eastAsia="Times New Roman" w:hAnsi="Times New Roman" w:cs="Times New Roman"/>
          <w:color w:val="000000" w:themeColor="text1"/>
          <w:sz w:val="24"/>
          <w:szCs w:val="24"/>
        </w:rPr>
        <w:lastRenderedPageBreak/>
        <w:t>premises SQL Server databases to the Azure cloud, and for applications that need to use the database features that SQL Server Database Engine provides.</w:t>
      </w:r>
    </w:p>
    <w:p w:rsidR="00EA367D" w:rsidRPr="00EA367D" w:rsidRDefault="00EA367D" w:rsidP="00EA367D">
      <w:pPr>
        <w:shd w:val="clear" w:color="auto" w:fill="FFFFFF"/>
        <w:spacing w:after="0" w:line="240" w:lineRule="auto"/>
        <w:ind w:left="526"/>
        <w:rPr>
          <w:rFonts w:ascii="Times New Roman" w:eastAsia="Times New Roman" w:hAnsi="Times New Roman" w:cs="Times New Roman"/>
          <w:color w:val="000000" w:themeColor="text1"/>
          <w:sz w:val="32"/>
          <w:szCs w:val="32"/>
        </w:rPr>
      </w:pPr>
    </w:p>
    <w:p w:rsidR="00EA367D" w:rsidRPr="00EA367D" w:rsidRDefault="004A5133" w:rsidP="00EA367D">
      <w:pPr>
        <w:numPr>
          <w:ilvl w:val="0"/>
          <w:numId w:val="1"/>
        </w:numPr>
        <w:shd w:val="clear" w:color="auto" w:fill="FFFFFF"/>
        <w:spacing w:after="0" w:line="240" w:lineRule="auto"/>
        <w:ind w:left="526"/>
        <w:rPr>
          <w:rFonts w:ascii="Times New Roman" w:eastAsia="Times New Roman" w:hAnsi="Times New Roman" w:cs="Times New Roman"/>
          <w:color w:val="000000" w:themeColor="text1"/>
          <w:sz w:val="32"/>
          <w:szCs w:val="32"/>
        </w:rPr>
      </w:pPr>
      <w:hyperlink r:id="rId12" w:history="1">
        <w:r w:rsidR="00EA367D" w:rsidRPr="00EA367D">
          <w:rPr>
            <w:rFonts w:ascii="Times New Roman" w:eastAsia="Times New Roman" w:hAnsi="Times New Roman" w:cs="Times New Roman"/>
            <w:color w:val="000000" w:themeColor="text1"/>
            <w:sz w:val="32"/>
            <w:szCs w:val="32"/>
          </w:rPr>
          <w:t>Elastic pool</w:t>
        </w:r>
      </w:hyperlink>
      <w:r w:rsidR="00EA367D" w:rsidRPr="00EA367D">
        <w:rPr>
          <w:rFonts w:ascii="Times New Roman" w:eastAsia="Times New Roman" w:hAnsi="Times New Roman" w:cs="Times New Roman"/>
          <w:color w:val="000000" w:themeColor="text1"/>
          <w:sz w:val="32"/>
          <w:szCs w:val="32"/>
        </w:rPr>
        <w:t> :</w:t>
      </w:r>
    </w:p>
    <w:p w:rsidR="00EA367D" w:rsidRPr="00EA367D" w:rsidRDefault="004A5133" w:rsidP="00EA367D">
      <w:pPr>
        <w:shd w:val="clear" w:color="auto" w:fill="FFFFFF"/>
        <w:spacing w:after="0" w:line="240" w:lineRule="auto"/>
        <w:ind w:left="526"/>
        <w:rPr>
          <w:rFonts w:ascii="Times New Roman" w:eastAsia="Times New Roman" w:hAnsi="Times New Roman" w:cs="Times New Roman"/>
          <w:color w:val="000000" w:themeColor="text1"/>
          <w:sz w:val="24"/>
          <w:szCs w:val="24"/>
        </w:rPr>
      </w:pPr>
      <w:hyperlink r:id="rId13" w:history="1">
        <w:r w:rsidR="00EA367D" w:rsidRPr="00EA367D">
          <w:rPr>
            <w:rFonts w:ascii="Times New Roman" w:eastAsia="Times New Roman" w:hAnsi="Times New Roman" w:cs="Times New Roman"/>
            <w:color w:val="000000" w:themeColor="text1"/>
            <w:sz w:val="24"/>
            <w:szCs w:val="24"/>
          </w:rPr>
          <w:t>Elastic pool</w:t>
        </w:r>
      </w:hyperlink>
      <w:r w:rsidR="00EA367D" w:rsidRPr="00EA367D">
        <w:rPr>
          <w:rFonts w:ascii="Times New Roman" w:eastAsia="Times New Roman" w:hAnsi="Times New Roman" w:cs="Times New Roman"/>
          <w:color w:val="000000" w:themeColor="text1"/>
          <w:sz w:val="24"/>
          <w:szCs w:val="24"/>
        </w:rPr>
        <w:t> is a collection of </w:t>
      </w:r>
      <w:hyperlink r:id="rId14" w:history="1">
        <w:r w:rsidR="00EA367D" w:rsidRPr="00EA367D">
          <w:rPr>
            <w:rFonts w:ascii="Times New Roman" w:eastAsia="Times New Roman" w:hAnsi="Times New Roman" w:cs="Times New Roman"/>
            <w:color w:val="000000" w:themeColor="text1"/>
            <w:sz w:val="24"/>
            <w:szCs w:val="24"/>
          </w:rPr>
          <w:t>single databases</w:t>
        </w:r>
      </w:hyperlink>
      <w:r w:rsidR="00EA367D" w:rsidRPr="00EA367D">
        <w:rPr>
          <w:rFonts w:ascii="Times New Roman" w:eastAsia="Times New Roman" w:hAnsi="Times New Roman" w:cs="Times New Roman"/>
          <w:color w:val="000000" w:themeColor="text1"/>
          <w:sz w:val="24"/>
          <w:szCs w:val="24"/>
        </w:rPr>
        <w:t> with a shared set of resources, such as CPU or memory. Single databases can be moved into and out of an elastic pool.</w:t>
      </w:r>
    </w:p>
    <w:p w:rsidR="00EA367D" w:rsidRDefault="00EA367D" w:rsidP="009416ED">
      <w:pPr>
        <w:rPr>
          <w:rFonts w:ascii="Times New Roman" w:hAnsi="Times New Roman" w:cs="Times New Roman"/>
          <w:color w:val="000000" w:themeColor="text1"/>
          <w:sz w:val="24"/>
          <w:szCs w:val="24"/>
        </w:rPr>
      </w:pPr>
    </w:p>
    <w:p w:rsidR="00E23D62" w:rsidRDefault="00E23D62" w:rsidP="009416ED">
      <w:pPr>
        <w:rPr>
          <w:rFonts w:ascii="Times New Roman" w:hAnsi="Times New Roman" w:cs="Times New Roman"/>
          <w:color w:val="000000" w:themeColor="text1"/>
          <w:sz w:val="24"/>
          <w:szCs w:val="24"/>
        </w:rPr>
      </w:pPr>
    </w:p>
    <w:p w:rsidR="008245E5" w:rsidRPr="00422EB5" w:rsidRDefault="008245E5" w:rsidP="00422EB5">
      <w:pPr>
        <w:pStyle w:val="Heading2"/>
        <w:shd w:val="clear" w:color="auto" w:fill="FFFFFF"/>
        <w:spacing w:before="443" w:beforeAutospacing="0" w:after="166" w:afterAutospacing="0"/>
        <w:rPr>
          <w:rFonts w:ascii="Segoe UI" w:hAnsi="Segoe UI" w:cs="Segoe UI"/>
          <w:color w:val="171717"/>
        </w:rPr>
      </w:pPr>
      <w:proofErr w:type="gramStart"/>
      <w:r w:rsidRPr="00422EB5">
        <w:rPr>
          <w:color w:val="000000" w:themeColor="text1"/>
        </w:rPr>
        <w:t>Azure  Monitoring</w:t>
      </w:r>
      <w:proofErr w:type="gramEnd"/>
      <w:r w:rsidR="00422EB5" w:rsidRPr="00422EB5">
        <w:rPr>
          <w:color w:val="000000" w:themeColor="text1"/>
        </w:rPr>
        <w:t xml:space="preserve">  </w:t>
      </w:r>
      <w:r w:rsidR="00422EB5" w:rsidRPr="00422EB5">
        <w:rPr>
          <w:color w:val="171717"/>
        </w:rPr>
        <w:t>Capabilities</w:t>
      </w:r>
      <w:r w:rsidRPr="00422EB5">
        <w:rPr>
          <w:color w:val="000000" w:themeColor="text1"/>
        </w:rPr>
        <w:t>:</w:t>
      </w:r>
    </w:p>
    <w:p w:rsidR="008245E5" w:rsidRPr="008245E5" w:rsidRDefault="00E23D62" w:rsidP="00BF3344">
      <w:pPr>
        <w:pStyle w:val="NormalWeb"/>
        <w:shd w:val="clear" w:color="auto" w:fill="FFFFFF"/>
        <w:rPr>
          <w:color w:val="000000" w:themeColor="text1"/>
        </w:rPr>
      </w:pPr>
      <w:r>
        <w:rPr>
          <w:color w:val="000000" w:themeColor="text1"/>
        </w:rPr>
        <w:t xml:space="preserve"> </w:t>
      </w:r>
      <w:r w:rsidR="008245E5" w:rsidRPr="008245E5">
        <w:rPr>
          <w:color w:val="000000" w:themeColor="text1"/>
        </w:rPr>
        <w:t>Azure provides </w:t>
      </w:r>
      <w:hyperlink r:id="rId15" w:history="1">
        <w:r w:rsidR="008245E5" w:rsidRPr="008245E5">
          <w:rPr>
            <w:rStyle w:val="Hyperlink"/>
            <w:color w:val="000000" w:themeColor="text1"/>
            <w:u w:val="none"/>
          </w:rPr>
          <w:t>built-in performance monitoring</w:t>
        </w:r>
      </w:hyperlink>
      <w:r w:rsidR="008245E5" w:rsidRPr="008245E5">
        <w:rPr>
          <w:color w:val="000000" w:themeColor="text1"/>
        </w:rPr>
        <w:t> and </w:t>
      </w:r>
      <w:hyperlink r:id="rId16" w:history="1">
        <w:r w:rsidR="008245E5" w:rsidRPr="008245E5">
          <w:rPr>
            <w:rStyle w:val="Hyperlink"/>
            <w:color w:val="000000" w:themeColor="text1"/>
            <w:u w:val="none"/>
          </w:rPr>
          <w:t>alerting</w:t>
        </w:r>
      </w:hyperlink>
      <w:r w:rsidR="008245E5" w:rsidRPr="008245E5">
        <w:rPr>
          <w:color w:val="000000" w:themeColor="text1"/>
        </w:rPr>
        <w:t xml:space="preserve"> tools, combined with performance </w:t>
      </w:r>
      <w:proofErr w:type="gramStart"/>
      <w:r w:rsidR="008245E5" w:rsidRPr="008245E5">
        <w:rPr>
          <w:color w:val="000000" w:themeColor="text1"/>
        </w:rPr>
        <w:t>ratings, that</w:t>
      </w:r>
      <w:proofErr w:type="gramEnd"/>
      <w:r w:rsidR="008245E5" w:rsidRPr="008245E5">
        <w:rPr>
          <w:color w:val="000000" w:themeColor="text1"/>
        </w:rPr>
        <w:t xml:space="preserve"> enable you to monitor the status of thousands of databases. Using these tools, you can quickly assess the impact of scaling up or down, based on your current or projected performance needs. Additionally, SQL Database can </w:t>
      </w:r>
      <w:hyperlink r:id="rId17" w:history="1">
        <w:r w:rsidR="008245E5" w:rsidRPr="008245E5">
          <w:rPr>
            <w:rStyle w:val="Hyperlink"/>
            <w:color w:val="000000" w:themeColor="text1"/>
            <w:u w:val="none"/>
          </w:rPr>
          <w:t>emit metrics and resource logs</w:t>
        </w:r>
      </w:hyperlink>
      <w:r w:rsidR="008245E5" w:rsidRPr="008245E5">
        <w:rPr>
          <w:color w:val="000000" w:themeColor="text1"/>
        </w:rPr>
        <w:t> for easier monitoring. You can configure SQL Database to store resource usage, workers and sessions, and connectivity into one of these Azure resources:</w:t>
      </w:r>
    </w:p>
    <w:p w:rsidR="008245E5" w:rsidRPr="008245E5" w:rsidRDefault="008245E5" w:rsidP="008245E5">
      <w:pPr>
        <w:numPr>
          <w:ilvl w:val="0"/>
          <w:numId w:val="2"/>
        </w:numPr>
        <w:shd w:val="clear" w:color="auto" w:fill="FFFFFF"/>
        <w:spacing w:after="0" w:line="240" w:lineRule="auto"/>
        <w:ind w:left="526"/>
        <w:rPr>
          <w:rFonts w:ascii="Times New Roman" w:hAnsi="Times New Roman" w:cs="Times New Roman"/>
          <w:color w:val="171717"/>
          <w:sz w:val="24"/>
          <w:szCs w:val="24"/>
        </w:rPr>
      </w:pPr>
      <w:r w:rsidRPr="008245E5">
        <w:rPr>
          <w:rStyle w:val="Strong"/>
          <w:rFonts w:ascii="Times New Roman" w:hAnsi="Times New Roman" w:cs="Times New Roman"/>
          <w:color w:val="171717"/>
          <w:sz w:val="24"/>
          <w:szCs w:val="24"/>
        </w:rPr>
        <w:t>Azure Storage</w:t>
      </w:r>
      <w:r w:rsidRPr="008245E5">
        <w:rPr>
          <w:rFonts w:ascii="Times New Roman" w:hAnsi="Times New Roman" w:cs="Times New Roman"/>
          <w:color w:val="171717"/>
          <w:sz w:val="24"/>
          <w:szCs w:val="24"/>
        </w:rPr>
        <w:t>: For archiving vast amounts of telemetry for a small price.</w:t>
      </w:r>
    </w:p>
    <w:p w:rsidR="008245E5" w:rsidRPr="008245E5" w:rsidRDefault="008245E5" w:rsidP="008245E5">
      <w:pPr>
        <w:numPr>
          <w:ilvl w:val="0"/>
          <w:numId w:val="2"/>
        </w:numPr>
        <w:shd w:val="clear" w:color="auto" w:fill="FFFFFF"/>
        <w:spacing w:after="0" w:line="240" w:lineRule="auto"/>
        <w:ind w:left="526"/>
        <w:rPr>
          <w:rFonts w:ascii="Times New Roman" w:hAnsi="Times New Roman" w:cs="Times New Roman"/>
          <w:color w:val="171717"/>
          <w:sz w:val="24"/>
          <w:szCs w:val="24"/>
        </w:rPr>
      </w:pPr>
      <w:r w:rsidRPr="008245E5">
        <w:rPr>
          <w:rStyle w:val="Strong"/>
          <w:rFonts w:ascii="Times New Roman" w:hAnsi="Times New Roman" w:cs="Times New Roman"/>
          <w:color w:val="171717"/>
          <w:sz w:val="24"/>
          <w:szCs w:val="24"/>
        </w:rPr>
        <w:t>Azure Event Hubs</w:t>
      </w:r>
      <w:r w:rsidRPr="008245E5">
        <w:rPr>
          <w:rFonts w:ascii="Times New Roman" w:hAnsi="Times New Roman" w:cs="Times New Roman"/>
          <w:color w:val="171717"/>
          <w:sz w:val="24"/>
          <w:szCs w:val="24"/>
        </w:rPr>
        <w:t>: For integrating SQL Database telemetry with your custom monitoring solution or hot pipelines.</w:t>
      </w:r>
    </w:p>
    <w:p w:rsidR="008245E5" w:rsidRPr="008245E5" w:rsidRDefault="008245E5" w:rsidP="008245E5">
      <w:pPr>
        <w:numPr>
          <w:ilvl w:val="0"/>
          <w:numId w:val="2"/>
        </w:numPr>
        <w:shd w:val="clear" w:color="auto" w:fill="FFFFFF"/>
        <w:spacing w:after="0" w:line="240" w:lineRule="auto"/>
        <w:ind w:left="526"/>
        <w:rPr>
          <w:rFonts w:ascii="Times New Roman" w:hAnsi="Times New Roman" w:cs="Times New Roman"/>
          <w:color w:val="171717"/>
          <w:sz w:val="24"/>
          <w:szCs w:val="24"/>
        </w:rPr>
      </w:pPr>
      <w:r w:rsidRPr="008245E5">
        <w:rPr>
          <w:rStyle w:val="Strong"/>
          <w:rFonts w:ascii="Times New Roman" w:hAnsi="Times New Roman" w:cs="Times New Roman"/>
          <w:color w:val="171717"/>
          <w:sz w:val="24"/>
          <w:szCs w:val="24"/>
        </w:rPr>
        <w:t>Azure Monitor logs</w:t>
      </w:r>
      <w:r w:rsidRPr="008245E5">
        <w:rPr>
          <w:rFonts w:ascii="Times New Roman" w:hAnsi="Times New Roman" w:cs="Times New Roman"/>
          <w:color w:val="171717"/>
          <w:sz w:val="24"/>
          <w:szCs w:val="24"/>
        </w:rPr>
        <w:t>: For a built-in monitoring solution with reporting, alerting, and mitigating capabilities.</w:t>
      </w:r>
    </w:p>
    <w:p w:rsidR="00EF6CB4" w:rsidRDefault="00E23D62" w:rsidP="00EF6CB4">
      <w:pPr>
        <w:shd w:val="clear" w:color="auto" w:fill="FFFFFF"/>
        <w:spacing w:before="443" w:after="0" w:line="240" w:lineRule="auto"/>
        <w:ind w:left="360"/>
        <w:outlineLvl w:val="1"/>
        <w:rPr>
          <w:rFonts w:ascii="Times New Roman" w:eastAsia="Times New Roman" w:hAnsi="Times New Roman" w:cs="Times New Roman"/>
          <w:b/>
          <w:bCs/>
          <w:color w:val="171717"/>
          <w:sz w:val="36"/>
          <w:szCs w:val="36"/>
        </w:rPr>
      </w:pPr>
      <w:r>
        <w:rPr>
          <w:rFonts w:ascii="Times New Roman" w:eastAsia="Times New Roman" w:hAnsi="Times New Roman" w:cs="Times New Roman"/>
          <w:b/>
          <w:bCs/>
          <w:color w:val="171717"/>
          <w:sz w:val="36"/>
          <w:szCs w:val="36"/>
        </w:rPr>
        <w:t xml:space="preserve">Scalable </w:t>
      </w:r>
      <w:proofErr w:type="gramStart"/>
      <w:r>
        <w:rPr>
          <w:rFonts w:ascii="Times New Roman" w:eastAsia="Times New Roman" w:hAnsi="Times New Roman" w:cs="Times New Roman"/>
          <w:b/>
          <w:bCs/>
          <w:color w:val="171717"/>
          <w:sz w:val="36"/>
          <w:szCs w:val="36"/>
        </w:rPr>
        <w:t xml:space="preserve">Performance </w:t>
      </w:r>
      <w:r w:rsidR="008245E5">
        <w:rPr>
          <w:rFonts w:ascii="Times New Roman" w:eastAsia="Times New Roman" w:hAnsi="Times New Roman" w:cs="Times New Roman"/>
          <w:b/>
          <w:bCs/>
          <w:color w:val="171717"/>
          <w:sz w:val="36"/>
          <w:szCs w:val="36"/>
        </w:rPr>
        <w:t>:</w:t>
      </w:r>
      <w:proofErr w:type="gramEnd"/>
    </w:p>
    <w:p w:rsidR="008245E5" w:rsidRPr="008245E5" w:rsidRDefault="00422EB5" w:rsidP="00BF3344">
      <w:pPr>
        <w:spacing w:before="100" w:beforeAutospacing="1"/>
        <w:ind w:left="-144"/>
        <w:rPr>
          <w:rFonts w:ascii="Times New Roman" w:hAnsi="Times New Roman" w:cs="Times New Roman"/>
          <w:sz w:val="24"/>
          <w:szCs w:val="24"/>
        </w:rPr>
      </w:pPr>
      <w:r>
        <w:rPr>
          <w:rFonts w:ascii="Times New Roman" w:hAnsi="Times New Roman" w:cs="Times New Roman"/>
          <w:sz w:val="24"/>
          <w:szCs w:val="24"/>
        </w:rPr>
        <w:t xml:space="preserve">         </w:t>
      </w:r>
      <w:r w:rsidR="008245E5">
        <w:rPr>
          <w:rFonts w:ascii="Times New Roman" w:hAnsi="Times New Roman" w:cs="Times New Roman"/>
          <w:sz w:val="24"/>
          <w:szCs w:val="24"/>
        </w:rPr>
        <w:t xml:space="preserve"> </w:t>
      </w:r>
      <w:r w:rsidR="00E23D62">
        <w:rPr>
          <w:rFonts w:ascii="Times New Roman" w:hAnsi="Times New Roman" w:cs="Times New Roman"/>
          <w:sz w:val="24"/>
          <w:szCs w:val="24"/>
        </w:rPr>
        <w:t xml:space="preserve">    </w:t>
      </w:r>
      <w:r w:rsidR="008245E5" w:rsidRPr="008245E5">
        <w:rPr>
          <w:rFonts w:ascii="Times New Roman" w:hAnsi="Times New Roman" w:cs="Times New Roman"/>
          <w:sz w:val="24"/>
          <w:szCs w:val="24"/>
        </w:rPr>
        <w:t>You can define the amount of resources assigned.</w:t>
      </w:r>
    </w:p>
    <w:p w:rsidR="008245E5" w:rsidRPr="00E23D62" w:rsidRDefault="008245E5" w:rsidP="00E23D62">
      <w:pPr>
        <w:pStyle w:val="ListParagraph"/>
        <w:numPr>
          <w:ilvl w:val="0"/>
          <w:numId w:val="6"/>
        </w:numPr>
        <w:rPr>
          <w:rFonts w:ascii="Times New Roman" w:hAnsi="Times New Roman" w:cs="Times New Roman"/>
          <w:color w:val="171717"/>
          <w:sz w:val="24"/>
          <w:szCs w:val="24"/>
          <w:shd w:val="clear" w:color="auto" w:fill="FFFFFF"/>
        </w:rPr>
      </w:pPr>
      <w:r w:rsidRPr="00E23D62">
        <w:rPr>
          <w:rFonts w:ascii="Times New Roman" w:hAnsi="Times New Roman" w:cs="Times New Roman"/>
          <w:color w:val="171717"/>
          <w:sz w:val="24"/>
          <w:szCs w:val="24"/>
          <w:shd w:val="clear" w:color="auto" w:fill="FFFFFF"/>
        </w:rPr>
        <w:t>With single databases, each database is isolated from others and is portable.  The amount of the resources assigned to the database is dedicated to that database, and isn't shared with other databases in Azure. </w:t>
      </w:r>
    </w:p>
    <w:p w:rsidR="008245E5" w:rsidRPr="00E23D62" w:rsidRDefault="008245E5" w:rsidP="00E23D62">
      <w:pPr>
        <w:pStyle w:val="ListParagraph"/>
        <w:numPr>
          <w:ilvl w:val="0"/>
          <w:numId w:val="6"/>
        </w:numPr>
        <w:rPr>
          <w:rFonts w:ascii="Times New Roman" w:hAnsi="Times New Roman" w:cs="Times New Roman"/>
          <w:color w:val="171717"/>
          <w:sz w:val="24"/>
          <w:szCs w:val="24"/>
          <w:shd w:val="clear" w:color="auto" w:fill="FFFFFF"/>
        </w:rPr>
      </w:pPr>
      <w:r w:rsidRPr="00E23D62">
        <w:rPr>
          <w:rFonts w:ascii="Times New Roman" w:hAnsi="Times New Roman" w:cs="Times New Roman"/>
          <w:color w:val="171717"/>
          <w:sz w:val="24"/>
          <w:szCs w:val="24"/>
          <w:shd w:val="clear" w:color="auto" w:fill="FFFFFF"/>
        </w:rPr>
        <w:t>With elastic pools, you can assign resources that are shared by all databases in the pool. You can create a new database, or move the existing single databases into a resource pool to maximize the use of resources and save money. </w:t>
      </w:r>
    </w:p>
    <w:p w:rsidR="008245E5" w:rsidRPr="00E23D62" w:rsidRDefault="008245E5" w:rsidP="00E23D62">
      <w:pPr>
        <w:pStyle w:val="ListParagraph"/>
        <w:numPr>
          <w:ilvl w:val="0"/>
          <w:numId w:val="6"/>
        </w:numPr>
        <w:rPr>
          <w:rFonts w:ascii="Times New Roman" w:hAnsi="Times New Roman" w:cs="Times New Roman"/>
          <w:color w:val="171717"/>
          <w:sz w:val="24"/>
          <w:szCs w:val="24"/>
          <w:shd w:val="clear" w:color="auto" w:fill="FFFFFF"/>
        </w:rPr>
      </w:pPr>
      <w:r w:rsidRPr="00E23D62">
        <w:rPr>
          <w:rFonts w:ascii="Times New Roman" w:hAnsi="Times New Roman" w:cs="Times New Roman"/>
          <w:color w:val="171717"/>
          <w:sz w:val="24"/>
          <w:szCs w:val="24"/>
          <w:shd w:val="clear" w:color="auto" w:fill="FFFFFF"/>
        </w:rPr>
        <w:t>With managed instances, each managed instance is isolated from other instances with guaranteed resources. </w:t>
      </w:r>
    </w:p>
    <w:p w:rsidR="00E23D62" w:rsidRDefault="00E23D62" w:rsidP="00E23D62">
      <w:pPr>
        <w:pStyle w:val="Heading3"/>
        <w:shd w:val="clear" w:color="auto" w:fill="FFFFFF"/>
        <w:spacing w:before="415" w:after="249"/>
        <w:rPr>
          <w:rFonts w:ascii="Times New Roman" w:hAnsi="Times New Roman" w:cs="Times New Roman"/>
          <w:color w:val="171717"/>
          <w:sz w:val="36"/>
          <w:szCs w:val="36"/>
        </w:rPr>
      </w:pPr>
      <w:r>
        <w:rPr>
          <w:rFonts w:ascii="Times New Roman" w:hAnsi="Times New Roman" w:cs="Times New Roman"/>
          <w:color w:val="171717"/>
          <w:sz w:val="36"/>
          <w:szCs w:val="36"/>
        </w:rPr>
        <w:t xml:space="preserve">     Purchasing M</w:t>
      </w:r>
      <w:r w:rsidR="008245E5" w:rsidRPr="00E23D62">
        <w:rPr>
          <w:rFonts w:ascii="Times New Roman" w:hAnsi="Times New Roman" w:cs="Times New Roman"/>
          <w:color w:val="171717"/>
          <w:sz w:val="36"/>
          <w:szCs w:val="36"/>
        </w:rPr>
        <w:t>odels</w:t>
      </w:r>
      <w:r>
        <w:rPr>
          <w:rFonts w:ascii="Times New Roman" w:hAnsi="Times New Roman" w:cs="Times New Roman"/>
          <w:color w:val="171717"/>
          <w:sz w:val="36"/>
          <w:szCs w:val="36"/>
        </w:rPr>
        <w:t>:</w:t>
      </w:r>
    </w:p>
    <w:p w:rsidR="008245E5" w:rsidRPr="00E23D62" w:rsidRDefault="00E23D62" w:rsidP="00E23D62">
      <w:pPr>
        <w:rPr>
          <w:rFonts w:ascii="Times New Roman" w:hAnsi="Times New Roman" w:cs="Times New Roman"/>
          <w:sz w:val="24"/>
          <w:szCs w:val="24"/>
        </w:rPr>
      </w:pPr>
      <w:r>
        <w:rPr>
          <w:rFonts w:ascii="Times New Roman" w:hAnsi="Times New Roman" w:cs="Times New Roman"/>
          <w:sz w:val="24"/>
          <w:szCs w:val="24"/>
        </w:rPr>
        <w:t xml:space="preserve">                          </w:t>
      </w:r>
      <w:r w:rsidR="008245E5" w:rsidRPr="00E23D62">
        <w:rPr>
          <w:rFonts w:ascii="Times New Roman" w:hAnsi="Times New Roman" w:cs="Times New Roman"/>
          <w:sz w:val="24"/>
          <w:szCs w:val="24"/>
        </w:rPr>
        <w:t>SQL Database offers the following purchasing models:</w:t>
      </w:r>
    </w:p>
    <w:p w:rsidR="008245E5" w:rsidRPr="00E23D62" w:rsidRDefault="008245E5" w:rsidP="00E23D62">
      <w:pPr>
        <w:pStyle w:val="ListParagraph"/>
        <w:numPr>
          <w:ilvl w:val="0"/>
          <w:numId w:val="7"/>
        </w:numPr>
        <w:rPr>
          <w:rFonts w:ascii="Times New Roman" w:hAnsi="Times New Roman" w:cs="Times New Roman"/>
          <w:color w:val="000000" w:themeColor="text1"/>
          <w:sz w:val="24"/>
          <w:szCs w:val="24"/>
        </w:rPr>
      </w:pPr>
      <w:r w:rsidRPr="00E23D62">
        <w:rPr>
          <w:rFonts w:ascii="Times New Roman" w:hAnsi="Times New Roman" w:cs="Times New Roman"/>
          <w:color w:val="000000" w:themeColor="text1"/>
          <w:sz w:val="24"/>
          <w:szCs w:val="24"/>
        </w:rPr>
        <w:lastRenderedPageBreak/>
        <w:t>The </w:t>
      </w:r>
      <w:proofErr w:type="spellStart"/>
      <w:r w:rsidR="004A5133" w:rsidRPr="00E23D62">
        <w:rPr>
          <w:rFonts w:ascii="Times New Roman" w:hAnsi="Times New Roman" w:cs="Times New Roman"/>
          <w:color w:val="000000" w:themeColor="text1"/>
          <w:sz w:val="24"/>
          <w:szCs w:val="24"/>
        </w:rPr>
        <w:fldChar w:fldCharType="begin"/>
      </w:r>
      <w:r w:rsidRPr="00E23D62">
        <w:rPr>
          <w:rFonts w:ascii="Times New Roman" w:hAnsi="Times New Roman" w:cs="Times New Roman"/>
          <w:color w:val="000000" w:themeColor="text1"/>
          <w:sz w:val="24"/>
          <w:szCs w:val="24"/>
        </w:rPr>
        <w:instrText xml:space="preserve"> HYPERLINK "https://docs.microsoft.com/en-us/azure/sql-database/sql-database-service-tiers-vcore" </w:instrText>
      </w:r>
      <w:r w:rsidR="004A5133" w:rsidRPr="00E23D62">
        <w:rPr>
          <w:rFonts w:ascii="Times New Roman" w:hAnsi="Times New Roman" w:cs="Times New Roman"/>
          <w:color w:val="000000" w:themeColor="text1"/>
          <w:sz w:val="24"/>
          <w:szCs w:val="24"/>
        </w:rPr>
        <w:fldChar w:fldCharType="separate"/>
      </w:r>
      <w:r w:rsidRPr="00E23D62">
        <w:rPr>
          <w:rStyle w:val="Hyperlink"/>
          <w:rFonts w:ascii="Times New Roman" w:hAnsi="Times New Roman" w:cs="Times New Roman"/>
          <w:color w:val="000000" w:themeColor="text1"/>
          <w:sz w:val="24"/>
          <w:szCs w:val="24"/>
          <w:u w:val="none"/>
        </w:rPr>
        <w:t>vCore</w:t>
      </w:r>
      <w:proofErr w:type="spellEnd"/>
      <w:r w:rsidRPr="00E23D62">
        <w:rPr>
          <w:rStyle w:val="Hyperlink"/>
          <w:rFonts w:ascii="Times New Roman" w:hAnsi="Times New Roman" w:cs="Times New Roman"/>
          <w:color w:val="000000" w:themeColor="text1"/>
          <w:sz w:val="24"/>
          <w:szCs w:val="24"/>
          <w:u w:val="none"/>
        </w:rPr>
        <w:t>-based purchasing model</w:t>
      </w:r>
      <w:r w:rsidR="004A5133" w:rsidRPr="00E23D62">
        <w:rPr>
          <w:rFonts w:ascii="Times New Roman" w:hAnsi="Times New Roman" w:cs="Times New Roman"/>
          <w:color w:val="000000" w:themeColor="text1"/>
          <w:sz w:val="24"/>
          <w:szCs w:val="24"/>
        </w:rPr>
        <w:fldChar w:fldCharType="end"/>
      </w:r>
      <w:r w:rsidRPr="00E23D62">
        <w:rPr>
          <w:rFonts w:ascii="Times New Roman" w:hAnsi="Times New Roman" w:cs="Times New Roman"/>
          <w:color w:val="000000" w:themeColor="text1"/>
          <w:sz w:val="24"/>
          <w:szCs w:val="24"/>
        </w:rPr>
        <w:t xml:space="preserve"> lets you choose the number of </w:t>
      </w:r>
      <w:proofErr w:type="spellStart"/>
      <w:r w:rsidRPr="00E23D62">
        <w:rPr>
          <w:rFonts w:ascii="Times New Roman" w:hAnsi="Times New Roman" w:cs="Times New Roman"/>
          <w:color w:val="000000" w:themeColor="text1"/>
          <w:sz w:val="24"/>
          <w:szCs w:val="24"/>
        </w:rPr>
        <w:t>vCores</w:t>
      </w:r>
      <w:proofErr w:type="spellEnd"/>
      <w:r w:rsidRPr="00E23D62">
        <w:rPr>
          <w:rFonts w:ascii="Times New Roman" w:hAnsi="Times New Roman" w:cs="Times New Roman"/>
          <w:color w:val="000000" w:themeColor="text1"/>
          <w:sz w:val="24"/>
          <w:szCs w:val="24"/>
        </w:rPr>
        <w:t>, the amount of memory, and the amount and speed of storage.</w:t>
      </w:r>
    </w:p>
    <w:p w:rsidR="008245E5" w:rsidRPr="00E23D62" w:rsidRDefault="008245E5" w:rsidP="00E23D62">
      <w:pPr>
        <w:pStyle w:val="ListParagraph"/>
        <w:numPr>
          <w:ilvl w:val="0"/>
          <w:numId w:val="7"/>
        </w:numPr>
        <w:rPr>
          <w:rFonts w:ascii="Times New Roman" w:hAnsi="Times New Roman" w:cs="Times New Roman"/>
          <w:color w:val="000000" w:themeColor="text1"/>
          <w:sz w:val="24"/>
          <w:szCs w:val="24"/>
        </w:rPr>
      </w:pPr>
      <w:r w:rsidRPr="00E23D62">
        <w:rPr>
          <w:rFonts w:ascii="Times New Roman" w:hAnsi="Times New Roman" w:cs="Times New Roman"/>
          <w:color w:val="000000" w:themeColor="text1"/>
          <w:sz w:val="24"/>
          <w:szCs w:val="24"/>
        </w:rPr>
        <w:t>The </w:t>
      </w:r>
      <w:hyperlink r:id="rId18" w:history="1">
        <w:r w:rsidRPr="00E23D62">
          <w:rPr>
            <w:rStyle w:val="Hyperlink"/>
            <w:rFonts w:ascii="Times New Roman" w:hAnsi="Times New Roman" w:cs="Times New Roman"/>
            <w:color w:val="000000" w:themeColor="text1"/>
            <w:sz w:val="24"/>
            <w:szCs w:val="24"/>
            <w:u w:val="none"/>
          </w:rPr>
          <w:t>DTU-based purchasing model</w:t>
        </w:r>
      </w:hyperlink>
      <w:r w:rsidRPr="00E23D62">
        <w:rPr>
          <w:rFonts w:ascii="Times New Roman" w:hAnsi="Times New Roman" w:cs="Times New Roman"/>
          <w:color w:val="000000" w:themeColor="text1"/>
          <w:sz w:val="24"/>
          <w:szCs w:val="24"/>
        </w:rPr>
        <w:t> offers a blend of compute, memory, and I/O resources in three service tiers, to support light to heavy database workloads. </w:t>
      </w:r>
    </w:p>
    <w:p w:rsidR="008245E5" w:rsidRPr="00E23D62" w:rsidRDefault="008245E5" w:rsidP="00E23D62">
      <w:pPr>
        <w:pStyle w:val="ListParagraph"/>
        <w:numPr>
          <w:ilvl w:val="0"/>
          <w:numId w:val="7"/>
        </w:numPr>
        <w:rPr>
          <w:rFonts w:ascii="Times New Roman" w:hAnsi="Times New Roman" w:cs="Times New Roman"/>
          <w:color w:val="000000" w:themeColor="text1"/>
          <w:sz w:val="24"/>
          <w:szCs w:val="24"/>
        </w:rPr>
      </w:pPr>
      <w:r w:rsidRPr="00E23D62">
        <w:rPr>
          <w:rFonts w:ascii="Times New Roman" w:hAnsi="Times New Roman" w:cs="Times New Roman"/>
          <w:color w:val="000000" w:themeColor="text1"/>
          <w:sz w:val="24"/>
          <w:szCs w:val="24"/>
        </w:rPr>
        <w:t>The </w:t>
      </w:r>
      <w:hyperlink r:id="rId19" w:history="1">
        <w:r w:rsidRPr="00E23D62">
          <w:rPr>
            <w:rStyle w:val="Hyperlink"/>
            <w:rFonts w:ascii="Times New Roman" w:hAnsi="Times New Roman" w:cs="Times New Roman"/>
            <w:color w:val="000000" w:themeColor="text1"/>
            <w:sz w:val="24"/>
            <w:szCs w:val="24"/>
            <w:u w:val="none"/>
          </w:rPr>
          <w:t>server</w:t>
        </w:r>
        <w:r w:rsidR="00E23D62">
          <w:rPr>
            <w:rStyle w:val="Hyperlink"/>
            <w:rFonts w:ascii="Times New Roman" w:hAnsi="Times New Roman" w:cs="Times New Roman"/>
            <w:color w:val="000000" w:themeColor="text1"/>
            <w:sz w:val="24"/>
            <w:szCs w:val="24"/>
            <w:u w:val="none"/>
          </w:rPr>
          <w:t xml:space="preserve"> </w:t>
        </w:r>
        <w:r w:rsidRPr="00E23D62">
          <w:rPr>
            <w:rStyle w:val="Hyperlink"/>
            <w:rFonts w:ascii="Times New Roman" w:hAnsi="Times New Roman" w:cs="Times New Roman"/>
            <w:color w:val="000000" w:themeColor="text1"/>
            <w:sz w:val="24"/>
            <w:szCs w:val="24"/>
            <w:u w:val="none"/>
          </w:rPr>
          <w:t>less model</w:t>
        </w:r>
      </w:hyperlink>
      <w:r w:rsidRPr="00E23D62">
        <w:rPr>
          <w:rFonts w:ascii="Times New Roman" w:hAnsi="Times New Roman" w:cs="Times New Roman"/>
          <w:color w:val="000000" w:themeColor="text1"/>
          <w:sz w:val="24"/>
          <w:szCs w:val="24"/>
        </w:rPr>
        <w:t> automatically scales compute based on workload demand, and bills for the amount of compute used per second.</w:t>
      </w:r>
      <w:r w:rsidR="00EF6CB4">
        <w:rPr>
          <w:rFonts w:ascii="Times New Roman" w:hAnsi="Times New Roman" w:cs="Times New Roman"/>
          <w:color w:val="000000" w:themeColor="text1"/>
          <w:sz w:val="24"/>
          <w:szCs w:val="24"/>
        </w:rPr>
        <w:t xml:space="preserve">  </w:t>
      </w:r>
    </w:p>
    <w:p w:rsidR="00EF6CB4" w:rsidRDefault="00EF6CB4" w:rsidP="00EF6CB4">
      <w:pPr>
        <w:pStyle w:val="Heading3"/>
        <w:shd w:val="clear" w:color="auto" w:fill="FFFFFF"/>
        <w:spacing w:before="415" w:after="249"/>
        <w:rPr>
          <w:rFonts w:ascii="Times New Roman" w:hAnsi="Times New Roman" w:cs="Times New Roman"/>
          <w:color w:val="171717"/>
          <w:sz w:val="36"/>
          <w:szCs w:val="36"/>
        </w:rPr>
      </w:pPr>
      <w:r>
        <w:rPr>
          <w:rFonts w:ascii="Times New Roman" w:hAnsi="Times New Roman" w:cs="Times New Roman"/>
          <w:color w:val="171717"/>
          <w:sz w:val="36"/>
          <w:szCs w:val="36"/>
        </w:rPr>
        <w:t xml:space="preserve">     </w:t>
      </w:r>
      <w:r w:rsidR="00E23D62">
        <w:rPr>
          <w:rFonts w:ascii="Times New Roman" w:hAnsi="Times New Roman" w:cs="Times New Roman"/>
          <w:color w:val="171717"/>
          <w:sz w:val="36"/>
          <w:szCs w:val="36"/>
        </w:rPr>
        <w:t>Service T</w:t>
      </w:r>
      <w:r w:rsidR="008245E5" w:rsidRPr="00E23D62">
        <w:rPr>
          <w:rFonts w:ascii="Times New Roman" w:hAnsi="Times New Roman" w:cs="Times New Roman"/>
          <w:color w:val="171717"/>
          <w:sz w:val="36"/>
          <w:szCs w:val="36"/>
        </w:rPr>
        <w:t>iers</w:t>
      </w:r>
      <w:r w:rsidR="00E23D62">
        <w:rPr>
          <w:rFonts w:ascii="Times New Roman" w:hAnsi="Times New Roman" w:cs="Times New Roman"/>
          <w:color w:val="171717"/>
          <w:sz w:val="36"/>
          <w:szCs w:val="36"/>
        </w:rPr>
        <w:t>:</w:t>
      </w:r>
    </w:p>
    <w:p w:rsidR="00422EB5" w:rsidRPr="00EF6CB4" w:rsidRDefault="00422EB5" w:rsidP="00BF3344">
      <w:pPr>
        <w:pStyle w:val="Heading3"/>
        <w:shd w:val="clear" w:color="auto" w:fill="FFFFFF"/>
        <w:spacing w:before="415" w:after="249"/>
        <w:ind w:left="360"/>
        <w:rPr>
          <w:rFonts w:ascii="Times New Roman" w:hAnsi="Times New Roman" w:cs="Times New Roman"/>
          <w:color w:val="171717"/>
          <w:sz w:val="36"/>
          <w:szCs w:val="36"/>
        </w:rPr>
      </w:pPr>
      <w:r w:rsidRPr="00422EB5">
        <w:rPr>
          <w:rFonts w:ascii="Times New Roman" w:hAnsi="Times New Roman" w:cs="Times New Roman"/>
          <w:b w:val="0"/>
          <w:color w:val="171717"/>
          <w:sz w:val="24"/>
          <w:szCs w:val="24"/>
        </w:rPr>
        <w:t xml:space="preserve">Azure SQL Database offers three service tiers that are designed for different types of </w:t>
      </w:r>
      <w:r w:rsidR="00EF6CB4">
        <w:rPr>
          <w:rFonts w:ascii="Times New Roman" w:hAnsi="Times New Roman" w:cs="Times New Roman"/>
          <w:b w:val="0"/>
          <w:color w:val="171717"/>
          <w:sz w:val="24"/>
          <w:szCs w:val="24"/>
        </w:rPr>
        <w:t xml:space="preserve">    </w:t>
      </w:r>
      <w:r w:rsidRPr="00422EB5">
        <w:rPr>
          <w:rFonts w:ascii="Times New Roman" w:hAnsi="Times New Roman" w:cs="Times New Roman"/>
          <w:b w:val="0"/>
          <w:color w:val="171717"/>
          <w:sz w:val="24"/>
          <w:szCs w:val="24"/>
        </w:rPr>
        <w:t>applications:</w:t>
      </w:r>
    </w:p>
    <w:p w:rsidR="00EF6CB4" w:rsidRPr="00EF6CB4" w:rsidRDefault="004A5133" w:rsidP="00EF6CB4">
      <w:pPr>
        <w:pStyle w:val="ListParagraph"/>
        <w:numPr>
          <w:ilvl w:val="0"/>
          <w:numId w:val="8"/>
        </w:numPr>
        <w:rPr>
          <w:rFonts w:ascii="Times New Roman" w:hAnsi="Times New Roman" w:cs="Times New Roman"/>
          <w:color w:val="000000" w:themeColor="text1"/>
          <w:sz w:val="24"/>
          <w:szCs w:val="24"/>
        </w:rPr>
      </w:pPr>
      <w:hyperlink r:id="rId20" w:history="1">
        <w:r w:rsidR="00422EB5" w:rsidRPr="00E23D62">
          <w:rPr>
            <w:rStyle w:val="Hyperlink"/>
            <w:rFonts w:ascii="Times New Roman" w:hAnsi="Times New Roman" w:cs="Times New Roman"/>
            <w:color w:val="000000" w:themeColor="text1"/>
            <w:sz w:val="24"/>
            <w:szCs w:val="24"/>
            <w:u w:val="none"/>
          </w:rPr>
          <w:t>General Purpose/Standard</w:t>
        </w:r>
      </w:hyperlink>
      <w:r w:rsidR="00422EB5" w:rsidRPr="00E23D62">
        <w:rPr>
          <w:rFonts w:ascii="Times New Roman" w:hAnsi="Times New Roman" w:cs="Times New Roman"/>
          <w:color w:val="000000" w:themeColor="text1"/>
          <w:sz w:val="24"/>
          <w:szCs w:val="24"/>
        </w:rPr>
        <w:t> service tier designed for common workloads. It offers budget-oriented balanced compute and storage options.</w:t>
      </w:r>
    </w:p>
    <w:p w:rsidR="00E23D62" w:rsidRPr="00EF6CB4" w:rsidRDefault="004A5133" w:rsidP="00EF6CB4">
      <w:pPr>
        <w:pStyle w:val="ListParagraph"/>
        <w:numPr>
          <w:ilvl w:val="0"/>
          <w:numId w:val="8"/>
        </w:numPr>
        <w:rPr>
          <w:rFonts w:ascii="Times New Roman" w:hAnsi="Times New Roman" w:cs="Times New Roman"/>
          <w:color w:val="000000" w:themeColor="text1"/>
          <w:sz w:val="24"/>
          <w:szCs w:val="24"/>
        </w:rPr>
      </w:pPr>
      <w:hyperlink r:id="rId21" w:history="1">
        <w:r w:rsidR="00422EB5" w:rsidRPr="00E23D62">
          <w:rPr>
            <w:rStyle w:val="Hyperlink"/>
            <w:rFonts w:ascii="Times New Roman" w:hAnsi="Times New Roman" w:cs="Times New Roman"/>
            <w:color w:val="000000" w:themeColor="text1"/>
            <w:sz w:val="24"/>
            <w:szCs w:val="24"/>
            <w:u w:val="none"/>
          </w:rPr>
          <w:t>Business Critical/Premium</w:t>
        </w:r>
      </w:hyperlink>
      <w:r w:rsidR="00422EB5" w:rsidRPr="00E23D62">
        <w:rPr>
          <w:rFonts w:ascii="Times New Roman" w:hAnsi="Times New Roman" w:cs="Times New Roman"/>
          <w:color w:val="000000" w:themeColor="text1"/>
          <w:sz w:val="24"/>
          <w:szCs w:val="24"/>
        </w:rPr>
        <w:t> service tier designed for OLTP applications with high transaction rate and lowest-latency I/O. It offers the highest resilience to failures by using several isolated replicas.</w:t>
      </w:r>
    </w:p>
    <w:p w:rsidR="00422EB5" w:rsidRPr="00E23D62" w:rsidRDefault="004A5133" w:rsidP="00E23D62">
      <w:pPr>
        <w:pStyle w:val="ListParagraph"/>
        <w:numPr>
          <w:ilvl w:val="0"/>
          <w:numId w:val="8"/>
        </w:numPr>
        <w:rPr>
          <w:rFonts w:ascii="Times New Roman" w:hAnsi="Times New Roman" w:cs="Times New Roman"/>
          <w:color w:val="000000" w:themeColor="text1"/>
          <w:sz w:val="24"/>
          <w:szCs w:val="24"/>
        </w:rPr>
      </w:pPr>
      <w:hyperlink r:id="rId22" w:history="1">
        <w:r w:rsidR="00422EB5" w:rsidRPr="00E23D62">
          <w:rPr>
            <w:rStyle w:val="Hyperlink"/>
            <w:rFonts w:ascii="Times New Roman" w:hAnsi="Times New Roman" w:cs="Times New Roman"/>
            <w:color w:val="000000" w:themeColor="text1"/>
            <w:sz w:val="24"/>
            <w:szCs w:val="24"/>
            <w:u w:val="none"/>
          </w:rPr>
          <w:t>Hyperscale</w:t>
        </w:r>
      </w:hyperlink>
      <w:r w:rsidR="00422EB5" w:rsidRPr="00E23D62">
        <w:rPr>
          <w:rFonts w:ascii="Times New Roman" w:hAnsi="Times New Roman" w:cs="Times New Roman"/>
          <w:color w:val="000000" w:themeColor="text1"/>
          <w:sz w:val="24"/>
          <w:szCs w:val="24"/>
        </w:rPr>
        <w:t> service tier designed for very large OLTP database and the ability to autoscale storage and scale compute fluidly.</w:t>
      </w:r>
    </w:p>
    <w:p w:rsidR="008245E5" w:rsidRPr="00E23D62" w:rsidRDefault="00EF6CB4" w:rsidP="00E23D62">
      <w:pPr>
        <w:rPr>
          <w:rFonts w:ascii="Times New Roman" w:hAnsi="Times New Roman" w:cs="Times New Roman"/>
          <w:b/>
          <w:sz w:val="36"/>
          <w:szCs w:val="36"/>
        </w:rPr>
      </w:pPr>
      <w:r>
        <w:rPr>
          <w:rFonts w:ascii="Times New Roman" w:hAnsi="Times New Roman" w:cs="Times New Roman"/>
          <w:b/>
          <w:sz w:val="36"/>
          <w:szCs w:val="36"/>
        </w:rPr>
        <w:t xml:space="preserve">    Azure </w:t>
      </w:r>
      <w:r w:rsidR="00422EB5">
        <w:rPr>
          <w:rFonts w:ascii="Times New Roman" w:hAnsi="Times New Roman" w:cs="Times New Roman"/>
          <w:b/>
          <w:sz w:val="36"/>
          <w:szCs w:val="36"/>
        </w:rPr>
        <w:t>Advanced Data S</w:t>
      </w:r>
      <w:r w:rsidR="00422EB5" w:rsidRPr="00422EB5">
        <w:rPr>
          <w:rFonts w:ascii="Times New Roman" w:hAnsi="Times New Roman" w:cs="Times New Roman"/>
          <w:b/>
          <w:sz w:val="36"/>
          <w:szCs w:val="36"/>
        </w:rPr>
        <w:t>ecurity</w:t>
      </w:r>
      <w:r w:rsidR="00422EB5">
        <w:rPr>
          <w:rFonts w:ascii="Times New Roman" w:hAnsi="Times New Roman" w:cs="Times New Roman"/>
          <w:b/>
          <w:sz w:val="36"/>
          <w:szCs w:val="36"/>
        </w:rPr>
        <w:t>:</w:t>
      </w:r>
    </w:p>
    <w:p w:rsidR="00EF6CB4" w:rsidRPr="00EF6CB4" w:rsidRDefault="00422EB5" w:rsidP="00EF6CB4">
      <w:pPr>
        <w:pStyle w:val="ListParagraph"/>
        <w:numPr>
          <w:ilvl w:val="0"/>
          <w:numId w:val="10"/>
        </w:numPr>
        <w:rPr>
          <w:rFonts w:ascii="Times New Roman" w:hAnsi="Times New Roman" w:cs="Times New Roman"/>
          <w:color w:val="000000" w:themeColor="text1"/>
          <w:sz w:val="24"/>
          <w:szCs w:val="24"/>
        </w:rPr>
      </w:pPr>
      <w:r w:rsidRPr="00EF6CB4">
        <w:rPr>
          <w:rFonts w:ascii="Times New Roman" w:hAnsi="Times New Roman" w:cs="Times New Roman"/>
          <w:color w:val="000000" w:themeColor="text1"/>
          <w:sz w:val="24"/>
          <w:szCs w:val="24"/>
        </w:rPr>
        <w:t>Protect your databases from malicious acts with fine-grained access controls, </w:t>
      </w:r>
      <w:hyperlink r:id="rId23" w:history="1">
        <w:r w:rsidRPr="00EF6CB4">
          <w:rPr>
            <w:rStyle w:val="Hyperlink"/>
            <w:rFonts w:ascii="Times New Roman" w:hAnsi="Times New Roman" w:cs="Times New Roman"/>
            <w:color w:val="000000" w:themeColor="text1"/>
            <w:sz w:val="24"/>
            <w:szCs w:val="24"/>
            <w:u w:val="none"/>
          </w:rPr>
          <w:t>Always Encrypted</w:t>
        </w:r>
      </w:hyperlink>
      <w:r w:rsidRPr="00EF6CB4">
        <w:rPr>
          <w:rFonts w:ascii="Times New Roman" w:hAnsi="Times New Roman" w:cs="Times New Roman"/>
          <w:color w:val="000000" w:themeColor="text1"/>
          <w:sz w:val="24"/>
          <w:szCs w:val="24"/>
        </w:rPr>
        <w:t> technology, and advanced threat protection capabilities.</w:t>
      </w:r>
    </w:p>
    <w:p w:rsidR="00EF6CB4" w:rsidRPr="00EF6CB4" w:rsidRDefault="00422EB5" w:rsidP="00EF6CB4">
      <w:pPr>
        <w:pStyle w:val="ListParagraph"/>
        <w:numPr>
          <w:ilvl w:val="0"/>
          <w:numId w:val="10"/>
        </w:numPr>
        <w:rPr>
          <w:rFonts w:ascii="Times New Roman" w:hAnsi="Times New Roman" w:cs="Times New Roman"/>
          <w:color w:val="000000" w:themeColor="text1"/>
          <w:sz w:val="24"/>
          <w:szCs w:val="24"/>
        </w:rPr>
      </w:pPr>
      <w:r w:rsidRPr="00EF6CB4">
        <w:rPr>
          <w:rFonts w:ascii="Times New Roman" w:hAnsi="Times New Roman" w:cs="Times New Roman"/>
          <w:color w:val="000000" w:themeColor="text1"/>
          <w:sz w:val="24"/>
          <w:szCs w:val="24"/>
        </w:rPr>
        <w:t>Discover, track and remediate potential vulnerabilities from a single screen.</w:t>
      </w:r>
    </w:p>
    <w:p w:rsidR="00422EB5" w:rsidRPr="00EF6CB4" w:rsidRDefault="00422EB5" w:rsidP="00EF6CB4">
      <w:pPr>
        <w:pStyle w:val="ListParagraph"/>
        <w:numPr>
          <w:ilvl w:val="0"/>
          <w:numId w:val="10"/>
        </w:numPr>
        <w:rPr>
          <w:rFonts w:ascii="Times New Roman" w:hAnsi="Times New Roman" w:cs="Times New Roman"/>
          <w:color w:val="000000" w:themeColor="text1"/>
          <w:sz w:val="24"/>
          <w:szCs w:val="24"/>
        </w:rPr>
      </w:pPr>
      <w:r w:rsidRPr="00EF6CB4">
        <w:rPr>
          <w:rFonts w:ascii="Times New Roman" w:hAnsi="Times New Roman" w:cs="Times New Roman"/>
          <w:color w:val="000000" w:themeColor="text1"/>
          <w:sz w:val="24"/>
          <w:szCs w:val="24"/>
        </w:rPr>
        <w:t>Azure SQL Database meets the most stringent </w:t>
      </w:r>
      <w:hyperlink r:id="rId24" w:history="1">
        <w:r w:rsidRPr="00EF6CB4">
          <w:rPr>
            <w:rStyle w:val="Hyperlink"/>
            <w:rFonts w:ascii="Times New Roman" w:hAnsi="Times New Roman" w:cs="Times New Roman"/>
            <w:color w:val="000000" w:themeColor="text1"/>
            <w:sz w:val="24"/>
            <w:szCs w:val="24"/>
            <w:u w:val="none"/>
          </w:rPr>
          <w:t>compliance</w:t>
        </w:r>
      </w:hyperlink>
      <w:r w:rsidRPr="00EF6CB4">
        <w:rPr>
          <w:rFonts w:ascii="Times New Roman" w:hAnsi="Times New Roman" w:cs="Times New Roman"/>
          <w:color w:val="000000" w:themeColor="text1"/>
          <w:sz w:val="24"/>
          <w:szCs w:val="24"/>
        </w:rPr>
        <w:t> standards with built-in auditing and information protection technology.</w:t>
      </w:r>
    </w:p>
    <w:p w:rsidR="00422EB5" w:rsidRPr="00EF6CB4" w:rsidRDefault="00422EB5" w:rsidP="00EF6CB4">
      <w:pPr>
        <w:pStyle w:val="ListParagraph"/>
        <w:numPr>
          <w:ilvl w:val="0"/>
          <w:numId w:val="10"/>
        </w:numPr>
        <w:rPr>
          <w:rFonts w:ascii="Times New Roman" w:hAnsi="Times New Roman" w:cs="Times New Roman"/>
          <w:color w:val="000000" w:themeColor="text1"/>
          <w:sz w:val="24"/>
          <w:szCs w:val="24"/>
        </w:rPr>
      </w:pPr>
      <w:r w:rsidRPr="00EF6CB4">
        <w:rPr>
          <w:rFonts w:ascii="Times New Roman" w:hAnsi="Times New Roman" w:cs="Times New Roman"/>
          <w:color w:val="000000" w:themeColor="text1"/>
          <w:sz w:val="24"/>
          <w:szCs w:val="24"/>
        </w:rPr>
        <w:t>Get continuous protection with deeper insights from Azure Security Center.</w:t>
      </w:r>
    </w:p>
    <w:p w:rsidR="00422EB5" w:rsidRPr="00EF6CB4" w:rsidRDefault="00422EB5" w:rsidP="00EF6CB4">
      <w:pPr>
        <w:pStyle w:val="ListParagraph"/>
        <w:numPr>
          <w:ilvl w:val="0"/>
          <w:numId w:val="10"/>
        </w:numPr>
        <w:rPr>
          <w:rFonts w:ascii="Times New Roman" w:hAnsi="Times New Roman" w:cs="Times New Roman"/>
          <w:color w:val="000000" w:themeColor="text1"/>
          <w:sz w:val="24"/>
          <w:szCs w:val="24"/>
        </w:rPr>
      </w:pPr>
      <w:r w:rsidRPr="00EF6CB4">
        <w:rPr>
          <w:rFonts w:ascii="Times New Roman" w:hAnsi="Times New Roman" w:cs="Times New Roman"/>
          <w:color w:val="000000" w:themeColor="text1"/>
          <w:sz w:val="24"/>
          <w:szCs w:val="24"/>
        </w:rPr>
        <w:t>Multi-layered security provided by Microsoft across physical datacenters, infrastructure, and operations.</w:t>
      </w:r>
    </w:p>
    <w:p w:rsidR="00EF6CB4" w:rsidRPr="000151F4" w:rsidRDefault="00EF6CB4" w:rsidP="00EF6CB4">
      <w:pPr>
        <w:shd w:val="clear" w:color="auto" w:fill="FFFFFF"/>
        <w:spacing w:before="443" w:after="166" w:line="240" w:lineRule="auto"/>
        <w:ind w:left="360"/>
        <w:outlineLvl w:val="1"/>
        <w:rPr>
          <w:rFonts w:ascii="Times New Roman" w:eastAsia="Times New Roman" w:hAnsi="Times New Roman" w:cs="Times New Roman"/>
          <w:b/>
          <w:bCs/>
          <w:color w:val="171717"/>
          <w:sz w:val="36"/>
          <w:szCs w:val="36"/>
        </w:rPr>
      </w:pPr>
      <w:r w:rsidRPr="000151F4">
        <w:rPr>
          <w:rFonts w:ascii="Times New Roman" w:eastAsia="Times New Roman" w:hAnsi="Times New Roman" w:cs="Times New Roman"/>
          <w:b/>
          <w:bCs/>
          <w:color w:val="171717"/>
          <w:sz w:val="36"/>
          <w:szCs w:val="36"/>
        </w:rPr>
        <w:t>Availability capabilities:</w:t>
      </w:r>
    </w:p>
    <w:p w:rsidR="00BF3344" w:rsidRDefault="00EF6CB4" w:rsidP="00BF3344">
      <w:pPr>
        <w:shd w:val="clear" w:color="auto" w:fill="FFFFFF"/>
        <w:spacing w:before="443" w:after="166" w:line="240" w:lineRule="auto"/>
        <w:ind w:left="360"/>
        <w:outlineLvl w:val="1"/>
        <w:rPr>
          <w:rFonts w:ascii="Times New Roman" w:eastAsia="Times New Roman" w:hAnsi="Times New Roman" w:cs="Times New Roman"/>
          <w:b/>
          <w:bCs/>
          <w:color w:val="000000" w:themeColor="text1"/>
          <w:sz w:val="24"/>
          <w:szCs w:val="24"/>
        </w:rPr>
      </w:pPr>
      <w:r w:rsidRPr="00EF6CB4">
        <w:rPr>
          <w:rFonts w:ascii="Times New Roman" w:hAnsi="Times New Roman" w:cs="Times New Roman"/>
          <w:color w:val="000000" w:themeColor="text1"/>
          <w:sz w:val="24"/>
          <w:szCs w:val="24"/>
          <w:shd w:val="clear" w:color="auto" w:fill="FFFFFF"/>
        </w:rPr>
        <w:t>Azure Availability Zones tries to protect against the outage of a single datacenter building within a single region. It helps you protect against the loss of power or network to a building. In SQL Database, you place the different replicas in different availability zones (different buildings, effectively)</w:t>
      </w:r>
    </w:p>
    <w:p w:rsidR="00422EB5" w:rsidRPr="00BF3344" w:rsidRDefault="00EF6CB4" w:rsidP="00BF3344">
      <w:pPr>
        <w:shd w:val="clear" w:color="auto" w:fill="FFFFFF"/>
        <w:spacing w:before="443" w:after="166" w:line="240" w:lineRule="auto"/>
        <w:ind w:left="360"/>
        <w:outlineLvl w:val="1"/>
        <w:rPr>
          <w:rFonts w:ascii="Times New Roman" w:eastAsia="Times New Roman" w:hAnsi="Times New Roman" w:cs="Times New Roman"/>
          <w:b/>
          <w:bCs/>
          <w:color w:val="000000" w:themeColor="text1"/>
          <w:sz w:val="24"/>
          <w:szCs w:val="24"/>
        </w:rPr>
      </w:pPr>
      <w:r w:rsidRPr="00BF3344">
        <w:rPr>
          <w:rFonts w:ascii="Times New Roman" w:hAnsi="Times New Roman" w:cs="Times New Roman"/>
          <w:color w:val="000000" w:themeColor="text1"/>
          <w:sz w:val="24"/>
          <w:szCs w:val="24"/>
          <w:shd w:val="clear" w:color="auto" w:fill="FFFFFF"/>
        </w:rPr>
        <w:t>In addition, SQL Database provides built-in </w:t>
      </w:r>
      <w:hyperlink r:id="rId25" w:history="1">
        <w:r w:rsidRPr="00BF3344">
          <w:rPr>
            <w:rStyle w:val="Hyperlink"/>
            <w:rFonts w:ascii="Times New Roman" w:hAnsi="Times New Roman" w:cs="Times New Roman"/>
            <w:color w:val="000000" w:themeColor="text1"/>
            <w:sz w:val="24"/>
            <w:szCs w:val="24"/>
            <w:u w:val="none"/>
            <w:shd w:val="clear" w:color="auto" w:fill="FFFFFF"/>
          </w:rPr>
          <w:t>business continuity and global scalability</w:t>
        </w:r>
      </w:hyperlink>
      <w:r w:rsidRPr="00BF3344">
        <w:rPr>
          <w:rFonts w:ascii="Times New Roman" w:hAnsi="Times New Roman" w:cs="Times New Roman"/>
          <w:color w:val="000000" w:themeColor="text1"/>
          <w:sz w:val="24"/>
          <w:szCs w:val="24"/>
          <w:shd w:val="clear" w:color="auto" w:fill="FFFFFF"/>
        </w:rPr>
        <w:t> features. These include:</w:t>
      </w:r>
    </w:p>
    <w:p w:rsidR="00EF6CB4" w:rsidRPr="00BF3344" w:rsidRDefault="00EF6CB4" w:rsidP="00BF3344">
      <w:pPr>
        <w:pStyle w:val="NormalWeb"/>
        <w:numPr>
          <w:ilvl w:val="0"/>
          <w:numId w:val="11"/>
        </w:numPr>
        <w:shd w:val="clear" w:color="auto" w:fill="FFFFFF"/>
        <w:rPr>
          <w:color w:val="171717"/>
        </w:rPr>
      </w:pPr>
      <w:r w:rsidRPr="00BF3344">
        <w:rPr>
          <w:color w:val="171717"/>
        </w:rPr>
        <w:lastRenderedPageBreak/>
        <w:t xml:space="preserve">SQL Database automatically performs full, differential, and transaction log backups of SQL databases to enable you to restore to any point in time. For single databases and pooled databases, you can configure SQL Database to store full database backups to Azure Storage for long-term backup retention. </w:t>
      </w:r>
    </w:p>
    <w:p w:rsidR="00EF6CB4" w:rsidRPr="00BF3344" w:rsidRDefault="00EF6CB4" w:rsidP="00BF3344">
      <w:pPr>
        <w:pStyle w:val="NormalWeb"/>
        <w:numPr>
          <w:ilvl w:val="0"/>
          <w:numId w:val="11"/>
        </w:numPr>
        <w:shd w:val="clear" w:color="auto" w:fill="FFFFFF"/>
        <w:rPr>
          <w:color w:val="171717"/>
        </w:rPr>
      </w:pPr>
      <w:r w:rsidRPr="00BF3344">
        <w:rPr>
          <w:color w:val="171717"/>
        </w:rPr>
        <w:t>All SQL Database deployment options support recovery to any point in time within the automatic backup retention period for any SQL database.</w:t>
      </w:r>
    </w:p>
    <w:p w:rsidR="00EF6CB4" w:rsidRPr="00BF3344" w:rsidRDefault="00EF6CB4" w:rsidP="00BF3344">
      <w:pPr>
        <w:pStyle w:val="NormalWeb"/>
        <w:numPr>
          <w:ilvl w:val="0"/>
          <w:numId w:val="11"/>
        </w:numPr>
        <w:shd w:val="clear" w:color="auto" w:fill="FFFFFF"/>
        <w:rPr>
          <w:color w:val="171717"/>
        </w:rPr>
      </w:pPr>
      <w:r w:rsidRPr="00BF3344">
        <w:rPr>
          <w:color w:val="171717"/>
        </w:rPr>
        <w:t>The single database and pooled databases options allow you to configure up to four readable secondary databases in either the same or globally distributed Azure datacenters.</w:t>
      </w:r>
    </w:p>
    <w:p w:rsidR="00EF6CB4" w:rsidRPr="00BF3344" w:rsidRDefault="00EF6CB4" w:rsidP="00BF3344">
      <w:pPr>
        <w:pStyle w:val="NormalWeb"/>
        <w:numPr>
          <w:ilvl w:val="0"/>
          <w:numId w:val="11"/>
        </w:numPr>
        <w:shd w:val="clear" w:color="auto" w:fill="FFFFFF"/>
        <w:rPr>
          <w:color w:val="171717"/>
        </w:rPr>
      </w:pPr>
      <w:r w:rsidRPr="00BF3344">
        <w:rPr>
          <w:color w:val="171717"/>
        </w:rPr>
        <w:t>All SQL Database deployment options allow you to use failover groups to enable high availability and load balancing at global scale.</w:t>
      </w:r>
    </w:p>
    <w:p w:rsidR="00EF6CB4" w:rsidRDefault="00EF6CB4" w:rsidP="00BF3344">
      <w:pPr>
        <w:pStyle w:val="NormalWeb"/>
        <w:numPr>
          <w:ilvl w:val="0"/>
          <w:numId w:val="11"/>
        </w:numPr>
        <w:shd w:val="clear" w:color="auto" w:fill="FFFFFF"/>
        <w:rPr>
          <w:color w:val="171717"/>
        </w:rPr>
      </w:pPr>
      <w:r w:rsidRPr="00BF3344">
        <w:rPr>
          <w:color w:val="171717"/>
        </w:rPr>
        <w:t>SQL Database allows you to provision premium or business critical databases or elastic pools across multiple availability zones. Because these databases and elastic pools have multiple redundant replicas for high availability, placing these replicas into multiple availability zones provides higher resilience. </w:t>
      </w:r>
    </w:p>
    <w:p w:rsidR="008D16FC" w:rsidRPr="008D16FC" w:rsidRDefault="008D16FC" w:rsidP="008D16FC">
      <w:pPr>
        <w:rPr>
          <w:rFonts w:ascii="Times New Roman" w:hAnsi="Times New Roman" w:cs="Times New Roman"/>
          <w:b/>
          <w:sz w:val="32"/>
          <w:szCs w:val="32"/>
        </w:rPr>
      </w:pPr>
    </w:p>
    <w:p w:rsidR="008D16FC" w:rsidRPr="008D16FC" w:rsidRDefault="008D16FC" w:rsidP="008D16FC">
      <w:pPr>
        <w:rPr>
          <w:rFonts w:ascii="Times New Roman" w:hAnsi="Times New Roman" w:cs="Times New Roman"/>
          <w:b/>
          <w:sz w:val="36"/>
          <w:szCs w:val="36"/>
        </w:rPr>
      </w:pPr>
      <w:r w:rsidRPr="008D16FC">
        <w:rPr>
          <w:rFonts w:ascii="Times New Roman" w:hAnsi="Times New Roman" w:cs="Times New Roman"/>
          <w:b/>
          <w:sz w:val="36"/>
          <w:szCs w:val="36"/>
        </w:rPr>
        <w:t xml:space="preserve">Azure Database for </w:t>
      </w:r>
      <w:proofErr w:type="spellStart"/>
      <w:r w:rsidRPr="008D16FC">
        <w:rPr>
          <w:rFonts w:ascii="Times New Roman" w:hAnsi="Times New Roman" w:cs="Times New Roman"/>
          <w:b/>
          <w:sz w:val="36"/>
          <w:szCs w:val="36"/>
        </w:rPr>
        <w:t>PostgreSQL</w:t>
      </w:r>
      <w:proofErr w:type="spellEnd"/>
      <w:r>
        <w:rPr>
          <w:rFonts w:ascii="Times New Roman" w:hAnsi="Times New Roman" w:cs="Times New Roman"/>
          <w:b/>
          <w:sz w:val="36"/>
          <w:szCs w:val="36"/>
        </w:rPr>
        <w:t>:</w:t>
      </w:r>
    </w:p>
    <w:p w:rsidR="008D16FC" w:rsidRPr="008D16FC" w:rsidRDefault="008D16FC" w:rsidP="008D16FC">
      <w:pPr>
        <w:rPr>
          <w:rFonts w:ascii="Times New Roman" w:hAnsi="Times New Roman" w:cs="Times New Roman"/>
          <w:sz w:val="24"/>
          <w:szCs w:val="24"/>
        </w:rPr>
      </w:pPr>
      <w:r w:rsidRPr="008D16FC">
        <w:rPr>
          <w:rFonts w:ascii="Times New Roman" w:hAnsi="Times New Roman" w:cs="Times New Roman"/>
          <w:sz w:val="24"/>
          <w:szCs w:val="24"/>
        </w:rPr>
        <w:t xml:space="preserve">Azure Database for </w:t>
      </w:r>
      <w:proofErr w:type="spellStart"/>
      <w:r w:rsidRPr="008D16FC">
        <w:rPr>
          <w:rFonts w:ascii="Times New Roman" w:hAnsi="Times New Roman" w:cs="Times New Roman"/>
          <w:sz w:val="24"/>
          <w:szCs w:val="24"/>
        </w:rPr>
        <w:t>PostgreSQL</w:t>
      </w:r>
      <w:proofErr w:type="spellEnd"/>
      <w:r w:rsidRPr="008D16FC">
        <w:rPr>
          <w:rFonts w:ascii="Times New Roman" w:hAnsi="Times New Roman" w:cs="Times New Roman"/>
          <w:sz w:val="24"/>
          <w:szCs w:val="24"/>
        </w:rPr>
        <w:t xml:space="preserve"> </w:t>
      </w:r>
      <w:proofErr w:type="spellStart"/>
      <w:r w:rsidRPr="008D16FC">
        <w:rPr>
          <w:rFonts w:ascii="Times New Roman" w:hAnsi="Times New Roman" w:cs="Times New Roman"/>
          <w:sz w:val="24"/>
          <w:szCs w:val="24"/>
        </w:rPr>
        <w:t>Hyperscale</w:t>
      </w:r>
      <w:proofErr w:type="spellEnd"/>
      <w:r w:rsidRPr="008D16FC">
        <w:rPr>
          <w:rFonts w:ascii="Times New Roman" w:hAnsi="Times New Roman" w:cs="Times New Roman"/>
          <w:sz w:val="24"/>
          <w:szCs w:val="24"/>
        </w:rPr>
        <w:t xml:space="preserve"> is now Azure Arc-enabled. You can run this service on premises on infrastructure of your choice with cloud benefits like automation, </w:t>
      </w:r>
      <w:proofErr w:type="spellStart"/>
      <w:r w:rsidRPr="008D16FC">
        <w:rPr>
          <w:rFonts w:ascii="Times New Roman" w:hAnsi="Times New Roman" w:cs="Times New Roman"/>
          <w:sz w:val="24"/>
          <w:szCs w:val="24"/>
        </w:rPr>
        <w:t>hyperscale</w:t>
      </w:r>
      <w:proofErr w:type="spellEnd"/>
      <w:r w:rsidRPr="008D16FC">
        <w:rPr>
          <w:rFonts w:ascii="Times New Roman" w:hAnsi="Times New Roman" w:cs="Times New Roman"/>
          <w:sz w:val="24"/>
          <w:szCs w:val="24"/>
        </w:rPr>
        <w:t>, unified management, and a cloud billing model with reserved capacity pricing now available.</w:t>
      </w:r>
    </w:p>
    <w:p w:rsidR="00EF6CB4" w:rsidRDefault="008D16FC" w:rsidP="008D16FC">
      <w:pPr>
        <w:rPr>
          <w:rFonts w:ascii="Times New Roman" w:hAnsi="Times New Roman" w:cs="Times New Roman"/>
          <w:sz w:val="24"/>
          <w:szCs w:val="24"/>
        </w:rPr>
      </w:pPr>
      <w:r w:rsidRPr="008D16FC">
        <w:rPr>
          <w:rFonts w:ascii="Times New Roman" w:hAnsi="Times New Roman" w:cs="Times New Roman"/>
          <w:sz w:val="24"/>
          <w:szCs w:val="24"/>
        </w:rPr>
        <w:t xml:space="preserve">Azure SQL Database and Azure Database for </w:t>
      </w:r>
      <w:proofErr w:type="spellStart"/>
      <w:r w:rsidRPr="008D16FC">
        <w:rPr>
          <w:rFonts w:ascii="Times New Roman" w:hAnsi="Times New Roman" w:cs="Times New Roman"/>
          <w:sz w:val="24"/>
          <w:szCs w:val="24"/>
        </w:rPr>
        <w:t>PostgreSQL</w:t>
      </w:r>
      <w:proofErr w:type="spellEnd"/>
      <w:r w:rsidRPr="008D16FC">
        <w:rPr>
          <w:rFonts w:ascii="Times New Roman" w:hAnsi="Times New Roman" w:cs="Times New Roman"/>
          <w:sz w:val="24"/>
          <w:szCs w:val="24"/>
        </w:rPr>
        <w:t xml:space="preserve"> </w:t>
      </w:r>
      <w:proofErr w:type="spellStart"/>
      <w:r w:rsidRPr="008D16FC">
        <w:rPr>
          <w:rFonts w:ascii="Times New Roman" w:hAnsi="Times New Roman" w:cs="Times New Roman"/>
          <w:sz w:val="24"/>
          <w:szCs w:val="24"/>
        </w:rPr>
        <w:t>Hyperscale</w:t>
      </w:r>
      <w:proofErr w:type="spellEnd"/>
      <w:r w:rsidRPr="008D16FC">
        <w:rPr>
          <w:rFonts w:ascii="Times New Roman" w:hAnsi="Times New Roman" w:cs="Times New Roman"/>
          <w:sz w:val="24"/>
          <w:szCs w:val="24"/>
        </w:rPr>
        <w:t xml:space="preserve"> are available for preview on Azure Arc, with more Azure data services to come.</w:t>
      </w:r>
    </w:p>
    <w:p w:rsidR="00F26675" w:rsidRPr="007E2958" w:rsidRDefault="00F26675" w:rsidP="00F26675">
      <w:pPr>
        <w:rPr>
          <w:rFonts w:ascii="Times New Roman" w:hAnsi="Times New Roman" w:cs="Times New Roman"/>
          <w:b/>
          <w:sz w:val="24"/>
          <w:szCs w:val="24"/>
        </w:rPr>
      </w:pPr>
      <w:r w:rsidRPr="00F26675">
        <w:rPr>
          <w:rFonts w:ascii="Times New Roman" w:hAnsi="Times New Roman" w:cs="Times New Roman"/>
          <w:b/>
          <w:sz w:val="36"/>
          <w:szCs w:val="36"/>
        </w:rPr>
        <w:t xml:space="preserve">Azure Database for </w:t>
      </w:r>
      <w:proofErr w:type="spellStart"/>
      <w:r w:rsidRPr="00F26675">
        <w:rPr>
          <w:rFonts w:ascii="Times New Roman" w:hAnsi="Times New Roman" w:cs="Times New Roman"/>
          <w:b/>
          <w:sz w:val="36"/>
          <w:szCs w:val="36"/>
        </w:rPr>
        <w:t>MariaDB</w:t>
      </w:r>
      <w:proofErr w:type="spellEnd"/>
      <w:r>
        <w:rPr>
          <w:rFonts w:ascii="Times New Roman" w:hAnsi="Times New Roman" w:cs="Times New Roman"/>
          <w:b/>
          <w:sz w:val="36"/>
          <w:szCs w:val="36"/>
        </w:rPr>
        <w:t>:</w:t>
      </w:r>
    </w:p>
    <w:p w:rsidR="007E2958" w:rsidRDefault="007E2958" w:rsidP="00F26675">
      <w:pPr>
        <w:rPr>
          <w:rFonts w:ascii="Times New Roman" w:hAnsi="Times New Roman" w:cs="Times New Roman"/>
          <w:color w:val="171717"/>
          <w:sz w:val="24"/>
          <w:szCs w:val="24"/>
          <w:shd w:val="clear" w:color="auto" w:fill="FFFFFF"/>
        </w:rPr>
      </w:pPr>
      <w:r w:rsidRPr="007E2958">
        <w:rPr>
          <w:rFonts w:ascii="Times New Roman" w:hAnsi="Times New Roman" w:cs="Times New Roman"/>
          <w:color w:val="171717"/>
          <w:sz w:val="24"/>
          <w:szCs w:val="24"/>
          <w:shd w:val="clear" w:color="auto" w:fill="FFFFFF"/>
        </w:rPr>
        <w:t xml:space="preserve">Azure Database for </w:t>
      </w:r>
      <w:proofErr w:type="spellStart"/>
      <w:r w:rsidRPr="007E2958">
        <w:rPr>
          <w:rFonts w:ascii="Times New Roman" w:hAnsi="Times New Roman" w:cs="Times New Roman"/>
          <w:color w:val="171717"/>
          <w:sz w:val="24"/>
          <w:szCs w:val="24"/>
          <w:shd w:val="clear" w:color="auto" w:fill="FFFFFF"/>
        </w:rPr>
        <w:t>MariaDB</w:t>
      </w:r>
      <w:proofErr w:type="spellEnd"/>
      <w:r w:rsidRPr="007E2958">
        <w:rPr>
          <w:rFonts w:ascii="Times New Roman" w:hAnsi="Times New Roman" w:cs="Times New Roman"/>
          <w:color w:val="171717"/>
          <w:sz w:val="24"/>
          <w:szCs w:val="24"/>
          <w:shd w:val="clear" w:color="auto" w:fill="FFFFFF"/>
        </w:rPr>
        <w:t xml:space="preserve"> is a relational database service based on the open-source </w:t>
      </w:r>
      <w:proofErr w:type="spellStart"/>
      <w:r w:rsidRPr="007E2958">
        <w:rPr>
          <w:rFonts w:ascii="Times New Roman" w:hAnsi="Times New Roman" w:cs="Times New Roman"/>
          <w:color w:val="171717"/>
          <w:sz w:val="24"/>
          <w:szCs w:val="24"/>
          <w:shd w:val="clear" w:color="auto" w:fill="FFFFFF"/>
        </w:rPr>
        <w:t>MariaDB</w:t>
      </w:r>
      <w:proofErr w:type="spellEnd"/>
      <w:r w:rsidRPr="007E2958">
        <w:rPr>
          <w:rFonts w:ascii="Times New Roman" w:hAnsi="Times New Roman" w:cs="Times New Roman"/>
          <w:color w:val="171717"/>
          <w:sz w:val="24"/>
          <w:szCs w:val="24"/>
          <w:shd w:val="clear" w:color="auto" w:fill="FFFFFF"/>
        </w:rPr>
        <w:t xml:space="preserve"> Server engine. It's a fully managed database as a service offering that can handle mission-critical workloads with predictable performance and dynamic scalability.</w:t>
      </w:r>
    </w:p>
    <w:p w:rsidR="007E2958" w:rsidRPr="007E2958" w:rsidRDefault="007E2958" w:rsidP="007E2958">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 xml:space="preserve">Azure Database for </w:t>
      </w:r>
      <w:proofErr w:type="spellStart"/>
      <w:r w:rsidRPr="007E2958">
        <w:rPr>
          <w:rFonts w:ascii="Times New Roman" w:eastAsia="Times New Roman" w:hAnsi="Times New Roman" w:cs="Times New Roman"/>
          <w:color w:val="171717"/>
          <w:sz w:val="24"/>
          <w:szCs w:val="24"/>
        </w:rPr>
        <w:t>MariaDB</w:t>
      </w:r>
      <w:proofErr w:type="spellEnd"/>
      <w:r w:rsidRPr="007E2958">
        <w:rPr>
          <w:rFonts w:ascii="Times New Roman" w:eastAsia="Times New Roman" w:hAnsi="Times New Roman" w:cs="Times New Roman"/>
          <w:color w:val="171717"/>
          <w:sz w:val="24"/>
          <w:szCs w:val="24"/>
        </w:rPr>
        <w:t xml:space="preserve"> delivers:</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Built-in high availability with no additional cost.</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Predictable performance, using inclusive pay-as-you-go pricing.</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Scaling as needed within seconds.</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Secured protection of sensitive data at rest and in motion.</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Automatic backups and point-in-time-restore for up to 35 days.</w:t>
      </w:r>
    </w:p>
    <w:p w:rsidR="007E2958" w:rsidRPr="007E2958" w:rsidRDefault="007E2958" w:rsidP="007E2958">
      <w:pPr>
        <w:numPr>
          <w:ilvl w:val="0"/>
          <w:numId w:val="13"/>
        </w:numPr>
        <w:shd w:val="clear" w:color="auto" w:fill="FFFFFF"/>
        <w:spacing w:after="0" w:line="240" w:lineRule="auto"/>
        <w:ind w:left="526"/>
        <w:rPr>
          <w:rFonts w:ascii="Times New Roman" w:eastAsia="Times New Roman" w:hAnsi="Times New Roman" w:cs="Times New Roman"/>
          <w:color w:val="171717"/>
          <w:sz w:val="24"/>
          <w:szCs w:val="24"/>
        </w:rPr>
      </w:pPr>
      <w:r w:rsidRPr="007E2958">
        <w:rPr>
          <w:rFonts w:ascii="Times New Roman" w:eastAsia="Times New Roman" w:hAnsi="Times New Roman" w:cs="Times New Roman"/>
          <w:color w:val="171717"/>
          <w:sz w:val="24"/>
          <w:szCs w:val="24"/>
        </w:rPr>
        <w:t>Enterprise-grade security and compliance.</w:t>
      </w:r>
    </w:p>
    <w:p w:rsidR="00F26675" w:rsidRPr="007E2958" w:rsidRDefault="00F26675" w:rsidP="00F26675">
      <w:pPr>
        <w:rPr>
          <w:rFonts w:ascii="Times New Roman" w:hAnsi="Times New Roman" w:cs="Times New Roman"/>
          <w:b/>
          <w:sz w:val="24"/>
          <w:szCs w:val="24"/>
        </w:rPr>
      </w:pPr>
    </w:p>
    <w:p w:rsidR="007E2958" w:rsidRPr="007E2958" w:rsidRDefault="007E2958" w:rsidP="007E2958">
      <w:pPr>
        <w:pStyle w:val="Heading2"/>
        <w:shd w:val="clear" w:color="auto" w:fill="FFFFFF"/>
        <w:spacing w:before="0" w:beforeAutospacing="0" w:after="0" w:afterAutospacing="0"/>
        <w:rPr>
          <w:color w:val="171717"/>
        </w:rPr>
      </w:pPr>
      <w:r w:rsidRPr="007E2958">
        <w:rPr>
          <w:color w:val="171717"/>
        </w:rPr>
        <w:t>Monitoring and Alerting:</w:t>
      </w:r>
    </w:p>
    <w:p w:rsidR="007E2958" w:rsidRPr="007E2958" w:rsidRDefault="007E2958" w:rsidP="007E2958">
      <w:pPr>
        <w:pStyle w:val="NormalWeb"/>
        <w:shd w:val="clear" w:color="auto" w:fill="FFFFFF"/>
        <w:rPr>
          <w:color w:val="171717"/>
        </w:rPr>
      </w:pPr>
      <w:r w:rsidRPr="007E2958">
        <w:rPr>
          <w:color w:val="171717"/>
        </w:rPr>
        <w:t xml:space="preserve"> You can use the built-in performance monitoring and alerting features of Azure Database for </w:t>
      </w:r>
      <w:proofErr w:type="spellStart"/>
      <w:r w:rsidRPr="007E2958">
        <w:rPr>
          <w:color w:val="171717"/>
        </w:rPr>
        <w:t>MariaDB</w:t>
      </w:r>
      <w:proofErr w:type="spellEnd"/>
      <w:r w:rsidRPr="007E2958">
        <w:rPr>
          <w:color w:val="171717"/>
        </w:rPr>
        <w:t xml:space="preserve">, combined with the performance ratings based on </w:t>
      </w:r>
      <w:proofErr w:type="spellStart"/>
      <w:r w:rsidRPr="007E2958">
        <w:rPr>
          <w:color w:val="171717"/>
        </w:rPr>
        <w:t>vCores</w:t>
      </w:r>
      <w:proofErr w:type="spellEnd"/>
      <w:r w:rsidRPr="007E2958">
        <w:rPr>
          <w:color w:val="171717"/>
        </w:rPr>
        <w:t xml:space="preserve">. By using these tools, you can </w:t>
      </w:r>
      <w:r w:rsidRPr="007E2958">
        <w:rPr>
          <w:color w:val="171717"/>
        </w:rPr>
        <w:lastRenderedPageBreak/>
        <w:t xml:space="preserve">quickly assess the effect of scaling </w:t>
      </w:r>
      <w:proofErr w:type="spellStart"/>
      <w:r w:rsidRPr="007E2958">
        <w:rPr>
          <w:color w:val="171717"/>
        </w:rPr>
        <w:t>vCores</w:t>
      </w:r>
      <w:proofErr w:type="spellEnd"/>
      <w:r w:rsidRPr="007E2958">
        <w:rPr>
          <w:color w:val="171717"/>
        </w:rPr>
        <w:t xml:space="preserve"> up or down based on your current or projected performance needs. </w:t>
      </w:r>
    </w:p>
    <w:p w:rsidR="007E2958" w:rsidRPr="007E2958" w:rsidRDefault="007E2958" w:rsidP="007E2958">
      <w:pPr>
        <w:pStyle w:val="Heading2"/>
        <w:shd w:val="clear" w:color="auto" w:fill="FFFFFF"/>
        <w:spacing w:before="0" w:beforeAutospacing="0" w:after="0" w:afterAutospacing="0"/>
        <w:rPr>
          <w:color w:val="171717"/>
        </w:rPr>
      </w:pPr>
      <w:r>
        <w:rPr>
          <w:color w:val="171717"/>
        </w:rPr>
        <w:t>App and Business R</w:t>
      </w:r>
      <w:r w:rsidRPr="007E2958">
        <w:rPr>
          <w:color w:val="171717"/>
        </w:rPr>
        <w:t>unning</w:t>
      </w:r>
      <w:r>
        <w:rPr>
          <w:color w:val="171717"/>
        </w:rPr>
        <w:t>:</w:t>
      </w:r>
    </w:p>
    <w:p w:rsidR="007E2958" w:rsidRPr="007E2958" w:rsidRDefault="007E2958" w:rsidP="007E2958">
      <w:pPr>
        <w:pStyle w:val="NormalWeb"/>
        <w:shd w:val="clear" w:color="auto" w:fill="FFFFFF"/>
        <w:rPr>
          <w:color w:val="171717"/>
        </w:rPr>
      </w:pPr>
      <w:r w:rsidRPr="007E2958">
        <w:rPr>
          <w:color w:val="171717"/>
        </w:rPr>
        <w:t xml:space="preserve">Azure's industry-leading 99.99% availability SLA is powered by a global network of Microsoft-managed datacenters. The network helps keep your app running 24/7. You benefit from the built-in security, fault tolerance, and data protection in Azure Database for </w:t>
      </w:r>
      <w:proofErr w:type="spellStart"/>
      <w:r w:rsidRPr="007E2958">
        <w:rPr>
          <w:color w:val="171717"/>
        </w:rPr>
        <w:t>MariaDB</w:t>
      </w:r>
      <w:proofErr w:type="spellEnd"/>
      <w:r w:rsidRPr="007E2958">
        <w:rPr>
          <w:color w:val="171717"/>
        </w:rPr>
        <w:t xml:space="preserve">. With Azure Database for </w:t>
      </w:r>
      <w:proofErr w:type="spellStart"/>
      <w:r w:rsidRPr="007E2958">
        <w:rPr>
          <w:color w:val="171717"/>
        </w:rPr>
        <w:t>MariaDB</w:t>
      </w:r>
      <w:proofErr w:type="spellEnd"/>
      <w:r w:rsidRPr="007E2958">
        <w:rPr>
          <w:color w:val="171717"/>
        </w:rPr>
        <w:t>, you can use point-in-time restore to recover a server to an earlier state, as far back as 35 days.</w:t>
      </w:r>
    </w:p>
    <w:p w:rsidR="007E2958" w:rsidRPr="007E2958" w:rsidRDefault="007E2958" w:rsidP="007E2958">
      <w:pPr>
        <w:pStyle w:val="Heading2"/>
        <w:shd w:val="clear" w:color="auto" w:fill="FFFFFF"/>
        <w:spacing w:before="0" w:beforeAutospacing="0" w:after="0" w:afterAutospacing="0"/>
        <w:rPr>
          <w:color w:val="171717"/>
        </w:rPr>
      </w:pPr>
      <w:r w:rsidRPr="007E2958">
        <w:rPr>
          <w:color w:val="171717"/>
        </w:rPr>
        <w:t>Secure your data</w:t>
      </w:r>
      <w:r>
        <w:rPr>
          <w:color w:val="171717"/>
        </w:rPr>
        <w:t>:</w:t>
      </w:r>
    </w:p>
    <w:p w:rsidR="007E2958" w:rsidRPr="007E2958" w:rsidRDefault="007E2958" w:rsidP="007E2958">
      <w:pPr>
        <w:pStyle w:val="NormalWeb"/>
        <w:shd w:val="clear" w:color="auto" w:fill="FFFFFF"/>
        <w:rPr>
          <w:color w:val="171717"/>
        </w:rPr>
      </w:pPr>
      <w:r w:rsidRPr="007E2958">
        <w:rPr>
          <w:color w:val="171717"/>
        </w:rPr>
        <w:t xml:space="preserve">Azure database services have a tradition of data security that Azure Database for </w:t>
      </w:r>
      <w:proofErr w:type="spellStart"/>
      <w:r w:rsidRPr="007E2958">
        <w:rPr>
          <w:color w:val="171717"/>
        </w:rPr>
        <w:t>MariaDB</w:t>
      </w:r>
      <w:proofErr w:type="spellEnd"/>
      <w:r w:rsidRPr="007E2958">
        <w:rPr>
          <w:color w:val="171717"/>
        </w:rPr>
        <w:t xml:space="preserve"> upholds. Azure Database for </w:t>
      </w:r>
      <w:proofErr w:type="spellStart"/>
      <w:r w:rsidRPr="007E2958">
        <w:rPr>
          <w:color w:val="171717"/>
        </w:rPr>
        <w:t>MariaDB</w:t>
      </w:r>
      <w:proofErr w:type="spellEnd"/>
      <w:r w:rsidRPr="007E2958">
        <w:rPr>
          <w:color w:val="171717"/>
        </w:rPr>
        <w:t xml:space="preserve"> offers features that limit access, protect data at rest and in motion, and help you monitor activity. </w:t>
      </w:r>
    </w:p>
    <w:p w:rsidR="0036749A" w:rsidRDefault="0036749A" w:rsidP="0036749A">
      <w:pPr>
        <w:rPr>
          <w:rFonts w:ascii="Times New Roman" w:hAnsi="Times New Roman" w:cs="Times New Roman"/>
          <w:b/>
          <w:sz w:val="36"/>
          <w:szCs w:val="36"/>
        </w:rPr>
      </w:pPr>
      <w:r w:rsidRPr="0036749A">
        <w:rPr>
          <w:rFonts w:ascii="Times New Roman" w:hAnsi="Times New Roman" w:cs="Times New Roman"/>
          <w:b/>
          <w:sz w:val="36"/>
          <w:szCs w:val="36"/>
        </w:rPr>
        <w:t>Azure Cosmos DB</w:t>
      </w:r>
      <w:r>
        <w:rPr>
          <w:rFonts w:ascii="Times New Roman" w:hAnsi="Times New Roman" w:cs="Times New Roman"/>
          <w:b/>
          <w:sz w:val="36"/>
          <w:szCs w:val="36"/>
        </w:rPr>
        <w:t>:</w:t>
      </w:r>
    </w:p>
    <w:p w:rsidR="0036749A" w:rsidRPr="0036749A" w:rsidRDefault="0036749A" w:rsidP="0036749A">
      <w:pPr>
        <w:rPr>
          <w:rFonts w:ascii="Times New Roman" w:hAnsi="Times New Roman" w:cs="Times New Roman"/>
          <w:color w:val="000000" w:themeColor="text1"/>
          <w:sz w:val="24"/>
          <w:szCs w:val="24"/>
        </w:rPr>
      </w:pPr>
      <w:r w:rsidRPr="0036749A">
        <w:rPr>
          <w:rFonts w:ascii="Times New Roman" w:hAnsi="Times New Roman" w:cs="Times New Roman"/>
          <w:color w:val="000000" w:themeColor="text1"/>
          <w:sz w:val="24"/>
          <w:szCs w:val="24"/>
        </w:rPr>
        <w:t>Azure Cosmos DB is a fully managed database service with </w:t>
      </w:r>
      <w:hyperlink r:id="rId26" w:history="1">
        <w:r w:rsidRPr="0036749A">
          <w:rPr>
            <w:rStyle w:val="Hyperlink"/>
            <w:rFonts w:ascii="Times New Roman" w:hAnsi="Times New Roman" w:cs="Times New Roman"/>
            <w:color w:val="000000" w:themeColor="text1"/>
            <w:sz w:val="24"/>
            <w:szCs w:val="24"/>
            <w:u w:val="none"/>
          </w:rPr>
          <w:t>turnkey global distribution</w:t>
        </w:r>
      </w:hyperlink>
      <w:r w:rsidRPr="0036749A">
        <w:rPr>
          <w:rFonts w:ascii="Times New Roman" w:hAnsi="Times New Roman" w:cs="Times New Roman"/>
          <w:color w:val="000000" w:themeColor="text1"/>
          <w:sz w:val="24"/>
          <w:szCs w:val="24"/>
        </w:rPr>
        <w:t> and transparent multi-master replication. Get single-digit millisecond read and write latencies at the 99th percentile, </w:t>
      </w:r>
      <w:hyperlink r:id="rId27" w:history="1">
        <w:r w:rsidRPr="0036749A">
          <w:rPr>
            <w:rStyle w:val="Hyperlink"/>
            <w:rFonts w:ascii="Times New Roman" w:hAnsi="Times New Roman" w:cs="Times New Roman"/>
            <w:color w:val="000000" w:themeColor="text1"/>
            <w:sz w:val="24"/>
            <w:szCs w:val="24"/>
            <w:u w:val="none"/>
          </w:rPr>
          <w:t>automatic and elastic scaling of throughput and storage</w:t>
        </w:r>
      </w:hyperlink>
      <w:r w:rsidRPr="0036749A">
        <w:rPr>
          <w:rFonts w:ascii="Times New Roman" w:hAnsi="Times New Roman" w:cs="Times New Roman"/>
          <w:color w:val="000000" w:themeColor="text1"/>
          <w:sz w:val="24"/>
          <w:szCs w:val="24"/>
        </w:rPr>
        <w:t> worldwide, 99.999-percent high availability, and </w:t>
      </w:r>
      <w:hyperlink r:id="rId28" w:history="1">
        <w:r w:rsidRPr="0036749A">
          <w:rPr>
            <w:rStyle w:val="Hyperlink"/>
            <w:rFonts w:ascii="Times New Roman" w:hAnsi="Times New Roman" w:cs="Times New Roman"/>
            <w:color w:val="000000" w:themeColor="text1"/>
            <w:sz w:val="24"/>
            <w:szCs w:val="24"/>
            <w:u w:val="none"/>
          </w:rPr>
          <w:t>five well-defined consistency choices</w:t>
        </w:r>
      </w:hyperlink>
      <w:r w:rsidRPr="0036749A">
        <w:rPr>
          <w:rFonts w:ascii="Times New Roman" w:hAnsi="Times New Roman" w:cs="Times New Roman"/>
          <w:color w:val="000000" w:themeColor="text1"/>
          <w:sz w:val="24"/>
          <w:szCs w:val="24"/>
        </w:rPr>
        <w:t>—all backed by </w:t>
      </w:r>
      <w:hyperlink r:id="rId29" w:history="1">
        <w:r w:rsidRPr="0036749A">
          <w:rPr>
            <w:rStyle w:val="Hyperlink"/>
            <w:rFonts w:ascii="Times New Roman" w:hAnsi="Times New Roman" w:cs="Times New Roman"/>
            <w:color w:val="000000" w:themeColor="text1"/>
            <w:sz w:val="24"/>
            <w:szCs w:val="24"/>
            <w:u w:val="none"/>
          </w:rPr>
          <w:t>industry-leading comprehensive SLAs</w:t>
        </w:r>
      </w:hyperlink>
      <w:r w:rsidRPr="0036749A">
        <w:rPr>
          <w:rFonts w:ascii="Times New Roman" w:hAnsi="Times New Roman" w:cs="Times New Roman"/>
          <w:color w:val="000000" w:themeColor="text1"/>
          <w:sz w:val="24"/>
          <w:szCs w:val="24"/>
        </w:rPr>
        <w:t>.</w:t>
      </w:r>
    </w:p>
    <w:p w:rsidR="0036749A" w:rsidRPr="0036749A" w:rsidRDefault="0036749A" w:rsidP="0036749A">
      <w:pPr>
        <w:shd w:val="clear" w:color="auto" w:fill="FFFFFF"/>
        <w:spacing w:before="100" w:beforeAutospacing="1" w:after="100" w:afterAutospacing="1" w:line="240" w:lineRule="auto"/>
        <w:rPr>
          <w:rFonts w:ascii="Times New Roman" w:eastAsia="Times New Roman" w:hAnsi="Times New Roman" w:cs="Times New Roman"/>
          <w:b/>
          <w:color w:val="171717"/>
          <w:sz w:val="36"/>
          <w:szCs w:val="36"/>
        </w:rPr>
      </w:pPr>
      <w:r w:rsidRPr="0036749A">
        <w:rPr>
          <w:rFonts w:ascii="Times New Roman" w:eastAsia="Times New Roman" w:hAnsi="Times New Roman" w:cs="Times New Roman"/>
          <w:b/>
          <w:color w:val="171717"/>
          <w:sz w:val="36"/>
          <w:szCs w:val="36"/>
        </w:rPr>
        <w:t>Azure Cosmos DB approaches:</w:t>
      </w:r>
    </w:p>
    <w:p w:rsidR="0036749A" w:rsidRPr="0036749A" w:rsidRDefault="0036749A" w:rsidP="0036749A">
      <w:pPr>
        <w:rPr>
          <w:rFonts w:ascii="Times New Roman" w:hAnsi="Times New Roman" w:cs="Times New Roman"/>
          <w:sz w:val="24"/>
          <w:szCs w:val="24"/>
        </w:rPr>
      </w:pPr>
      <w:r w:rsidRPr="0036749A">
        <w:rPr>
          <w:rFonts w:ascii="Times New Roman" w:hAnsi="Times New Roman" w:cs="Times New Roman"/>
          <w:sz w:val="24"/>
          <w:szCs w:val="24"/>
        </w:rPr>
        <w:t>Azure Cosmos DB approaches data consistency as a spectrum of choices. This approach includes more options than the two extremes of strong and eventual consistency. You can choose from five well-defined levels on the consistency spectrum. From strongest to weakest, the levels are:</w:t>
      </w:r>
    </w:p>
    <w:p w:rsidR="0036749A" w:rsidRPr="0036749A" w:rsidRDefault="0036749A" w:rsidP="0036749A">
      <w:pPr>
        <w:pStyle w:val="ListParagraph"/>
        <w:numPr>
          <w:ilvl w:val="0"/>
          <w:numId w:val="15"/>
        </w:numPr>
        <w:rPr>
          <w:rFonts w:ascii="Times New Roman" w:hAnsi="Times New Roman" w:cs="Times New Roman"/>
          <w:sz w:val="24"/>
          <w:szCs w:val="24"/>
        </w:rPr>
      </w:pPr>
      <w:r w:rsidRPr="0036749A">
        <w:rPr>
          <w:rFonts w:ascii="Times New Roman" w:hAnsi="Times New Roman" w:cs="Times New Roman"/>
          <w:sz w:val="24"/>
          <w:szCs w:val="24"/>
        </w:rPr>
        <w:t>Strong</w:t>
      </w:r>
    </w:p>
    <w:p w:rsidR="0036749A" w:rsidRPr="0036749A" w:rsidRDefault="0036749A" w:rsidP="0036749A">
      <w:pPr>
        <w:pStyle w:val="ListParagraph"/>
        <w:numPr>
          <w:ilvl w:val="0"/>
          <w:numId w:val="15"/>
        </w:numPr>
        <w:rPr>
          <w:rFonts w:ascii="Times New Roman" w:hAnsi="Times New Roman" w:cs="Times New Roman"/>
          <w:sz w:val="24"/>
          <w:szCs w:val="24"/>
        </w:rPr>
      </w:pPr>
      <w:r w:rsidRPr="0036749A">
        <w:rPr>
          <w:rFonts w:ascii="Times New Roman" w:hAnsi="Times New Roman" w:cs="Times New Roman"/>
          <w:sz w:val="24"/>
          <w:szCs w:val="24"/>
        </w:rPr>
        <w:t>Bounded staleness</w:t>
      </w:r>
    </w:p>
    <w:p w:rsidR="0036749A" w:rsidRPr="0036749A" w:rsidRDefault="0036749A" w:rsidP="0036749A">
      <w:pPr>
        <w:pStyle w:val="ListParagraph"/>
        <w:numPr>
          <w:ilvl w:val="0"/>
          <w:numId w:val="15"/>
        </w:numPr>
        <w:rPr>
          <w:rFonts w:ascii="Times New Roman" w:hAnsi="Times New Roman" w:cs="Times New Roman"/>
          <w:sz w:val="24"/>
          <w:szCs w:val="24"/>
        </w:rPr>
      </w:pPr>
      <w:r w:rsidRPr="0036749A">
        <w:rPr>
          <w:rFonts w:ascii="Times New Roman" w:hAnsi="Times New Roman" w:cs="Times New Roman"/>
          <w:sz w:val="24"/>
          <w:szCs w:val="24"/>
        </w:rPr>
        <w:t>Session</w:t>
      </w:r>
    </w:p>
    <w:p w:rsidR="0036749A" w:rsidRPr="0036749A" w:rsidRDefault="0036749A" w:rsidP="0036749A">
      <w:pPr>
        <w:pStyle w:val="ListParagraph"/>
        <w:numPr>
          <w:ilvl w:val="0"/>
          <w:numId w:val="15"/>
        </w:numPr>
        <w:rPr>
          <w:rFonts w:ascii="Times New Roman" w:hAnsi="Times New Roman" w:cs="Times New Roman"/>
          <w:sz w:val="24"/>
          <w:szCs w:val="24"/>
        </w:rPr>
      </w:pPr>
      <w:r w:rsidRPr="0036749A">
        <w:rPr>
          <w:rFonts w:ascii="Times New Roman" w:hAnsi="Times New Roman" w:cs="Times New Roman"/>
          <w:sz w:val="24"/>
          <w:szCs w:val="24"/>
        </w:rPr>
        <w:t>Consistent prefix</w:t>
      </w:r>
    </w:p>
    <w:p w:rsidR="0036749A" w:rsidRPr="0036749A" w:rsidRDefault="0036749A" w:rsidP="0036749A">
      <w:pPr>
        <w:pStyle w:val="ListParagraph"/>
        <w:numPr>
          <w:ilvl w:val="0"/>
          <w:numId w:val="15"/>
        </w:numPr>
        <w:rPr>
          <w:rFonts w:ascii="Times New Roman" w:hAnsi="Times New Roman" w:cs="Times New Roman"/>
          <w:sz w:val="24"/>
          <w:szCs w:val="24"/>
        </w:rPr>
      </w:pPr>
      <w:r w:rsidRPr="0036749A">
        <w:rPr>
          <w:rFonts w:ascii="Times New Roman" w:hAnsi="Times New Roman" w:cs="Times New Roman"/>
          <w:sz w:val="24"/>
          <w:szCs w:val="24"/>
        </w:rPr>
        <w:t>Eventual</w:t>
      </w:r>
    </w:p>
    <w:p w:rsidR="0036749A" w:rsidRPr="0036749A" w:rsidRDefault="0036749A" w:rsidP="0036749A">
      <w:pPr>
        <w:rPr>
          <w:rFonts w:ascii="Segoe UI" w:hAnsi="Segoe UI" w:cs="Segoe UI"/>
        </w:rPr>
      </w:pPr>
      <w:r w:rsidRPr="0036749A">
        <w:rPr>
          <w:rFonts w:ascii="Times New Roman" w:hAnsi="Times New Roman" w:cs="Times New Roman"/>
          <w:sz w:val="24"/>
          <w:szCs w:val="24"/>
        </w:rPr>
        <w:t>Each level provides availability and performance tradeoffs and is backed by comprehensive SLAs</w:t>
      </w:r>
      <w:r w:rsidRPr="0036749A">
        <w:rPr>
          <w:rFonts w:ascii="Segoe UI" w:hAnsi="Segoe UI" w:cs="Segoe UI"/>
        </w:rPr>
        <w:t>.</w:t>
      </w:r>
    </w:p>
    <w:p w:rsidR="0036749A" w:rsidRPr="0036749A" w:rsidRDefault="0036749A" w:rsidP="0036749A">
      <w:pPr>
        <w:shd w:val="clear" w:color="auto" w:fill="FFFFFF"/>
        <w:spacing w:after="0" w:line="240" w:lineRule="auto"/>
        <w:outlineLvl w:val="1"/>
        <w:rPr>
          <w:rFonts w:ascii="Times New Roman" w:eastAsia="Times New Roman" w:hAnsi="Times New Roman" w:cs="Times New Roman"/>
          <w:b/>
          <w:bCs/>
          <w:color w:val="171717"/>
          <w:sz w:val="36"/>
          <w:szCs w:val="36"/>
        </w:rPr>
      </w:pPr>
      <w:r w:rsidRPr="0036749A">
        <w:rPr>
          <w:rFonts w:ascii="Times New Roman" w:eastAsia="Times New Roman" w:hAnsi="Times New Roman" w:cs="Times New Roman"/>
          <w:b/>
          <w:bCs/>
          <w:color w:val="171717"/>
          <w:sz w:val="36"/>
          <w:szCs w:val="36"/>
        </w:rPr>
        <w:t>Consistency levels and latency</w:t>
      </w:r>
      <w:r>
        <w:rPr>
          <w:rFonts w:ascii="Times New Roman" w:eastAsia="Times New Roman" w:hAnsi="Times New Roman" w:cs="Times New Roman"/>
          <w:b/>
          <w:bCs/>
          <w:color w:val="171717"/>
          <w:sz w:val="36"/>
          <w:szCs w:val="36"/>
        </w:rPr>
        <w:t>:</w:t>
      </w:r>
    </w:p>
    <w:p w:rsidR="0036749A" w:rsidRPr="0036749A" w:rsidRDefault="0036749A" w:rsidP="0036749A">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36749A">
        <w:rPr>
          <w:rFonts w:ascii="Times New Roman" w:eastAsia="Times New Roman" w:hAnsi="Times New Roman" w:cs="Times New Roman"/>
          <w:color w:val="171717"/>
          <w:sz w:val="24"/>
          <w:szCs w:val="24"/>
        </w:rPr>
        <w:t>The read latency for all consistency levels is always guaranteed to be less than 10 milliseconds at the 99th percentile. This read latency is backed by the SLA. The average read latency, at the 50th percentile, is typically 4 milliseconds or less.</w:t>
      </w:r>
    </w:p>
    <w:p w:rsidR="0036749A" w:rsidRPr="0036749A" w:rsidRDefault="0036749A" w:rsidP="0036749A">
      <w:pPr>
        <w:shd w:val="clear" w:color="auto" w:fill="FFFFFF"/>
        <w:spacing w:after="0" w:line="240" w:lineRule="auto"/>
        <w:outlineLvl w:val="1"/>
        <w:rPr>
          <w:rFonts w:ascii="Times New Roman" w:eastAsia="Times New Roman" w:hAnsi="Times New Roman" w:cs="Times New Roman"/>
          <w:b/>
          <w:bCs/>
          <w:color w:val="171717"/>
          <w:sz w:val="36"/>
          <w:szCs w:val="36"/>
        </w:rPr>
      </w:pPr>
      <w:r w:rsidRPr="0036749A">
        <w:rPr>
          <w:rFonts w:ascii="Times New Roman" w:eastAsia="Times New Roman" w:hAnsi="Times New Roman" w:cs="Times New Roman"/>
          <w:b/>
          <w:bCs/>
          <w:color w:val="171717"/>
          <w:sz w:val="36"/>
          <w:szCs w:val="36"/>
        </w:rPr>
        <w:lastRenderedPageBreak/>
        <w:t>Strong consistency and multi-master</w:t>
      </w:r>
      <w:r>
        <w:rPr>
          <w:rFonts w:ascii="Times New Roman" w:eastAsia="Times New Roman" w:hAnsi="Times New Roman" w:cs="Times New Roman"/>
          <w:b/>
          <w:bCs/>
          <w:color w:val="171717"/>
          <w:sz w:val="36"/>
          <w:szCs w:val="36"/>
        </w:rPr>
        <w:t>:</w:t>
      </w:r>
    </w:p>
    <w:p w:rsidR="0036749A" w:rsidRPr="0036749A" w:rsidRDefault="0036749A" w:rsidP="0036749A">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36749A">
        <w:rPr>
          <w:rFonts w:ascii="Times New Roman" w:eastAsia="Times New Roman" w:hAnsi="Times New Roman" w:cs="Times New Roman"/>
          <w:color w:val="171717"/>
          <w:sz w:val="24"/>
          <w:szCs w:val="24"/>
        </w:rPr>
        <w:t>Cosmos accounts configured for multi-master cannot be configured for strong consistency as it is not possible for a distributed system to provide an R</w:t>
      </w:r>
      <w:r>
        <w:rPr>
          <w:rFonts w:ascii="Times New Roman" w:eastAsia="Times New Roman" w:hAnsi="Times New Roman" w:cs="Times New Roman"/>
          <w:color w:val="171717"/>
          <w:sz w:val="24"/>
          <w:szCs w:val="24"/>
        </w:rPr>
        <w:t xml:space="preserve">PO of zero and an RTO of zero. </w:t>
      </w:r>
    </w:p>
    <w:p w:rsidR="00F26675" w:rsidRPr="008D16FC" w:rsidRDefault="00F26675" w:rsidP="008D16FC">
      <w:pPr>
        <w:rPr>
          <w:rFonts w:ascii="Times New Roman" w:hAnsi="Times New Roman" w:cs="Times New Roman"/>
          <w:sz w:val="24"/>
          <w:szCs w:val="24"/>
        </w:rPr>
      </w:pPr>
    </w:p>
    <w:sectPr w:rsidR="00F26675" w:rsidRPr="008D16FC" w:rsidSect="009537C2">
      <w:pgSz w:w="12240" w:h="15840"/>
      <w:pgMar w:top="90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13B5"/>
    <w:multiLevelType w:val="multilevel"/>
    <w:tmpl w:val="82F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E633A"/>
    <w:multiLevelType w:val="multilevel"/>
    <w:tmpl w:val="C1E2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8340D"/>
    <w:multiLevelType w:val="multilevel"/>
    <w:tmpl w:val="1D7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92819"/>
    <w:multiLevelType w:val="multilevel"/>
    <w:tmpl w:val="098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71055"/>
    <w:multiLevelType w:val="hybridMultilevel"/>
    <w:tmpl w:val="9356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E26E1"/>
    <w:multiLevelType w:val="multilevel"/>
    <w:tmpl w:val="5A2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F7EEF"/>
    <w:multiLevelType w:val="hybridMultilevel"/>
    <w:tmpl w:val="BF70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66E69"/>
    <w:multiLevelType w:val="hybridMultilevel"/>
    <w:tmpl w:val="061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12581"/>
    <w:multiLevelType w:val="multilevel"/>
    <w:tmpl w:val="233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4D7949"/>
    <w:multiLevelType w:val="multilevel"/>
    <w:tmpl w:val="8A8A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9B227C"/>
    <w:multiLevelType w:val="hybridMultilevel"/>
    <w:tmpl w:val="64CC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521B9C"/>
    <w:multiLevelType w:val="hybridMultilevel"/>
    <w:tmpl w:val="CD20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377025"/>
    <w:multiLevelType w:val="hybridMultilevel"/>
    <w:tmpl w:val="37C8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C0906"/>
    <w:multiLevelType w:val="hybridMultilevel"/>
    <w:tmpl w:val="C2C210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E36F6"/>
    <w:multiLevelType w:val="multilevel"/>
    <w:tmpl w:val="89F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5"/>
  </w:num>
  <w:num w:numId="5">
    <w:abstractNumId w:val="0"/>
  </w:num>
  <w:num w:numId="6">
    <w:abstractNumId w:val="11"/>
  </w:num>
  <w:num w:numId="7">
    <w:abstractNumId w:val="12"/>
  </w:num>
  <w:num w:numId="8">
    <w:abstractNumId w:val="6"/>
  </w:num>
  <w:num w:numId="9">
    <w:abstractNumId w:val="7"/>
  </w:num>
  <w:num w:numId="10">
    <w:abstractNumId w:val="13"/>
  </w:num>
  <w:num w:numId="11">
    <w:abstractNumId w:val="4"/>
  </w:num>
  <w:num w:numId="12">
    <w:abstractNumId w:val="9"/>
  </w:num>
  <w:num w:numId="13">
    <w:abstractNumId w:val="2"/>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416ED"/>
    <w:rsid w:val="000151F4"/>
    <w:rsid w:val="0012209E"/>
    <w:rsid w:val="0036749A"/>
    <w:rsid w:val="00422EB5"/>
    <w:rsid w:val="004A5133"/>
    <w:rsid w:val="007E2958"/>
    <w:rsid w:val="008245E5"/>
    <w:rsid w:val="008D16FC"/>
    <w:rsid w:val="009416ED"/>
    <w:rsid w:val="009537C2"/>
    <w:rsid w:val="00AA2A98"/>
    <w:rsid w:val="00AB610C"/>
    <w:rsid w:val="00BF3344"/>
    <w:rsid w:val="00C01457"/>
    <w:rsid w:val="00D31602"/>
    <w:rsid w:val="00E23D62"/>
    <w:rsid w:val="00EA367D"/>
    <w:rsid w:val="00EF6CB4"/>
    <w:rsid w:val="00F26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602"/>
  </w:style>
  <w:style w:type="paragraph" w:styleId="Heading1">
    <w:name w:val="heading 1"/>
    <w:basedOn w:val="Normal"/>
    <w:next w:val="Normal"/>
    <w:link w:val="Heading1Char"/>
    <w:uiPriority w:val="9"/>
    <w:qFormat/>
    <w:rsid w:val="009537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1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245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6E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A367D"/>
    <w:rPr>
      <w:color w:val="0000FF"/>
      <w:u w:val="single"/>
    </w:rPr>
  </w:style>
  <w:style w:type="paragraph" w:styleId="NormalWeb">
    <w:name w:val="Normal (Web)"/>
    <w:basedOn w:val="Normal"/>
    <w:uiPriority w:val="99"/>
    <w:semiHidden/>
    <w:unhideWhenUsed/>
    <w:rsid w:val="008245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5E5"/>
    <w:rPr>
      <w:b/>
      <w:bCs/>
    </w:rPr>
  </w:style>
  <w:style w:type="paragraph" w:styleId="ListParagraph">
    <w:name w:val="List Paragraph"/>
    <w:basedOn w:val="Normal"/>
    <w:uiPriority w:val="34"/>
    <w:qFormat/>
    <w:rsid w:val="008245E5"/>
    <w:pPr>
      <w:ind w:left="720"/>
      <w:contextualSpacing/>
    </w:pPr>
  </w:style>
  <w:style w:type="character" w:customStyle="1" w:styleId="Heading3Char">
    <w:name w:val="Heading 3 Char"/>
    <w:basedOn w:val="DefaultParagraphFont"/>
    <w:link w:val="Heading3"/>
    <w:uiPriority w:val="9"/>
    <w:rsid w:val="008245E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537C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749A"/>
    <w:rPr>
      <w:i/>
      <w:iCs/>
    </w:rPr>
  </w:style>
</w:styles>
</file>

<file path=word/webSettings.xml><?xml version="1.0" encoding="utf-8"?>
<w:webSettings xmlns:r="http://schemas.openxmlformats.org/officeDocument/2006/relationships" xmlns:w="http://schemas.openxmlformats.org/wordprocessingml/2006/main">
  <w:divs>
    <w:div w:id="34165294">
      <w:bodyDiv w:val="1"/>
      <w:marLeft w:val="0"/>
      <w:marRight w:val="0"/>
      <w:marTop w:val="0"/>
      <w:marBottom w:val="0"/>
      <w:divBdr>
        <w:top w:val="none" w:sz="0" w:space="0" w:color="auto"/>
        <w:left w:val="none" w:sz="0" w:space="0" w:color="auto"/>
        <w:bottom w:val="none" w:sz="0" w:space="0" w:color="auto"/>
        <w:right w:val="none" w:sz="0" w:space="0" w:color="auto"/>
      </w:divBdr>
    </w:div>
    <w:div w:id="148207435">
      <w:bodyDiv w:val="1"/>
      <w:marLeft w:val="0"/>
      <w:marRight w:val="0"/>
      <w:marTop w:val="0"/>
      <w:marBottom w:val="0"/>
      <w:divBdr>
        <w:top w:val="none" w:sz="0" w:space="0" w:color="auto"/>
        <w:left w:val="none" w:sz="0" w:space="0" w:color="auto"/>
        <w:bottom w:val="none" w:sz="0" w:space="0" w:color="auto"/>
        <w:right w:val="none" w:sz="0" w:space="0" w:color="auto"/>
      </w:divBdr>
    </w:div>
    <w:div w:id="227810269">
      <w:bodyDiv w:val="1"/>
      <w:marLeft w:val="0"/>
      <w:marRight w:val="0"/>
      <w:marTop w:val="0"/>
      <w:marBottom w:val="0"/>
      <w:divBdr>
        <w:top w:val="none" w:sz="0" w:space="0" w:color="auto"/>
        <w:left w:val="none" w:sz="0" w:space="0" w:color="auto"/>
        <w:bottom w:val="none" w:sz="0" w:space="0" w:color="auto"/>
        <w:right w:val="none" w:sz="0" w:space="0" w:color="auto"/>
      </w:divBdr>
    </w:div>
    <w:div w:id="254246425">
      <w:bodyDiv w:val="1"/>
      <w:marLeft w:val="0"/>
      <w:marRight w:val="0"/>
      <w:marTop w:val="0"/>
      <w:marBottom w:val="0"/>
      <w:divBdr>
        <w:top w:val="none" w:sz="0" w:space="0" w:color="auto"/>
        <w:left w:val="none" w:sz="0" w:space="0" w:color="auto"/>
        <w:bottom w:val="none" w:sz="0" w:space="0" w:color="auto"/>
        <w:right w:val="none" w:sz="0" w:space="0" w:color="auto"/>
      </w:divBdr>
    </w:div>
    <w:div w:id="402489070">
      <w:bodyDiv w:val="1"/>
      <w:marLeft w:val="0"/>
      <w:marRight w:val="0"/>
      <w:marTop w:val="0"/>
      <w:marBottom w:val="0"/>
      <w:divBdr>
        <w:top w:val="none" w:sz="0" w:space="0" w:color="auto"/>
        <w:left w:val="none" w:sz="0" w:space="0" w:color="auto"/>
        <w:bottom w:val="none" w:sz="0" w:space="0" w:color="auto"/>
        <w:right w:val="none" w:sz="0" w:space="0" w:color="auto"/>
      </w:divBdr>
    </w:div>
    <w:div w:id="409010193">
      <w:bodyDiv w:val="1"/>
      <w:marLeft w:val="0"/>
      <w:marRight w:val="0"/>
      <w:marTop w:val="0"/>
      <w:marBottom w:val="0"/>
      <w:divBdr>
        <w:top w:val="none" w:sz="0" w:space="0" w:color="auto"/>
        <w:left w:val="none" w:sz="0" w:space="0" w:color="auto"/>
        <w:bottom w:val="none" w:sz="0" w:space="0" w:color="auto"/>
        <w:right w:val="none" w:sz="0" w:space="0" w:color="auto"/>
      </w:divBdr>
    </w:div>
    <w:div w:id="465204434">
      <w:bodyDiv w:val="1"/>
      <w:marLeft w:val="0"/>
      <w:marRight w:val="0"/>
      <w:marTop w:val="0"/>
      <w:marBottom w:val="0"/>
      <w:divBdr>
        <w:top w:val="none" w:sz="0" w:space="0" w:color="auto"/>
        <w:left w:val="none" w:sz="0" w:space="0" w:color="auto"/>
        <w:bottom w:val="none" w:sz="0" w:space="0" w:color="auto"/>
        <w:right w:val="none" w:sz="0" w:space="0" w:color="auto"/>
      </w:divBdr>
    </w:div>
    <w:div w:id="610823980">
      <w:bodyDiv w:val="1"/>
      <w:marLeft w:val="0"/>
      <w:marRight w:val="0"/>
      <w:marTop w:val="0"/>
      <w:marBottom w:val="0"/>
      <w:divBdr>
        <w:top w:val="none" w:sz="0" w:space="0" w:color="auto"/>
        <w:left w:val="none" w:sz="0" w:space="0" w:color="auto"/>
        <w:bottom w:val="none" w:sz="0" w:space="0" w:color="auto"/>
        <w:right w:val="none" w:sz="0" w:space="0" w:color="auto"/>
      </w:divBdr>
    </w:div>
    <w:div w:id="658659929">
      <w:bodyDiv w:val="1"/>
      <w:marLeft w:val="0"/>
      <w:marRight w:val="0"/>
      <w:marTop w:val="0"/>
      <w:marBottom w:val="0"/>
      <w:divBdr>
        <w:top w:val="none" w:sz="0" w:space="0" w:color="auto"/>
        <w:left w:val="none" w:sz="0" w:space="0" w:color="auto"/>
        <w:bottom w:val="none" w:sz="0" w:space="0" w:color="auto"/>
        <w:right w:val="none" w:sz="0" w:space="0" w:color="auto"/>
      </w:divBdr>
    </w:div>
    <w:div w:id="694813106">
      <w:bodyDiv w:val="1"/>
      <w:marLeft w:val="0"/>
      <w:marRight w:val="0"/>
      <w:marTop w:val="0"/>
      <w:marBottom w:val="0"/>
      <w:divBdr>
        <w:top w:val="none" w:sz="0" w:space="0" w:color="auto"/>
        <w:left w:val="none" w:sz="0" w:space="0" w:color="auto"/>
        <w:bottom w:val="none" w:sz="0" w:space="0" w:color="auto"/>
        <w:right w:val="none" w:sz="0" w:space="0" w:color="auto"/>
      </w:divBdr>
    </w:div>
    <w:div w:id="706107145">
      <w:bodyDiv w:val="1"/>
      <w:marLeft w:val="0"/>
      <w:marRight w:val="0"/>
      <w:marTop w:val="0"/>
      <w:marBottom w:val="0"/>
      <w:divBdr>
        <w:top w:val="none" w:sz="0" w:space="0" w:color="auto"/>
        <w:left w:val="none" w:sz="0" w:space="0" w:color="auto"/>
        <w:bottom w:val="none" w:sz="0" w:space="0" w:color="auto"/>
        <w:right w:val="none" w:sz="0" w:space="0" w:color="auto"/>
      </w:divBdr>
    </w:div>
    <w:div w:id="758137345">
      <w:bodyDiv w:val="1"/>
      <w:marLeft w:val="0"/>
      <w:marRight w:val="0"/>
      <w:marTop w:val="0"/>
      <w:marBottom w:val="0"/>
      <w:divBdr>
        <w:top w:val="none" w:sz="0" w:space="0" w:color="auto"/>
        <w:left w:val="none" w:sz="0" w:space="0" w:color="auto"/>
        <w:bottom w:val="none" w:sz="0" w:space="0" w:color="auto"/>
        <w:right w:val="none" w:sz="0" w:space="0" w:color="auto"/>
      </w:divBdr>
    </w:div>
    <w:div w:id="976572884">
      <w:bodyDiv w:val="1"/>
      <w:marLeft w:val="0"/>
      <w:marRight w:val="0"/>
      <w:marTop w:val="0"/>
      <w:marBottom w:val="0"/>
      <w:divBdr>
        <w:top w:val="none" w:sz="0" w:space="0" w:color="auto"/>
        <w:left w:val="none" w:sz="0" w:space="0" w:color="auto"/>
        <w:bottom w:val="none" w:sz="0" w:space="0" w:color="auto"/>
        <w:right w:val="none" w:sz="0" w:space="0" w:color="auto"/>
      </w:divBdr>
    </w:div>
    <w:div w:id="984820007">
      <w:bodyDiv w:val="1"/>
      <w:marLeft w:val="0"/>
      <w:marRight w:val="0"/>
      <w:marTop w:val="0"/>
      <w:marBottom w:val="0"/>
      <w:divBdr>
        <w:top w:val="none" w:sz="0" w:space="0" w:color="auto"/>
        <w:left w:val="none" w:sz="0" w:space="0" w:color="auto"/>
        <w:bottom w:val="none" w:sz="0" w:space="0" w:color="auto"/>
        <w:right w:val="none" w:sz="0" w:space="0" w:color="auto"/>
      </w:divBdr>
    </w:div>
    <w:div w:id="1076319609">
      <w:bodyDiv w:val="1"/>
      <w:marLeft w:val="0"/>
      <w:marRight w:val="0"/>
      <w:marTop w:val="0"/>
      <w:marBottom w:val="0"/>
      <w:divBdr>
        <w:top w:val="none" w:sz="0" w:space="0" w:color="auto"/>
        <w:left w:val="none" w:sz="0" w:space="0" w:color="auto"/>
        <w:bottom w:val="none" w:sz="0" w:space="0" w:color="auto"/>
        <w:right w:val="none" w:sz="0" w:space="0" w:color="auto"/>
      </w:divBdr>
    </w:div>
    <w:div w:id="1077092673">
      <w:bodyDiv w:val="1"/>
      <w:marLeft w:val="0"/>
      <w:marRight w:val="0"/>
      <w:marTop w:val="0"/>
      <w:marBottom w:val="0"/>
      <w:divBdr>
        <w:top w:val="none" w:sz="0" w:space="0" w:color="auto"/>
        <w:left w:val="none" w:sz="0" w:space="0" w:color="auto"/>
        <w:bottom w:val="none" w:sz="0" w:space="0" w:color="auto"/>
        <w:right w:val="none" w:sz="0" w:space="0" w:color="auto"/>
      </w:divBdr>
    </w:div>
    <w:div w:id="1198393991">
      <w:bodyDiv w:val="1"/>
      <w:marLeft w:val="0"/>
      <w:marRight w:val="0"/>
      <w:marTop w:val="0"/>
      <w:marBottom w:val="0"/>
      <w:divBdr>
        <w:top w:val="none" w:sz="0" w:space="0" w:color="auto"/>
        <w:left w:val="none" w:sz="0" w:space="0" w:color="auto"/>
        <w:bottom w:val="none" w:sz="0" w:space="0" w:color="auto"/>
        <w:right w:val="none" w:sz="0" w:space="0" w:color="auto"/>
      </w:divBdr>
    </w:div>
    <w:div w:id="1324115986">
      <w:bodyDiv w:val="1"/>
      <w:marLeft w:val="0"/>
      <w:marRight w:val="0"/>
      <w:marTop w:val="0"/>
      <w:marBottom w:val="0"/>
      <w:divBdr>
        <w:top w:val="none" w:sz="0" w:space="0" w:color="auto"/>
        <w:left w:val="none" w:sz="0" w:space="0" w:color="auto"/>
        <w:bottom w:val="none" w:sz="0" w:space="0" w:color="auto"/>
        <w:right w:val="none" w:sz="0" w:space="0" w:color="auto"/>
      </w:divBdr>
    </w:div>
    <w:div w:id="1340739814">
      <w:bodyDiv w:val="1"/>
      <w:marLeft w:val="0"/>
      <w:marRight w:val="0"/>
      <w:marTop w:val="0"/>
      <w:marBottom w:val="0"/>
      <w:divBdr>
        <w:top w:val="none" w:sz="0" w:space="0" w:color="auto"/>
        <w:left w:val="none" w:sz="0" w:space="0" w:color="auto"/>
        <w:bottom w:val="none" w:sz="0" w:space="0" w:color="auto"/>
        <w:right w:val="none" w:sz="0" w:space="0" w:color="auto"/>
      </w:divBdr>
    </w:div>
    <w:div w:id="1365016251">
      <w:bodyDiv w:val="1"/>
      <w:marLeft w:val="0"/>
      <w:marRight w:val="0"/>
      <w:marTop w:val="0"/>
      <w:marBottom w:val="0"/>
      <w:divBdr>
        <w:top w:val="none" w:sz="0" w:space="0" w:color="auto"/>
        <w:left w:val="none" w:sz="0" w:space="0" w:color="auto"/>
        <w:bottom w:val="none" w:sz="0" w:space="0" w:color="auto"/>
        <w:right w:val="none" w:sz="0" w:space="0" w:color="auto"/>
      </w:divBdr>
    </w:div>
    <w:div w:id="1412198991">
      <w:bodyDiv w:val="1"/>
      <w:marLeft w:val="0"/>
      <w:marRight w:val="0"/>
      <w:marTop w:val="0"/>
      <w:marBottom w:val="0"/>
      <w:divBdr>
        <w:top w:val="none" w:sz="0" w:space="0" w:color="auto"/>
        <w:left w:val="none" w:sz="0" w:space="0" w:color="auto"/>
        <w:bottom w:val="none" w:sz="0" w:space="0" w:color="auto"/>
        <w:right w:val="none" w:sz="0" w:space="0" w:color="auto"/>
      </w:divBdr>
    </w:div>
    <w:div w:id="1426927197">
      <w:bodyDiv w:val="1"/>
      <w:marLeft w:val="0"/>
      <w:marRight w:val="0"/>
      <w:marTop w:val="0"/>
      <w:marBottom w:val="0"/>
      <w:divBdr>
        <w:top w:val="none" w:sz="0" w:space="0" w:color="auto"/>
        <w:left w:val="none" w:sz="0" w:space="0" w:color="auto"/>
        <w:bottom w:val="none" w:sz="0" w:space="0" w:color="auto"/>
        <w:right w:val="none" w:sz="0" w:space="0" w:color="auto"/>
      </w:divBdr>
    </w:div>
    <w:div w:id="1438333243">
      <w:bodyDiv w:val="1"/>
      <w:marLeft w:val="0"/>
      <w:marRight w:val="0"/>
      <w:marTop w:val="0"/>
      <w:marBottom w:val="0"/>
      <w:divBdr>
        <w:top w:val="none" w:sz="0" w:space="0" w:color="auto"/>
        <w:left w:val="none" w:sz="0" w:space="0" w:color="auto"/>
        <w:bottom w:val="none" w:sz="0" w:space="0" w:color="auto"/>
        <w:right w:val="none" w:sz="0" w:space="0" w:color="auto"/>
      </w:divBdr>
    </w:div>
    <w:div w:id="1467971988">
      <w:bodyDiv w:val="1"/>
      <w:marLeft w:val="0"/>
      <w:marRight w:val="0"/>
      <w:marTop w:val="0"/>
      <w:marBottom w:val="0"/>
      <w:divBdr>
        <w:top w:val="none" w:sz="0" w:space="0" w:color="auto"/>
        <w:left w:val="none" w:sz="0" w:space="0" w:color="auto"/>
        <w:bottom w:val="none" w:sz="0" w:space="0" w:color="auto"/>
        <w:right w:val="none" w:sz="0" w:space="0" w:color="auto"/>
      </w:divBdr>
    </w:div>
    <w:div w:id="1663462031">
      <w:bodyDiv w:val="1"/>
      <w:marLeft w:val="0"/>
      <w:marRight w:val="0"/>
      <w:marTop w:val="0"/>
      <w:marBottom w:val="0"/>
      <w:divBdr>
        <w:top w:val="none" w:sz="0" w:space="0" w:color="auto"/>
        <w:left w:val="none" w:sz="0" w:space="0" w:color="auto"/>
        <w:bottom w:val="none" w:sz="0" w:space="0" w:color="auto"/>
        <w:right w:val="none" w:sz="0" w:space="0" w:color="auto"/>
      </w:divBdr>
    </w:div>
    <w:div w:id="1763188283">
      <w:bodyDiv w:val="1"/>
      <w:marLeft w:val="0"/>
      <w:marRight w:val="0"/>
      <w:marTop w:val="0"/>
      <w:marBottom w:val="0"/>
      <w:divBdr>
        <w:top w:val="none" w:sz="0" w:space="0" w:color="auto"/>
        <w:left w:val="none" w:sz="0" w:space="0" w:color="auto"/>
        <w:bottom w:val="none" w:sz="0" w:space="0" w:color="auto"/>
        <w:right w:val="none" w:sz="0" w:space="0" w:color="auto"/>
      </w:divBdr>
    </w:div>
    <w:div w:id="1831020958">
      <w:bodyDiv w:val="1"/>
      <w:marLeft w:val="0"/>
      <w:marRight w:val="0"/>
      <w:marTop w:val="0"/>
      <w:marBottom w:val="0"/>
      <w:divBdr>
        <w:top w:val="none" w:sz="0" w:space="0" w:color="auto"/>
        <w:left w:val="none" w:sz="0" w:space="0" w:color="auto"/>
        <w:bottom w:val="none" w:sz="0" w:space="0" w:color="auto"/>
        <w:right w:val="none" w:sz="0" w:space="0" w:color="auto"/>
      </w:divBdr>
    </w:div>
    <w:div w:id="1864048754">
      <w:bodyDiv w:val="1"/>
      <w:marLeft w:val="0"/>
      <w:marRight w:val="0"/>
      <w:marTop w:val="0"/>
      <w:marBottom w:val="0"/>
      <w:divBdr>
        <w:top w:val="none" w:sz="0" w:space="0" w:color="auto"/>
        <w:left w:val="none" w:sz="0" w:space="0" w:color="auto"/>
        <w:bottom w:val="none" w:sz="0" w:space="0" w:color="auto"/>
        <w:right w:val="none" w:sz="0" w:space="0" w:color="auto"/>
      </w:divBdr>
    </w:div>
    <w:div w:id="19538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sql/sql-server/sql-server-technical-documentation?toc=/azure/sql-database/toc.json" TargetMode="External"/><Relationship Id="rId13" Type="http://schemas.openxmlformats.org/officeDocument/2006/relationships/hyperlink" Target="https://docs.microsoft.com/en-us/azure/sql-database/sql-database-elastic-pool" TargetMode="External"/><Relationship Id="rId18" Type="http://schemas.openxmlformats.org/officeDocument/2006/relationships/hyperlink" Target="https://docs.microsoft.com/en-us/azure/sql-database/sql-database-service-tiers-dtu" TargetMode="External"/><Relationship Id="rId26" Type="http://schemas.openxmlformats.org/officeDocument/2006/relationships/hyperlink" Target="https://docs.microsoft.com/en-us/azure/cosmos-db/distribute-data-globally" TargetMode="External"/><Relationship Id="rId3" Type="http://schemas.openxmlformats.org/officeDocument/2006/relationships/settings" Target="settings.xml"/><Relationship Id="rId21" Type="http://schemas.openxmlformats.org/officeDocument/2006/relationships/hyperlink" Target="https://docs.microsoft.com/en-us/azure/sql-database/sql-database-service-tier-business-critical" TargetMode="External"/><Relationship Id="rId7" Type="http://schemas.openxmlformats.org/officeDocument/2006/relationships/hyperlink" Target="https://docs.microsoft.com/sql/relational-databases/databases/contained-databases?toc=/azure/sql-database/toc.json" TargetMode="External"/><Relationship Id="rId12" Type="http://schemas.openxmlformats.org/officeDocument/2006/relationships/hyperlink" Target="https://docs.microsoft.com/en-us/azure/sql-database/sql-database-elastic-pool" TargetMode="External"/><Relationship Id="rId17" Type="http://schemas.openxmlformats.org/officeDocument/2006/relationships/hyperlink" Target="https://docs.microsoft.com/en-us/azure/sql-database/sql-database-metrics-diag-logging" TargetMode="External"/><Relationship Id="rId25" Type="http://schemas.openxmlformats.org/officeDocument/2006/relationships/hyperlink" Target="https://docs.microsoft.com/en-us/azure/sql-database/sql-database-business-continuity" TargetMode="External"/><Relationship Id="rId2" Type="http://schemas.openxmlformats.org/officeDocument/2006/relationships/styles" Target="styles.xml"/><Relationship Id="rId16" Type="http://schemas.openxmlformats.org/officeDocument/2006/relationships/hyperlink" Target="https://docs.microsoft.com/en-us/azure/sql-database/sql-database-insights-alerts-portal" TargetMode="External"/><Relationship Id="rId20" Type="http://schemas.openxmlformats.org/officeDocument/2006/relationships/hyperlink" Target="https://docs.microsoft.com/en-us/azure/sql-database/sql-database-service-tier-general-purpose" TargetMode="External"/><Relationship Id="rId29" Type="http://schemas.openxmlformats.org/officeDocument/2006/relationships/hyperlink" Target="https://azure.microsoft.com/en-us/support/legal/sla/cosmos-db/" TargetMode="External"/><Relationship Id="rId1" Type="http://schemas.openxmlformats.org/officeDocument/2006/relationships/numbering" Target="numbering.xml"/><Relationship Id="rId6" Type="http://schemas.openxmlformats.org/officeDocument/2006/relationships/hyperlink" Target="https://docs.microsoft.com/en-us/azure/sql-database/sql-database-single-database" TargetMode="External"/><Relationship Id="rId11" Type="http://schemas.openxmlformats.org/officeDocument/2006/relationships/hyperlink" Target="https://docs.microsoft.com/sql/sql-server/sql-server-technical-documentation?toc=/azure/sql-database/toc.json" TargetMode="External"/><Relationship Id="rId24" Type="http://schemas.openxmlformats.org/officeDocument/2006/relationships/hyperlink" Target="https://azure.microsoft.com/en-us/overview/trusted-cloud/" TargetMode="External"/><Relationship Id="rId5" Type="http://schemas.openxmlformats.org/officeDocument/2006/relationships/hyperlink" Target="https://docs.microsoft.com/en-us/azure/sql-database/sql-database-single-database" TargetMode="External"/><Relationship Id="rId15" Type="http://schemas.openxmlformats.org/officeDocument/2006/relationships/hyperlink" Target="https://docs.microsoft.com/en-us/azure/sql-database/sql-database-performance-guidance" TargetMode="External"/><Relationship Id="rId23" Type="http://schemas.openxmlformats.org/officeDocument/2006/relationships/hyperlink" Target="https://docs.microsoft.com/en-us/azure/sql-database/sql-database-always-encrypted-azure-key-vault" TargetMode="External"/><Relationship Id="rId28" Type="http://schemas.openxmlformats.org/officeDocument/2006/relationships/hyperlink" Target="https://docs.microsoft.com/en-us/azure/cosmos-db/consistency-levels" TargetMode="External"/><Relationship Id="rId10" Type="http://schemas.openxmlformats.org/officeDocument/2006/relationships/hyperlink" Target="https://docs.microsoft.com/en-us/azure/sql-database/sql-database-managed-instance" TargetMode="External"/><Relationship Id="rId19" Type="http://schemas.openxmlformats.org/officeDocument/2006/relationships/hyperlink" Target="https://docs.microsoft.com/en-us/azure/sql-database/sql-database-serverle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sql-database/sql-database-managed-instance" TargetMode="External"/><Relationship Id="rId14" Type="http://schemas.openxmlformats.org/officeDocument/2006/relationships/hyperlink" Target="https://docs.microsoft.com/en-us/azure/sql-database/sql-database-single-database" TargetMode="External"/><Relationship Id="rId22" Type="http://schemas.openxmlformats.org/officeDocument/2006/relationships/hyperlink" Target="https://docs.microsoft.com/en-us/azure/sql-database/sql-database-service-tier-hyperscale" TargetMode="External"/><Relationship Id="rId27" Type="http://schemas.openxmlformats.org/officeDocument/2006/relationships/hyperlink" Target="https://docs.microsoft.com/en-us/azure/cosmos-db/scaling-throughpu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2020-05-07T11:39:00Z</dcterms:created>
  <dcterms:modified xsi:type="dcterms:W3CDTF">2020-05-10T11:16:00Z</dcterms:modified>
</cp:coreProperties>
</file>