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Adéla Barabášová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Ateliér průmyslový design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Ročník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Jmenuji se Adéla Barabášová, jsem studentka 2.ročníku ateliéru Průmyslový design a zabývám se designem nábytku, interiéru a produktů. Vždy se soustředím na promyšlenost návrhů, tak aby vše dávalo smysl. Ve své tvorbě ráda pracuji se dřevem a zaměřuji se na jemné a čisté tvary. Ve volném čase se taktéž věnuji návrhu nábytku. Mezi mé největší úspěchy patří výhra v Architektonicko-designové soutěži společnosti ALFA 3 z roku 2025.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My name is Adéla Barabášová, I am a 2nd year student at the Industrial Design studio and I design furniture, interiors and products. I always focus on the thoughtfulness of the designs so that everything makes sense. In my work, I like working with wood and focus on fine and clean shapes. In my free time, I also design furniture. Among my greatest achievements is winning the ALFA 3 architectural design competition in 2025.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