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Název:  Perníček</w:t>
      </w:r>
    </w:p>
    <w:p w:rsidR="00000000" w:rsidDel="00000000" w:rsidP="00000000" w:rsidRDefault="00000000" w:rsidRPr="00000000" w14:paraId="00000002">
      <w:pPr>
        <w:rPr/>
      </w:pPr>
      <w:r w:rsidDel="00000000" w:rsidR="00000000" w:rsidRPr="00000000">
        <w:rPr>
          <w:rtl w:val="0"/>
        </w:rPr>
        <w:t xml:space="preserve">Téma: Forma na vykrajování perníku</w:t>
      </w:r>
    </w:p>
    <w:p w:rsidR="00000000" w:rsidDel="00000000" w:rsidP="00000000" w:rsidRDefault="00000000" w:rsidRPr="00000000" w14:paraId="00000003">
      <w:pPr>
        <w:rPr/>
      </w:pPr>
      <w:r w:rsidDel="00000000" w:rsidR="00000000" w:rsidRPr="00000000">
        <w:rPr>
          <w:rtl w:val="0"/>
        </w:rPr>
        <w:t xml:space="preserve">Svátek/událost: Vánoce</w:t>
      </w:r>
    </w:p>
    <w:p w:rsidR="00000000" w:rsidDel="00000000" w:rsidP="00000000" w:rsidRDefault="00000000" w:rsidRPr="00000000" w14:paraId="00000004">
      <w:pPr>
        <w:rPr/>
      </w:pPr>
      <w:r w:rsidDel="00000000" w:rsidR="00000000" w:rsidRPr="00000000">
        <w:rPr>
          <w:rtl w:val="0"/>
        </w:rPr>
        <w:t xml:space="preserve">Datum: 2.11.</w:t>
      </w:r>
    </w:p>
    <w:p w:rsidR="00000000" w:rsidDel="00000000" w:rsidP="00000000" w:rsidRDefault="00000000" w:rsidRPr="00000000" w14:paraId="00000005">
      <w:pPr>
        <w:rPr/>
      </w:pPr>
      <w:r w:rsidDel="00000000" w:rsidR="00000000" w:rsidRPr="00000000">
        <w:rPr>
          <w:rtl w:val="0"/>
        </w:rPr>
        <w:t xml:space="preserve">Autor: Josef Vzorový</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CZ</w:t>
      </w:r>
    </w:p>
    <w:p w:rsidR="00000000" w:rsidDel="00000000" w:rsidP="00000000" w:rsidRDefault="00000000" w:rsidRPr="00000000" w14:paraId="00000008">
      <w:pPr>
        <w:rPr/>
      </w:pPr>
      <w:r w:rsidDel="00000000" w:rsidR="00000000" w:rsidRPr="00000000">
        <w:rPr>
          <w:rtl w:val="0"/>
        </w:rPr>
        <w:t xml:space="preserve">Projekt </w:t>
      </w:r>
      <w:r w:rsidDel="00000000" w:rsidR="00000000" w:rsidRPr="00000000">
        <w:rPr>
          <w:b w:val="1"/>
          <w:bCs w:val="1"/>
          <w:rtl w:val="0"/>
        </w:rPr>
        <w:t xml:space="preserve">Perníček</w:t>
      </w:r>
      <w:r w:rsidDel="00000000" w:rsidR="00000000" w:rsidRPr="00000000">
        <w:rPr>
          <w:rtl w:val="0"/>
        </w:rPr>
        <w:t xml:space="preserve"> aktualizuje nástroj neodmyslitelně spjatý s oslavou českých Vánoc. Pečení perníčků je symbolem rodinné sounáležitosti, kdy se generace setkávají u společné tvůrčí práce a podílejí se společně na přípravě této fantastické voňavé pochutiny. Porcelán byl zvolen pro svou vysokou pevnost a hygienickou čistotu, které jsou ideální pro práci s hutným medovým těstem. Design formiček pracuje s archetypálními tvary hvězd, ryb a zvonků, které doplňuje o výrazný ergonomický hřbet. Ten na rozdíl od tenkého plechu umožňuje vyvinout silný a rovnoměrný tlak dlaní, což je při vykrajování tužšího perníkového plátu přínosné. Výsledkem je funkční objekt, který povyšuje tradiční řemeslný proces na příjemný zážitek.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ENG</w:t>
      </w:r>
    </w:p>
    <w:p w:rsidR="00000000" w:rsidDel="00000000" w:rsidP="00000000" w:rsidRDefault="00000000" w:rsidRPr="00000000" w14:paraId="0000000B">
      <w:pPr>
        <w:rPr/>
      </w:pPr>
      <w:r w:rsidDel="00000000" w:rsidR="00000000" w:rsidRPr="00000000">
        <w:rPr>
          <w:rtl w:val="0"/>
        </w:rPr>
        <w:t xml:space="preserve">The </w:t>
      </w:r>
      <w:r w:rsidDel="00000000" w:rsidR="00000000" w:rsidRPr="00000000">
        <w:rPr>
          <w:b w:val="1"/>
          <w:bCs w:val="1"/>
          <w:rtl w:val="0"/>
        </w:rPr>
        <w:t xml:space="preserve">Perníček </w:t>
      </w:r>
      <w:r w:rsidDel="00000000" w:rsidR="00000000" w:rsidRPr="00000000">
        <w:rPr>
          <w:rtl w:val="0"/>
        </w:rPr>
        <w:t xml:space="preserve">(Gingerbread)</w:t>
      </w:r>
      <w:r w:rsidDel="00000000" w:rsidR="00000000" w:rsidRPr="00000000">
        <w:rPr>
          <w:b w:val="1"/>
          <w:bCs w:val="1"/>
          <w:rtl w:val="0"/>
        </w:rPr>
        <w:t xml:space="preserve"> </w:t>
      </w:r>
      <w:r w:rsidDel="00000000" w:rsidR="00000000" w:rsidRPr="00000000">
        <w:rPr>
          <w:rtl w:val="0"/>
        </w:rPr>
        <w:t xml:space="preserve">Project updates a tool that is intrinsically linked to the celebration of Czech Christmas. Baking gingerbread is a symbol of family togetherness, when generations come together to work together creatively and participate together in the preparation of this fantastic fragrant delicacy. Porcelain was chosen for its high strength and hygienic cleanliness, which are ideal for working with dense honey dough. The design of the molds works with archetypal shapes of stars, fish and bells, which is complemented by a distinctive ergonomic ridge. Unlike thin sheet metal, this allows you to exert strong and even pressure with your palms, which is beneficial when cutting out a stiffer gingerbread sheet. is a functional object that elevates the traditional craft process to a pleasant experience.</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