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Michał Sieczka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Matches,2:41,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PL: Matches (2025). Ten eksperymentalny film dokumentalny, nakręcony na taśmie 16 mm, traktuje wycinkę drzew jako zakłócenie lokalnej pamięci i naturalnego rytmu krajobrazu. Surowa materialność analogowego medium, z jego ziarnistością i kruchością, stanowi równoległą warstwę narracyjną do fizycznych zmian przedstawionych na ekranie.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Matches(2025). This experimental documentary, shot on 16mm film, explores tree felling as a disruption of local memory and the landscape’s natural rhythm. The raw materiality of the analogue medium, with its grain and fragility, serves as a parallel narrative layer to the physical changes depicted on screen.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