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Darwin’s Cube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Matúš Talčík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b w:val="1"/>
          <w:bCs w:val="1"/>
          <w:rtl w:val="0"/>
        </w:rPr>
        <w:t xml:space="preserve">Darwin’s Cube</w:t>
      </w:r>
      <w:r w:rsidDel="00000000" w:rsidR="00000000" w:rsidRPr="00000000">
        <w:rPr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  <w:t xml:space="preserve">přenáší klasickou </w:t>
      </w:r>
      <w:r w:rsidDel="00000000" w:rsidR="00000000" w:rsidRPr="00000000">
        <w:rPr>
          <w:b w:val="1"/>
          <w:bCs w:val="1"/>
          <w:rtl w:val="0"/>
        </w:rPr>
        <w:t xml:space="preserve">Hru života Johna Conwaye</w:t>
      </w:r>
      <w:r w:rsidDel="00000000" w:rsidR="00000000" w:rsidRPr="00000000">
        <w:rPr>
          <w:rtl w:val="0"/>
        </w:rPr>
        <w:t xml:space="preserve">, což je buněčný automat, do pseudo-3D světa. </w:t>
      </w:r>
      <w:r w:rsidDel="00000000" w:rsidR="00000000" w:rsidRPr="00000000">
        <w:rPr>
          <w:i w:val="1"/>
          <w:iCs w:val="1"/>
          <w:rtl w:val="0"/>
        </w:rPr>
        <w:t xml:space="preserve">Hra života</w:t>
      </w:r>
      <w:r w:rsidDel="00000000" w:rsidR="00000000" w:rsidRPr="00000000">
        <w:rPr>
          <w:rtl w:val="0"/>
        </w:rPr>
        <w:t xml:space="preserve"> se často používá ke zkoumání složitosti, emergentního chování a toho, jak jednoduchá pravidla mohou generovat zdánlivě nepředvídatelné vzorce – elegantní metafora života, evoluce a samo organizace. Místo nekonečné ploché mřížky se hra odehrává na povrchu krychle. Díky „obtočení“ hran pomocí kruhových pravidel se mřížka chová, jako by byla nekonečná, a vytváří tak neustále se vyvíjející vzory, které plynule pokračují přes všechny stěny krychle. Projekt se tak stává meditací o hranicích a nekonečnu – ukazuje, jak jednoduchá pravidla mohou generovat nekonečnou složitost a jak konečné struktury mohou vytvářet iluzi nekonečna.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Darwin’s Cube</w:t>
      </w:r>
      <w:r w:rsidDel="00000000" w:rsidR="00000000" w:rsidRPr="00000000">
        <w:rPr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  <w:t xml:space="preserve">brings the classic </w:t>
      </w:r>
      <w:r w:rsidDel="00000000" w:rsidR="00000000" w:rsidRPr="00000000">
        <w:rPr>
          <w:b w:val="1"/>
          <w:bCs w:val="1"/>
          <w:rtl w:val="0"/>
        </w:rPr>
        <w:t xml:space="preserve">Conway’s Game of Life</w:t>
      </w:r>
      <w:r w:rsidDel="00000000" w:rsidR="00000000" w:rsidRPr="00000000">
        <w:rPr>
          <w:rtl w:val="0"/>
        </w:rPr>
        <w:t xml:space="preserve">, a cellular automaton, into a pseudo-3D world. The </w:t>
      </w:r>
      <w:r w:rsidDel="00000000" w:rsidR="00000000" w:rsidRPr="00000000">
        <w:rPr>
          <w:i w:val="1"/>
          <w:iCs w:val="1"/>
          <w:rtl w:val="0"/>
        </w:rPr>
        <w:t xml:space="preserve">Game of Life </w:t>
      </w:r>
      <w:r w:rsidDel="00000000" w:rsidR="00000000" w:rsidRPr="00000000">
        <w:rPr>
          <w:rtl w:val="0"/>
        </w:rPr>
        <w:t xml:space="preserve">is often used to explore complexity, emergence, and how simple rules can generate seemingly unpredictable behavior—an elegant metaphor for life, evolution, and self-organization. Instead of an endless flat grid, the game unfolds on the surface of a cube. By “wrapping” the edges with circular rules, the grid behaves as if it were infinite, creating continuously evolving patterns that loop seamlessly across the cube’s faces. In doing so, the project becomes a meditation on boundaries and infinity—showing how simple rules can generate endless complexity, and how finite structures can give the illusion of the infinite.</w:t>
      </w:r>
    </w:p>
    <w:p w:rsidR="00000000" w:rsidDel="00000000" w:rsidP="00000000" w:rsidRDefault="00000000" w:rsidRPr="00000000" w14:paraId="0000000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i w:val="1"/>
          <w:iCs w:val="1"/>
        </w:rPr>
      </w:pPr>
      <w:commentRangeStart w:id="0"/>
      <w:r w:rsidDel="00000000" w:rsidR="00000000" w:rsidRPr="00000000">
        <w:rPr>
          <w:i w:val="1"/>
          <w:iCs w:val="1"/>
          <w:rtl w:val="0"/>
        </w:rPr>
        <w:t xml:space="preserve">Projekt může být prezentovaný buď jako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video, obrázky.</w:t>
      </w:r>
      <w:r w:rsidDel="00000000" w:rsidR="00000000" w:rsidRPr="00000000">
        <w:rPr>
          <w:i w:val="1"/>
          <w:iCs w:val="1"/>
          <w:rtl w:val="0"/>
        </w:rPr>
        <w:t xml:space="preserve">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arek Dohnal" w:id="0" w:date="2026-03-06T16:02:10Z"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Přijde mi, že by bylo super tento projekt prezentovat ve VR, vzhledem k tomu, že jde o 3D pattern. Jako interakce mě napadá možnost mazat nebo přidávat voxely pomocí VR ovladače.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cs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