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Ning Stones enhances sensory perception and alleviates users’ everyday stress. Crafted from recycled marine glass, this design offers a multi-sensory escape via a magnetic levitation lighting, wave drums, floating oil stones, massage stones, and aromatherapy stones. Merging sustainable materials with interactive functions, it harmonizes soul and space, transforming waste into a serene, high-quality meditation experience.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寧石放大感官體驗，舒緩使用者的日常壓力。以回收海廢玻璃精心打造，本設計結合磁浮燈光、波浪鼓、浮油石、按摩石與擴香石，帶來多重感官交織的沉浸式放鬆體驗。透過永續材料與互動功能的融合，調和心靈與空間，將廢棄物轉化為寧靜且高品質的冥想體驗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