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Face to „Face“ </w:t>
      </w:r>
    </w:p>
    <w:p w:rsidR="00000000" w:rsidDel="00000000" w:rsidP="00000000" w:rsidRDefault="00000000" w:rsidRPr="00000000" w14:paraId="00000002">
      <w:pPr>
        <w:rPr/>
      </w:pPr>
      <w:r w:rsidDel="00000000" w:rsidR="00000000" w:rsidRPr="00000000">
        <w:rPr>
          <w:b w:val="1"/>
          <w:bCs w:val="1"/>
          <w:rtl w:val="0"/>
        </w:rPr>
        <w:t xml:space="preserve">Autor:</w:t>
      </w:r>
      <w:r w:rsidDel="00000000" w:rsidR="00000000" w:rsidRPr="00000000">
        <w:rPr>
          <w:rtl w:val="0"/>
        </w:rPr>
        <w:t xml:space="preserve"> Ema Kmecová</w:t>
      </w:r>
    </w:p>
    <w:p w:rsidR="00000000" w:rsidDel="00000000" w:rsidP="00000000" w:rsidRDefault="00000000" w:rsidRPr="00000000" w14:paraId="00000003">
      <w:pPr>
        <w:rPr/>
      </w:pPr>
      <w:r w:rsidDel="00000000" w:rsidR="00000000" w:rsidRPr="00000000">
        <w:rPr>
          <w:b w:val="1"/>
          <w:bCs w:val="1"/>
          <w:rtl w:val="0"/>
        </w:rPr>
        <w:t xml:space="preserve">Supervisor:</w:t>
      </w:r>
      <w:r w:rsidDel="00000000" w:rsidR="00000000" w:rsidRPr="00000000">
        <w:rPr>
          <w:rtl w:val="0"/>
        </w:rPr>
        <w:t xml:space="preserve"> Mgr. art. Lucia Spišiaková Kružlicová, ArtD.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Anotácia: </w:t>
      </w:r>
    </w:p>
    <w:p w:rsidR="00000000" w:rsidDel="00000000" w:rsidP="00000000" w:rsidRDefault="00000000" w:rsidRPr="00000000" w14:paraId="00000006">
      <w:pPr>
        <w:rPr/>
      </w:pPr>
      <w:r w:rsidDel="00000000" w:rsidR="00000000" w:rsidRPr="00000000">
        <w:rPr>
          <w:rtl w:val="0"/>
        </w:rPr>
        <w:t xml:space="preserve">Stolička Face to „Face“ je bodom, kde sa fyzická prítomnosť stretáva s neviditeľnou sieťou digitálneho sveta a vzdialenosť sa premieňa na spojenie. Jej konštrukcia pripomína káblové vedenia a toky informácií, zatiaľ čo polykarbonát odhaľuje vnútorný svet, ako pohľad do živého systému, ktorým prechádzajú dáta aj ľudské spojenia. Stáva sa tak mostom medzi človekom, priestorom a technológiou, medzi hmotným a tým, čo existuje len ako prenos, signál a prítomnosť na diaľku.</w:t>
      </w:r>
    </w:p>
    <w:p w:rsidR="00000000" w:rsidDel="00000000" w:rsidP="00000000" w:rsidRDefault="00000000" w:rsidRPr="00000000" w14:paraId="00000007">
      <w:pPr>
        <w:rPr>
          <w:b w:val="1"/>
          <w:bCs w:val="1"/>
        </w:rPr>
      </w:pPr>
      <w:r w:rsidDel="00000000" w:rsidR="00000000" w:rsidRPr="00000000">
        <w:rPr>
          <w:b w:val="1"/>
          <w:bCs w:val="1"/>
          <w:rtl w:val="0"/>
        </w:rPr>
        <w:t xml:space="preserve">Annotation: </w:t>
      </w:r>
    </w:p>
    <w:p w:rsidR="00000000" w:rsidDel="00000000" w:rsidP="00000000" w:rsidRDefault="00000000" w:rsidRPr="00000000" w14:paraId="00000008">
      <w:pPr>
        <w:rPr/>
      </w:pPr>
      <w:r w:rsidDel="00000000" w:rsidR="00000000" w:rsidRPr="00000000">
        <w:rPr>
          <w:rtl w:val="0"/>
        </w:rPr>
        <w:t xml:space="preserve">The Face to „Face“ chair is a point where physical presence meets the invisible network of the digital world, transforming distance into connection. Its structure evokes cable pathways and flows of information, while the polycarbonate reveals the inner world, a glimpse into a living system through which data and human connections pass. It becomes a bridge between people, space, and technology, between the tangible and that which exists only as transmission, signal and presence at a distance.</w:t>
      </w:r>
    </w:p>
    <w:p w:rsidR="00000000" w:rsidDel="00000000" w:rsidP="00000000" w:rsidRDefault="00000000" w:rsidRPr="00000000" w14:paraId="00000009">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adpis7">
    <w:name w:val="heading 7"/>
    <w:basedOn w:val="Normlny"/>
    <w:next w:val="Normlny"/>
    <w:link w:val="Nadpis7Char"/>
    <w:uiPriority w:val="9"/>
    <w:semiHidden w:val="1"/>
    <w:unhideWhenUsed w:val="1"/>
    <w:qFormat w:val="1"/>
    <w:rsid w:val="00A67364"/>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y"/>
    <w:next w:val="Normlny"/>
    <w:link w:val="Nadpis8Char"/>
    <w:uiPriority w:val="9"/>
    <w:semiHidden w:val="1"/>
    <w:unhideWhenUsed w:val="1"/>
    <w:qFormat w:val="1"/>
    <w:rsid w:val="00A67364"/>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y"/>
    <w:next w:val="Normlny"/>
    <w:link w:val="Nadpis9Char"/>
    <w:uiPriority w:val="9"/>
    <w:semiHidden w:val="1"/>
    <w:unhideWhenUsed w:val="1"/>
    <w:qFormat w:val="1"/>
    <w:rsid w:val="00A67364"/>
    <w:pPr>
      <w:keepNext w:val="1"/>
      <w:keepLines w:val="1"/>
      <w:spacing w:after="0"/>
      <w:outlineLvl w:val="8"/>
    </w:pPr>
    <w:rPr>
      <w:rFonts w:cstheme="majorBidi" w:eastAsiaTheme="majorEastAsia"/>
      <w:color w:val="272727" w:themeColor="text1" w:themeTint="0000D8"/>
    </w:rPr>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character" w:styleId="Nadpis1Char" w:customStyle="1">
    <w:name w:val="Nadpis 1 Char"/>
    <w:basedOn w:val="Predvolenpsmoodseku"/>
    <w:link w:val="Nadpis1"/>
    <w:uiPriority w:val="9"/>
    <w:rsid w:val="00A67364"/>
    <w:rPr>
      <w:rFonts w:asciiTheme="majorHAnsi" w:cstheme="majorBidi" w:eastAsiaTheme="majorEastAsia" w:hAnsiTheme="majorHAnsi"/>
      <w:color w:val="2f5496" w:themeColor="accent1" w:themeShade="0000BF"/>
      <w:sz w:val="40"/>
      <w:szCs w:val="40"/>
    </w:rPr>
  </w:style>
  <w:style w:type="character" w:styleId="Nadpis2Char" w:customStyle="1">
    <w:name w:val="Nadpis 2 Char"/>
    <w:basedOn w:val="Predvolenpsmoodseku"/>
    <w:link w:val="Nadpis2"/>
    <w:uiPriority w:val="9"/>
    <w:rsid w:val="00A67364"/>
    <w:rPr>
      <w:rFonts w:asciiTheme="majorHAnsi" w:cstheme="majorBidi" w:eastAsiaTheme="majorEastAsia" w:hAnsiTheme="majorHAnsi"/>
      <w:color w:val="2f5496" w:themeColor="accent1" w:themeShade="0000BF"/>
      <w:sz w:val="32"/>
      <w:szCs w:val="32"/>
    </w:rPr>
  </w:style>
  <w:style w:type="character" w:styleId="Nadpis3Char" w:customStyle="1">
    <w:name w:val="Nadpis 3 Char"/>
    <w:basedOn w:val="Predvolenpsmoodseku"/>
    <w:link w:val="Nadpis3"/>
    <w:uiPriority w:val="9"/>
    <w:semiHidden w:val="1"/>
    <w:rsid w:val="00A67364"/>
    <w:rPr>
      <w:rFonts w:cstheme="majorBidi" w:eastAsiaTheme="majorEastAsia"/>
      <w:color w:val="2f5496" w:themeColor="accent1" w:themeShade="0000BF"/>
      <w:sz w:val="28"/>
      <w:szCs w:val="28"/>
    </w:rPr>
  </w:style>
  <w:style w:type="character" w:styleId="Nadpis4Char" w:customStyle="1">
    <w:name w:val="Nadpis 4 Char"/>
    <w:basedOn w:val="Predvolenpsmoodseku"/>
    <w:link w:val="Nadpis4"/>
    <w:uiPriority w:val="9"/>
    <w:semiHidden w:val="1"/>
    <w:rsid w:val="00A67364"/>
    <w:rPr>
      <w:rFonts w:cstheme="majorBidi" w:eastAsiaTheme="majorEastAsia"/>
      <w:i w:val="1"/>
      <w:iCs w:val="1"/>
      <w:color w:val="2f5496" w:themeColor="accent1" w:themeShade="0000BF"/>
    </w:rPr>
  </w:style>
  <w:style w:type="character" w:styleId="Nadpis5Char" w:customStyle="1">
    <w:name w:val="Nadpis 5 Char"/>
    <w:basedOn w:val="Predvolenpsmoodseku"/>
    <w:link w:val="Nadpis5"/>
    <w:uiPriority w:val="9"/>
    <w:semiHidden w:val="1"/>
    <w:rsid w:val="00A67364"/>
    <w:rPr>
      <w:rFonts w:cstheme="majorBidi" w:eastAsiaTheme="majorEastAsia"/>
      <w:color w:val="2f5496" w:themeColor="accent1" w:themeShade="0000BF"/>
    </w:rPr>
  </w:style>
  <w:style w:type="character" w:styleId="Nadpis6Char" w:customStyle="1">
    <w:name w:val="Nadpis 6 Char"/>
    <w:basedOn w:val="Predvolenpsmoodseku"/>
    <w:link w:val="Nadpis6"/>
    <w:uiPriority w:val="9"/>
    <w:semiHidden w:val="1"/>
    <w:rsid w:val="00A67364"/>
    <w:rPr>
      <w:rFonts w:cstheme="majorBidi" w:eastAsiaTheme="majorEastAsia"/>
      <w:i w:val="1"/>
      <w:iCs w:val="1"/>
      <w:color w:val="595959" w:themeColor="text1" w:themeTint="0000A6"/>
    </w:rPr>
  </w:style>
  <w:style w:type="character" w:styleId="Nadpis7Char" w:customStyle="1">
    <w:name w:val="Nadpis 7 Char"/>
    <w:basedOn w:val="Predvolenpsmoodseku"/>
    <w:link w:val="Nadpis7"/>
    <w:uiPriority w:val="9"/>
    <w:semiHidden w:val="1"/>
    <w:rsid w:val="00A67364"/>
    <w:rPr>
      <w:rFonts w:cstheme="majorBidi" w:eastAsiaTheme="majorEastAsia"/>
      <w:color w:val="595959" w:themeColor="text1" w:themeTint="0000A6"/>
    </w:rPr>
  </w:style>
  <w:style w:type="character" w:styleId="Nadpis8Char" w:customStyle="1">
    <w:name w:val="Nadpis 8 Char"/>
    <w:basedOn w:val="Predvolenpsmoodseku"/>
    <w:link w:val="Nadpis8"/>
    <w:uiPriority w:val="9"/>
    <w:semiHidden w:val="1"/>
    <w:rsid w:val="00A67364"/>
    <w:rPr>
      <w:rFonts w:cstheme="majorBidi" w:eastAsiaTheme="majorEastAsia"/>
      <w:i w:val="1"/>
      <w:iCs w:val="1"/>
      <w:color w:val="272727" w:themeColor="text1" w:themeTint="0000D8"/>
    </w:rPr>
  </w:style>
  <w:style w:type="character" w:styleId="Nadpis9Char" w:customStyle="1">
    <w:name w:val="Nadpis 9 Char"/>
    <w:basedOn w:val="Predvolenpsmoodseku"/>
    <w:link w:val="Nadpis9"/>
    <w:uiPriority w:val="9"/>
    <w:semiHidden w:val="1"/>
    <w:rsid w:val="00A67364"/>
    <w:rPr>
      <w:rFonts w:cstheme="majorBidi" w:eastAsiaTheme="majorEastAsia"/>
      <w:color w:val="272727" w:themeColor="text1" w:themeTint="0000D8"/>
    </w:rPr>
  </w:style>
  <w:style w:type="character" w:styleId="NzovChar" w:customStyle="1">
    <w:name w:val="Názov Char"/>
    <w:basedOn w:val="Predvolenpsmoodseku"/>
    <w:link w:val="Nzov"/>
    <w:uiPriority w:val="10"/>
    <w:rsid w:val="00A67364"/>
    <w:rPr>
      <w:rFonts w:asciiTheme="majorHAnsi" w:cstheme="majorBidi" w:eastAsiaTheme="majorEastAsia" w:hAnsiTheme="majorHAnsi"/>
      <w:spacing w:val="-10"/>
      <w:kern w:val="28"/>
      <w:sz w:val="56"/>
      <w:szCs w:val="56"/>
    </w:rPr>
  </w:style>
  <w:style w:type="character" w:styleId="PodtitulChar" w:customStyle="1">
    <w:name w:val="Podtitul Char"/>
    <w:basedOn w:val="Predvolenpsmoodseku"/>
    <w:link w:val="Podtitul"/>
    <w:uiPriority w:val="11"/>
    <w:rsid w:val="00A67364"/>
    <w:rPr>
      <w:rFonts w:cstheme="majorBidi" w:eastAsiaTheme="majorEastAsia"/>
      <w:color w:val="595959" w:themeColor="text1" w:themeTint="0000A6"/>
      <w:spacing w:val="15"/>
      <w:sz w:val="28"/>
      <w:szCs w:val="28"/>
    </w:rPr>
  </w:style>
  <w:style w:type="paragraph" w:styleId="Citcia">
    <w:name w:val="Quote"/>
    <w:basedOn w:val="Normlny"/>
    <w:next w:val="Normlny"/>
    <w:link w:val="CitciaChar"/>
    <w:uiPriority w:val="29"/>
    <w:qFormat w:val="1"/>
    <w:rsid w:val="00A67364"/>
    <w:pPr>
      <w:spacing w:before="160"/>
      <w:jc w:val="center"/>
    </w:pPr>
    <w:rPr>
      <w:i w:val="1"/>
      <w:iCs w:val="1"/>
      <w:color w:val="404040" w:themeColor="text1" w:themeTint="0000BF"/>
    </w:rPr>
  </w:style>
  <w:style w:type="character" w:styleId="CitciaChar" w:customStyle="1">
    <w:name w:val="Citácia Char"/>
    <w:basedOn w:val="Predvolenpsmoodseku"/>
    <w:link w:val="Citcia"/>
    <w:uiPriority w:val="29"/>
    <w:rsid w:val="00A67364"/>
    <w:rPr>
      <w:i w:val="1"/>
      <w:iCs w:val="1"/>
      <w:color w:val="404040" w:themeColor="text1" w:themeTint="0000BF"/>
    </w:rPr>
  </w:style>
  <w:style w:type="paragraph" w:styleId="Odsekzoznamu">
    <w:name w:val="List Paragraph"/>
    <w:basedOn w:val="Normlny"/>
    <w:uiPriority w:val="34"/>
    <w:qFormat w:val="1"/>
    <w:rsid w:val="00A67364"/>
    <w:pPr>
      <w:ind w:left="720"/>
      <w:contextualSpacing w:val="1"/>
    </w:pPr>
  </w:style>
  <w:style w:type="character" w:styleId="Intenzvnezvraznenie">
    <w:name w:val="Intense Emphasis"/>
    <w:basedOn w:val="Predvolenpsmoodseku"/>
    <w:uiPriority w:val="21"/>
    <w:qFormat w:val="1"/>
    <w:rsid w:val="00A67364"/>
    <w:rPr>
      <w:i w:val="1"/>
      <w:iCs w:val="1"/>
      <w:color w:val="2f5496" w:themeColor="accent1" w:themeShade="0000BF"/>
    </w:rPr>
  </w:style>
  <w:style w:type="paragraph" w:styleId="Zvraznencitcia">
    <w:name w:val="Intense Quote"/>
    <w:basedOn w:val="Normlny"/>
    <w:next w:val="Normlny"/>
    <w:link w:val="ZvraznencitciaChar"/>
    <w:uiPriority w:val="30"/>
    <w:qFormat w:val="1"/>
    <w:rsid w:val="00A6736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ZvraznencitciaChar" w:customStyle="1">
    <w:name w:val="Zvýraznená citácia Char"/>
    <w:basedOn w:val="Predvolenpsmoodseku"/>
    <w:link w:val="Zvraznencitcia"/>
    <w:uiPriority w:val="30"/>
    <w:rsid w:val="00A67364"/>
    <w:rPr>
      <w:i w:val="1"/>
      <w:iCs w:val="1"/>
      <w:color w:val="2f5496" w:themeColor="accent1" w:themeShade="0000BF"/>
    </w:rPr>
  </w:style>
  <w:style w:type="character" w:styleId="Zvraznenodkaz">
    <w:name w:val="Intense Reference"/>
    <w:basedOn w:val="Predvolenpsmoodseku"/>
    <w:uiPriority w:val="32"/>
    <w:qFormat w:val="1"/>
    <w:rsid w:val="00A6736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6fpId9szgZG0aetNVQcF0M/MIA==">CgMxLjA4AHIhMTJpRFdkWWxvVEprMHN4cndJbzE1YVVKVGtJMC1NWk5o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2026-02-13T02:46:00Z</dcterms:created>
  <dc:creator>Ema Kmecová</dc:creator>
</cp:coreProperties>
</file>