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Názov : </w:t>
      </w:r>
      <w:r w:rsidDel="00000000" w:rsidR="00000000" w:rsidRPr="00000000">
        <w:rPr>
          <w:b w:val="1"/>
          <w:bCs w:val="1"/>
          <w:rtl w:val="0"/>
        </w:rPr>
        <w:t xml:space="preserve">Y-Domatia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Autor: </w:t>
      </w:r>
      <w:r w:rsidDel="00000000" w:rsidR="00000000" w:rsidRPr="00000000">
        <w:rPr>
          <w:b w:val="1"/>
          <w:bCs w:val="1"/>
          <w:rtl w:val="0"/>
        </w:rPr>
        <w:t xml:space="preserve">Viktória Paluchová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Konzultant : </w:t>
      </w:r>
      <w:r w:rsidDel="00000000" w:rsidR="00000000" w:rsidRPr="00000000">
        <w:rPr>
          <w:b w:val="1"/>
          <w:bCs w:val="1"/>
          <w:rtl w:val="0"/>
        </w:rPr>
        <w:t xml:space="preserve">doc. Ing. Zuzana Tončíková, ArtD.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Váha kresla: cca15kg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Rozmery kresla: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043613" cy="40591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627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405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