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ГЛОССАРИЙ ПРЕДМЕТНОЙ ОБЛАСТИ</w:t>
      </w:r>
    </w:p>
    <w:p>
      <w:pPr>
        <w:jc w:val="left"/>
      </w:pPr>
      <w:r>
        <w:rPr>
          <w:rFonts w:ascii="Times New Roman" w:hAnsi="Times New Roman" w:eastAsia="Times New Roman"/>
          <w:b w:val="0"/>
          <w:color w:val="000000"/>
          <w:sz w:val="22"/>
        </w:rPr>
        <w:t>Заполните термины, которые действительно нужны для объяснения работы интернет-магазина. Не вносите названия таблиц, полей и классов программы.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Термин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Объяснение простыми словами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модели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Пользователь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Человек, который работает с магазином через приложение: входит по логину и паролю, его ФИО показывается в интерфейсе. Имеет логин и пароль.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Ему назначена роль; он оформляет заказы.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Роль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Набор возможностей пользователя в системе. Принимает значения: гость, клиент, менеджер, администратор.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Назначается пользователю.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Товар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Обувь, которую продаёт магазин. Имеет наименование, описание, цену, скидку, единицу измерения, остаток на складе и изображение.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Входит в категорию; его выпускает производитель и поставляет поставщик; он содержится в строках заказа.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Категория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Группа, к которой относится товар.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Включает товары.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Производитель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Компания, которая выпускает обувь.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Выпускает товары.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Поставщик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Компания, которая поставляет товары в магазин; по нему можно отфильтровать список товаров.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Поставляет товары.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Заказ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Покупка клиента: что он заказал, где получит и на какой стадии заказ находится.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Оформляется пользователем; состоит из строк заказа; выдаётся в пункте выдачи; имеет статус.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Строка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Одна позиция заказа: конкретный товар в заказе. Показывает, какие товары входят в заказ.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Входит в состав заказа и содержит товар.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Пункт выдачи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Место, где клиент получает свой заказ.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В нём выдают заказы.</w:t>
            </w:r>
          </w:p>
        </w:tc>
      </w:tr>
      <w:tr>
        <w:trPr>
          <w:trHeight w:val="425"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Статус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Состояние, в котором находится заказ (например, новый или завершён). Продавец-консультант ведёт статусы заказов.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 xml:space="preserve">Сущность. Заказ имеет статус.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