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Scaletta — check iniziale gratuito (30 minuti)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Cliente: </w:t>
      </w:r>
      <w:r>
        <w:rPr>
          <w:i/>
          <w:iCs/>
          <w:color w:val="6B6B6B"/>
          <w:sz w:val="20"/>
          <w:szCs w:val="20"/>
        </w:rPr>
        <w:t>Demo S.r.l.</w:t>
      </w:r>
      <w:r>
        <w:rPr>
          <w:i/>
          <w:iCs/>
          <w:color w:val="6B6B6B"/>
          <w:sz w:val="20"/>
          <w:szCs w:val="20"/>
        </w:rPr>
        <w:t xml:space="preserve"> · Referente incontrato: </w:t>
      </w:r>
      <w:r>
        <w:rPr>
          <w:i/>
          <w:iCs/>
          <w:color w:val="6B6B6B"/>
          <w:sz w:val="20"/>
          <w:szCs w:val="20"/>
        </w:rPr>
        <w:t>Marco Rossi, Responsabile amministrazione e IT (marco.rossi@demo-srl.example, +39 035 000 0000)</w:t>
      </w:r>
      <w:r>
        <w:rPr>
          <w:i/>
          <w:iCs/>
          <w:color w:val="6B6B6B"/>
          <w:sz w:val="20"/>
          <w:szCs w:val="20"/>
        </w:rPr>
        <w:t xml:space="preserve"> · Data: </w:t>
      </w:r>
      <w:r>
        <w:rPr>
          <w:i/>
          <w:iCs/>
          <w:color w:val="6B6B6B"/>
          <w:sz w:val="20"/>
          <w:szCs w:val="20"/>
        </w:rPr>
        <w:t>05/11/2026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Obiettivo dell’incontro</w:t>
      </w:r>
    </w:p>
    <w:p>
      <w:pPr>
        <w:spacing w:after="160"/>
      </w:pPr>
      <w:r>
        <w:rPr>
          <w:sz w:val="22"/>
          <w:szCs w:val="22"/>
        </w:rPr>
        <w:t xml:space="preserve">Capire se c’è un progetto da avviare, senza vendere nulla in questa fase: raccogliere abbastanza per proporre un percorso su misura.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Scaletta (indicativa, 30’)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Apertura (3’) — cosa sa già l’azienda sulla normativa AI, da dove arriva l’interesse (segnalazione commercialista / post LinkedIn / passaparola)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Mappatura rapida (10’): quali strumenti AI usate oggi, anche informalmente? Chi li usa, su quali attività? Avete già una policy, un referente, formazione fatta? Avete clienti/fornitori che vi chiedono garanzie su questo?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Rischi percepiti (5’) — cosa preoccupa di più: sanzioni, dati riservati, immagine verso i clienti, altro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Spiegazione del percorso (7’) — le quattro tappe (censimento, policy, referente, formazione) e perché valgono anche a prescindere dalla norma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Chiusura (5’) — se c’è interesse, prossimo passo (proposta scritta); se non è il momento, lasciare la brochure e restare disponibili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Da annotare durante/dopo l’incontro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Numero indicativo di dipendenti e reparti coinvolti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Strumenti AI già nominati dal cliente (base di partenza per il censimento)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Livello di urgenza percepito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Chi sarà probabilmente il referente interno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Prossima azione concordata e data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2026-10-30T08:06:22.766Z</dcterms:created>
  <dcterms:modified xsi:type="dcterms:W3CDTF">2026-10-30T08:06:22.781Z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