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Atto di nomina — Referente interno per l’intelligenza artificiale</w:t>
      </w:r>
    </w:p>
    <w:p>
      <w:pPr>
        <w:spacing w:after="160"/>
      </w:pPr>
      <w:r>
        <w:rPr>
          <w:sz w:val="22"/>
          <w:szCs w:val="22"/>
        </w:rPr>
        <w:t xml:space="preserve">Azienda: </w:t>
      </w:r>
      <w:r>
        <w:rPr>
          <w:i/>
          <w:iCs/>
          <w:color w:val="A04B2E"/>
          <w:sz w:val="22"/>
          <w:szCs w:val="22"/>
        </w:rPr>
        <w:t>Demo S.r.l., Via dell'Esempio 1, 24121 Bergamo (BG), P.IVA 00000000000, PEC demo-srl@pec.example</w:t>
      </w:r>
    </w:p>
    <w:p>
      <w:pPr>
        <w:spacing w:after="160"/>
      </w:pPr>
      <w:r>
        <w:rPr>
          <w:sz w:val="22"/>
          <w:szCs w:val="22"/>
        </w:rPr>
        <w:t xml:space="preserve">Rappresentata da: </w:t>
      </w:r>
      <w:r>
        <w:rPr>
          <w:i/>
          <w:iCs/>
          <w:color w:val="A04B2E"/>
          <w:sz w:val="22"/>
          <w:szCs w:val="22"/>
        </w:rPr>
        <w:t>Laura Bianchi, Amministratrice unica</w:t>
      </w:r>
    </w:p>
    <w:p>
      <w:pPr>
        <w:spacing w:after="160"/>
      </w:pPr>
      <w:r>
        <w:rPr>
          <w:sz w:val="22"/>
          <w:szCs w:val="22"/>
        </w:rPr>
        <w:t xml:space="preserve">Con il presente atto nomina:</w:t>
      </w:r>
    </w:p>
    <w:p>
      <w:pPr>
        <w:spacing w:after="160"/>
      </w:pPr>
      <w:r>
        <w:rPr>
          <w:i/>
          <w:iCs/>
          <w:color w:val="A04B2E"/>
          <w:sz w:val="22"/>
          <w:szCs w:val="22"/>
        </w:rPr>
        <w:t>Marco Rossi</w:t>
      </w:r>
      <w:r>
        <w:rPr>
          <w:sz w:val="22"/>
          <w:szCs w:val="22"/>
        </w:rPr>
        <w:t xml:space="preserve">, </w:t>
      </w:r>
      <w:r>
        <w:rPr>
          <w:i/>
          <w:iCs/>
          <w:color w:val="A04B2E"/>
          <w:sz w:val="22"/>
          <w:szCs w:val="22"/>
        </w:rPr>
        <w:t>Responsabile amministrazione e IT</w:t>
      </w:r>
      <w:r>
        <w:rPr>
          <w:sz w:val="22"/>
          <w:szCs w:val="22"/>
        </w:rPr>
        <w:t xml:space="preserve">, in qualità di referente interno per l’uso dell’intelligenza artificiale, con decorrenza dal </w:t>
      </w:r>
      <w:r>
        <w:rPr>
          <w:i/>
          <w:iCs/>
          <w:color w:val="A04B2E"/>
          <w:sz w:val="22"/>
          <w:szCs w:val="22"/>
        </w:rPr>
        <w:t>01/12/2026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Compiti affidati</w:t>
      </w:r>
    </w:p>
    <w:p>
      <w:pPr>
        <w:spacing w:after="160"/>
      </w:pPr>
      <w:r>
        <w:rPr>
          <w:sz w:val="22"/>
          <w:szCs w:val="22"/>
        </w:rPr>
        <w:t xml:space="preserve">1. Tenere aggiornato il censimento degli strumenti AI in uso in azienda</w:t>
      </w:r>
    </w:p>
    <w:p>
      <w:pPr>
        <w:spacing w:after="160"/>
      </w:pPr>
      <w:r>
        <w:rPr>
          <w:sz w:val="22"/>
          <w:szCs w:val="22"/>
        </w:rPr>
        <w:t xml:space="preserve">2. Valutare, insieme al consulente esterno quando necessario, nuove richieste di strumenti AI da parte del personale</w:t>
      </w:r>
    </w:p>
    <w:p>
      <w:pPr>
        <w:spacing w:after="160"/>
      </w:pPr>
      <w:r>
        <w:rPr>
          <w:sz w:val="22"/>
          <w:szCs w:val="22"/>
        </w:rPr>
        <w:t xml:space="preserve">3. Vigilare sull’applicazione della policy aziendale per l’uso dell’AI</w:t>
      </w:r>
    </w:p>
    <w:p>
      <w:pPr>
        <w:spacing w:after="160"/>
      </w:pPr>
      <w:r>
        <w:rPr>
          <w:sz w:val="22"/>
          <w:szCs w:val="22"/>
        </w:rPr>
        <w:t xml:space="preserve">4. Essere punto di contatto interno per dubbi e segnalazioni relative all’uso dell’AI</w:t>
      </w:r>
    </w:p>
    <w:p>
      <w:pPr>
        <w:spacing w:after="160"/>
      </w:pPr>
      <w:r>
        <w:rPr>
          <w:sz w:val="22"/>
          <w:szCs w:val="22"/>
        </w:rPr>
        <w:t xml:space="preserve">5. Organizzare o coordinare la formazione periodica del personale sull’uso dell’AI</w:t>
      </w:r>
    </w:p>
    <w:p>
      <w:pPr>
        <w:spacing w:after="160"/>
      </w:pPr>
      <w:r>
        <w:rPr>
          <w:sz w:val="22"/>
          <w:szCs w:val="22"/>
        </w:rPr>
        <w:t xml:space="preserve">6. Segnalare tempestivamente alla direzione eventuali criticità, incidenti o usi non conformi</w:t>
      </w:r>
    </w:p>
    <w:p>
      <w:pPr>
        <w:spacing w:after="160"/>
      </w:pPr>
      <w:r>
        <w:rPr>
          <w:sz w:val="22"/>
          <w:szCs w:val="22"/>
        </w:rPr>
        <w:t xml:space="preserve">7. Verificare che nessuno strumento AI sia usato per decidere, da solo, su costituzione, modifica o risoluzione di un rapporto di lavoro (provvedimenti disciplinari e valutazioni incluse) — per legge (art. 41, D.Lgs 179/2026) la decisione finale spetta sempre a una persona</w:t>
      </w:r>
    </w:p>
    <w:p>
      <w:pPr>
        <w:spacing w:after="160"/>
      </w:pPr>
      <w:r>
        <w:rPr>
          <w:sz w:val="22"/>
          <w:szCs w:val="22"/>
        </w:rPr>
        <w:t xml:space="preserve">8. Segnalare al responsabile del servizio di prevenzione e protezione (RSPP) gli usi di AI che incidono su organizzazione del lavoro, ritmi o sicurezza, ai fini dell’aggiornamento del DVR (art. 42, D.Lgs 179/2026)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Durata</w:t>
      </w:r>
    </w:p>
    <w:p>
      <w:pPr>
        <w:spacing w:after="160"/>
      </w:pPr>
      <w:r>
        <w:rPr>
          <w:sz w:val="22"/>
          <w:szCs w:val="22"/>
        </w:rPr>
        <w:t xml:space="preserve">L’incarico ha durata </w:t>
      </w:r>
      <w:r>
        <w:rPr>
          <w:i/>
          <w:iCs/>
          <w:color w:val="A04B2E"/>
          <w:sz w:val="22"/>
          <w:szCs w:val="22"/>
        </w:rPr>
        <w:t>indeterminata</w:t>
      </w:r>
      <w:r>
        <w:rPr>
          <w:sz w:val="22"/>
          <w:szCs w:val="22"/>
        </w:rPr>
        <w:t xml:space="preserve">, salvo revoca anticipata o modifica organizzativa.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Risorse e supporto</w:t>
      </w:r>
    </w:p>
    <w:p>
      <w:pPr>
        <w:spacing w:after="160"/>
      </w:pPr>
      <w:r>
        <w:rPr>
          <w:sz w:val="22"/>
          <w:szCs w:val="22"/>
        </w:rPr>
        <w:t xml:space="preserve">Il referente può avvalersi del supporto del consulente esterno </w:t>
      </w:r>
      <w:r>
        <w:rPr>
          <w:i/>
          <w:iCs/>
          <w:color w:val="A04B2E"/>
          <w:sz w:val="22"/>
          <w:szCs w:val="22"/>
        </w:rPr>
        <w:t xml:space="preserve">[Nome]</w:t>
      </w:r>
      <w:r>
        <w:rPr>
          <w:sz w:val="22"/>
          <w:szCs w:val="22"/>
        </w:rPr>
        <w:t xml:space="preserve"> per le valutazioni più complesse (classificazione del rischio, aggiornamenti normativi).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Firme</w:t>
      </w:r>
    </w:p>
    <w:p>
      <w:pPr>
        <w:spacing w:after="160"/>
      </w:pPr>
      <w:r>
        <w:rPr>
          <w:sz w:val="22"/>
          <w:szCs w:val="22"/>
        </w:rPr>
        <w:t>Luogo e data: Bergamo, 30/11/2026</w:t>
      </w:r>
      <w:r>
        <w:rPr>
          <w:i/>
          <w:iCs/>
          <w:color w:val="A04B2E"/>
          <w:sz w:val="22"/>
          <w:szCs w:val="22"/>
        </w:rPr>
      </w:r>
    </w:p>
    <w:p>
      <w:pPr>
        <w:spacing w:after="100" w:before="200"/>
      </w:pPr>
      <w:r>
        <w:rPr>
          <w:sz w:val="22"/>
          <w:szCs w:val="22"/>
        </w:rPr>
        <w:t xml:space="preserve">Per l’azienda: _________________________</w:t>
      </w:r>
    </w:p>
    <w:p>
      <w:pPr>
        <w:spacing w:after="100" w:before="200"/>
      </w:pPr>
      <w:r>
        <w:rPr>
          <w:sz w:val="22"/>
          <w:szCs w:val="22"/>
        </w:rPr>
        <w:t xml:space="preserve">Il referente nominato, per accettazione: _________________________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2026-10-30T08:14:09.127Z</dcterms:created>
  <dcterms:modified xsi:type="dcterms:W3CDTF">2026-10-30T08:14:09.127Z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