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E285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3BA3C7B5" w14:textId="7D85CB17" w:rsidR="00B071C6" w:rsidRDefault="00E07F42" w:rsidP="00B071C6">
      <w:pPr>
        <w:jc w:val="center"/>
        <w:rPr>
          <w:rFonts w:ascii="Arial" w:hAnsi="Arial" w:cs="Arial"/>
          <w:b/>
          <w:sz w:val="40"/>
          <w:szCs w:val="40"/>
          <w:lang w:val="sr-Cyrl-RS" w:bidi="he-IL"/>
        </w:rPr>
      </w:pPr>
      <w:r w:rsidRPr="002943BF">
        <w:rPr>
          <w:rFonts w:ascii="Arial" w:hAnsi="Arial" w:cs="Arial"/>
          <w:b/>
          <w:sz w:val="40"/>
          <w:szCs w:val="40"/>
          <w:lang w:val="sr-Cyrl-RS" w:bidi="he-IL"/>
        </w:rPr>
        <w:t>Програмски преводиоци 1</w:t>
      </w:r>
    </w:p>
    <w:p w14:paraId="29B49069" w14:textId="77777777" w:rsidR="00BE3E3A" w:rsidRDefault="00BE3E3A" w:rsidP="00B071C6">
      <w:pPr>
        <w:jc w:val="center"/>
        <w:rPr>
          <w:rFonts w:ascii="Arial" w:hAnsi="Arial" w:cs="Arial"/>
          <w:b/>
          <w:sz w:val="40"/>
          <w:szCs w:val="40"/>
          <w:lang w:val="sr-Cyrl-RS" w:bidi="he-IL"/>
        </w:rPr>
      </w:pPr>
    </w:p>
    <w:p w14:paraId="54BCEA15" w14:textId="0CFAFD3F" w:rsidR="00BE3E3A" w:rsidRDefault="00BE3E3A" w:rsidP="00B071C6">
      <w:pPr>
        <w:jc w:val="center"/>
        <w:rPr>
          <w:rFonts w:ascii="Arial" w:hAnsi="Arial" w:cs="Arial"/>
          <w:b/>
          <w:sz w:val="40"/>
          <w:szCs w:val="40"/>
          <w:lang w:val="sr-Cyrl-RS" w:bidi="he-IL"/>
        </w:rPr>
      </w:pPr>
      <w:r w:rsidRPr="002943BF">
        <w:rPr>
          <w:rFonts w:ascii="Arial" w:hAnsi="Arial" w:cs="Arial"/>
          <w:noProof/>
          <w:lang w:val="sr-Latn-RS" w:eastAsia="sr-Latn-RS"/>
        </w:rPr>
        <w:drawing>
          <wp:inline distT="0" distB="0" distL="0" distR="0" wp14:anchorId="13D223D8" wp14:editId="7FB5D3A8">
            <wp:extent cx="962025" cy="1149963"/>
            <wp:effectExtent l="0" t="0" r="0" b="0"/>
            <wp:docPr id="11" name="Picture 2" descr="C:\Users\Aleksandra\Downloads\zvanicni grb-ub-etf_novi_cir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a\Downloads\zvanicni grb-ub-etf_novi_cir (2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32" cy="115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16F9A3" w14:textId="77777777" w:rsidR="00BE3E3A" w:rsidRPr="002943BF" w:rsidRDefault="00BE3E3A" w:rsidP="00B071C6">
      <w:pPr>
        <w:jc w:val="center"/>
        <w:rPr>
          <w:rFonts w:ascii="Arial" w:hAnsi="Arial" w:cs="Arial"/>
          <w:b/>
          <w:sz w:val="40"/>
          <w:szCs w:val="40"/>
          <w:lang w:val="sr-Cyrl-RS" w:bidi="he-IL"/>
        </w:rPr>
      </w:pPr>
    </w:p>
    <w:p w14:paraId="41F0DEE7" w14:textId="77777777" w:rsidR="00BE3E3A" w:rsidRPr="00757B9B" w:rsidRDefault="00BE3E3A" w:rsidP="00BE3E3A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r w:rsidRPr="00757B9B">
        <w:rPr>
          <w:rFonts w:ascii="Arial" w:hAnsi="Arial" w:cs="Arial"/>
          <w:sz w:val="28"/>
          <w:szCs w:val="28"/>
          <w:lang w:val="sr-Cyrl-RS" w:bidi="he-IL"/>
        </w:rPr>
        <w:t>Универзитет у Београду – Електротехнички факултет</w:t>
      </w:r>
    </w:p>
    <w:p w14:paraId="50A41584" w14:textId="77777777" w:rsidR="00BE3E3A" w:rsidRPr="00757B9B" w:rsidRDefault="00BE3E3A" w:rsidP="00BE3E3A">
      <w:pPr>
        <w:pStyle w:val="NoSpacing"/>
        <w:jc w:val="center"/>
        <w:rPr>
          <w:rFonts w:ascii="Arial" w:hAnsi="Arial" w:cs="Arial"/>
          <w:sz w:val="28"/>
          <w:szCs w:val="28"/>
          <w:lang w:val="sr-Latn-RS" w:bidi="he-IL"/>
        </w:rPr>
      </w:pPr>
    </w:p>
    <w:p w14:paraId="41DA3B60" w14:textId="03C7F4C3" w:rsidR="00BE3E3A" w:rsidRPr="00757B9B" w:rsidRDefault="00BE3E3A" w:rsidP="00BE3E3A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r>
        <w:rPr>
          <w:rFonts w:ascii="Arial" w:hAnsi="Arial" w:cs="Arial"/>
          <w:sz w:val="28"/>
          <w:szCs w:val="28"/>
          <w:lang w:val="sr-Cyrl-RS" w:bidi="he-IL"/>
        </w:rPr>
        <w:t>Рачунарска техника и информатика</w:t>
      </w:r>
    </w:p>
    <w:p w14:paraId="153137DC" w14:textId="107DB762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1C38A2E1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43CD4ECE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45AE23D0" w14:textId="44A0B5BC" w:rsidR="00BE3E3A" w:rsidRDefault="00BE3E3A" w:rsidP="00BE3E3A">
      <w:pPr>
        <w:ind w:firstLine="0"/>
        <w:rPr>
          <w:rFonts w:ascii="Arial" w:hAnsi="Arial" w:cs="Arial"/>
          <w:lang w:val="sr-Latn-RS" w:bidi="he-IL"/>
        </w:rPr>
      </w:pPr>
    </w:p>
    <w:p w14:paraId="6468B899" w14:textId="77777777" w:rsidR="00BE3E3A" w:rsidRPr="002943BF" w:rsidRDefault="00BE3E3A" w:rsidP="00B071C6">
      <w:pPr>
        <w:rPr>
          <w:rFonts w:ascii="Arial" w:hAnsi="Arial" w:cs="Arial"/>
          <w:lang w:val="sr-Latn-RS" w:bidi="he-IL"/>
        </w:rPr>
      </w:pPr>
    </w:p>
    <w:p w14:paraId="7857720F" w14:textId="77777777" w:rsidR="00B071C6" w:rsidRPr="002943BF" w:rsidRDefault="00E07F42" w:rsidP="00B071C6">
      <w:pPr>
        <w:pStyle w:val="NoSpacing"/>
        <w:jc w:val="center"/>
        <w:rPr>
          <w:rFonts w:ascii="Arial" w:hAnsi="Arial" w:cs="Arial"/>
          <w:b/>
          <w:sz w:val="28"/>
          <w:szCs w:val="28"/>
          <w:lang w:val="sr-Cyrl-RS" w:bidi="he-IL"/>
        </w:rPr>
      </w:pPr>
      <w:r w:rsidRPr="002943BF">
        <w:rPr>
          <w:rFonts w:ascii="Arial" w:hAnsi="Arial" w:cs="Arial"/>
          <w:b/>
          <w:sz w:val="28"/>
          <w:szCs w:val="28"/>
          <w:lang w:val="sr-Cyrl-RS" w:bidi="he-IL"/>
        </w:rPr>
        <w:t>Кандидат</w:t>
      </w:r>
    </w:p>
    <w:p w14:paraId="13745D5D" w14:textId="4A0AC165" w:rsidR="00BE3E3A" w:rsidRDefault="00BE3E3A" w:rsidP="0072639A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  <w:sectPr w:rsidR="00BE3E3A" w:rsidSect="00BE3E3A">
          <w:pgSz w:w="11906" w:h="16838"/>
          <w:pgMar w:top="1411" w:right="1411" w:bottom="1411" w:left="1411" w:header="706" w:footer="706" w:gutter="0"/>
          <w:cols w:space="708"/>
          <w:vAlign w:val="center"/>
          <w:docGrid w:linePitch="360"/>
        </w:sectPr>
      </w:pPr>
      <w:r>
        <w:rPr>
          <w:rFonts w:ascii="Arial" w:hAnsi="Arial" w:cs="Arial"/>
          <w:sz w:val="28"/>
          <w:szCs w:val="28"/>
          <w:lang w:val="sr-Cyrl-RS" w:bidi="he-IL"/>
        </w:rPr>
        <w:t xml:space="preserve">Миладин Девеџић </w:t>
      </w:r>
      <w:r w:rsidR="00757B9B">
        <w:rPr>
          <w:rFonts w:ascii="Arial" w:hAnsi="Arial" w:cs="Arial"/>
          <w:sz w:val="28"/>
          <w:szCs w:val="28"/>
          <w:lang w:val="sr-Cyrl-RS" w:bidi="he-IL"/>
        </w:rPr>
        <w:t>04</w:t>
      </w:r>
      <w:r>
        <w:rPr>
          <w:rFonts w:ascii="Arial" w:hAnsi="Arial" w:cs="Arial"/>
          <w:sz w:val="28"/>
          <w:szCs w:val="28"/>
          <w:lang w:val="sr-Cyrl-RS" w:bidi="he-IL"/>
        </w:rPr>
        <w:t>84</w:t>
      </w:r>
      <w:r w:rsidR="00757B9B">
        <w:rPr>
          <w:rFonts w:ascii="Arial" w:hAnsi="Arial" w:cs="Arial"/>
          <w:sz w:val="28"/>
          <w:szCs w:val="28"/>
          <w:lang w:val="sr-Cyrl-RS" w:bidi="he-IL"/>
        </w:rPr>
        <w:t>/2</w:t>
      </w:r>
      <w:r>
        <w:rPr>
          <w:rFonts w:ascii="Arial" w:hAnsi="Arial" w:cs="Arial"/>
          <w:sz w:val="28"/>
          <w:szCs w:val="28"/>
          <w:lang w:val="sr-Cyrl-RS" w:bidi="he-IL"/>
        </w:rPr>
        <w:t>01</w:t>
      </w:r>
      <w:r w:rsidR="0072639A">
        <w:rPr>
          <w:rFonts w:ascii="Arial" w:hAnsi="Arial" w:cs="Arial"/>
          <w:sz w:val="28"/>
          <w:szCs w:val="28"/>
          <w:lang w:val="sr-Cyrl-RS" w:bidi="he-IL"/>
        </w:rPr>
        <w:t>8</w:t>
      </w:r>
    </w:p>
    <w:p w14:paraId="21360E46" w14:textId="56F665E2" w:rsidR="00C53F08" w:rsidRDefault="00BE3E3A" w:rsidP="00BE3E3A">
      <w:pPr>
        <w:pStyle w:val="Heading2"/>
        <w:rPr>
          <w:lang w:val="sr-Cyrl-RS"/>
        </w:rPr>
      </w:pPr>
      <w:r>
        <w:rPr>
          <w:lang w:val="sr-Cyrl-RS"/>
        </w:rPr>
        <w:lastRenderedPageBreak/>
        <w:t>Кратак опис поставке пројекта</w:t>
      </w:r>
    </w:p>
    <w:p w14:paraId="02334E8C" w14:textId="20B398EC" w:rsidR="00BE3E3A" w:rsidRDefault="00BE3E3A" w:rsidP="00616388">
      <w:pPr>
        <w:pStyle w:val="BodyText"/>
        <w:rPr>
          <w:color w:val="000000"/>
          <w:sz w:val="27"/>
          <w:szCs w:val="27"/>
        </w:rPr>
      </w:pPr>
      <w:r w:rsidRPr="00BE3E3A">
        <w:rPr>
          <w:sz w:val="28"/>
          <w:szCs w:val="28"/>
          <w:lang w:val="sr-Cyrl-RS"/>
        </w:rPr>
        <w:t>У пројекту је тражено да се реализује преводилац, који ће извршити превођење улазног микројава фајла, и изгенерисати објектни извршни фајл.</w:t>
      </w:r>
      <w:r w:rsidR="00616388">
        <w:rPr>
          <w:sz w:val="28"/>
          <w:szCs w:val="28"/>
          <w:lang w:val="sr-Cyrl-RS"/>
        </w:rPr>
        <w:br/>
      </w:r>
      <w:r>
        <w:rPr>
          <w:color w:val="000000"/>
          <w:sz w:val="27"/>
          <w:szCs w:val="27"/>
        </w:rPr>
        <w:t>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Синтаксно и семантички исправни Микројава програми су дефинисани спецификацијом.</w:t>
      </w:r>
    </w:p>
    <w:p w14:paraId="62DA9FFE" w14:textId="300CD3B3" w:rsidR="00616388" w:rsidRDefault="00616388" w:rsidP="00616388">
      <w:pPr>
        <w:pStyle w:val="BodyText"/>
        <w:rPr>
          <w:color w:val="000000"/>
          <w:sz w:val="27"/>
          <w:szCs w:val="27"/>
          <w:lang w:val="sr-Cyrl-RS"/>
        </w:rPr>
      </w:pPr>
      <w:r>
        <w:rPr>
          <w:color w:val="000000"/>
          <w:sz w:val="27"/>
          <w:szCs w:val="27"/>
          <w:lang w:val="sr-Cyrl-RS"/>
        </w:rPr>
        <w:t>Задатак је био изгенерисати класе лексикографског и синтаксног анализатора на основу приложених библиотека. Уз то је било потребно написати класе за семантички анализатор и генератор кода. Семантички анализатор је реализован обиласком апстрактног синтаксног стабла генерисаног у синтаксној анализи. Сам задата семантичког анализатора је да изврши провере типова и да направи табелу симбола након обиласка апстрактног стабла. Генератор кода преводи синтаксно и семантички исправне</w:t>
      </w:r>
      <w:r w:rsidR="003173BF">
        <w:rPr>
          <w:color w:val="000000"/>
          <w:sz w:val="27"/>
          <w:szCs w:val="27"/>
          <w:lang w:val="sr-Cyrl-RS"/>
        </w:rPr>
        <w:t xml:space="preserve"> програме у извршни код на Микројава ВМ.</w:t>
      </w:r>
    </w:p>
    <w:p w14:paraId="77224A46" w14:textId="6CD08FF9" w:rsidR="003173BF" w:rsidRDefault="003173BF" w:rsidP="003173BF">
      <w:pPr>
        <w:pStyle w:val="Heading2"/>
      </w:pPr>
    </w:p>
    <w:p w14:paraId="183029BD" w14:textId="0ABDE8E4" w:rsidR="00F470F0" w:rsidRDefault="00F470F0" w:rsidP="00F470F0">
      <w:pPr>
        <w:pStyle w:val="BodyText"/>
        <w:rPr>
          <w:lang w:val="en-US"/>
        </w:rPr>
      </w:pPr>
    </w:p>
    <w:p w14:paraId="329C3345" w14:textId="46031E34" w:rsidR="00F470F0" w:rsidRDefault="00F470F0" w:rsidP="00F470F0">
      <w:pPr>
        <w:pStyle w:val="BodyText"/>
        <w:rPr>
          <w:lang w:val="en-US"/>
        </w:rPr>
      </w:pPr>
    </w:p>
    <w:p w14:paraId="00AA814B" w14:textId="77777777" w:rsidR="00F470F0" w:rsidRDefault="00F470F0" w:rsidP="00F470F0">
      <w:pPr>
        <w:pStyle w:val="BodyText"/>
        <w:rPr>
          <w:lang w:val="en-US"/>
        </w:rPr>
      </w:pPr>
    </w:p>
    <w:p w14:paraId="7A7DC533" w14:textId="77777777" w:rsidR="00F470F0" w:rsidRPr="00F470F0" w:rsidRDefault="00F470F0" w:rsidP="00F470F0">
      <w:pPr>
        <w:pStyle w:val="BodyText"/>
        <w:rPr>
          <w:lang w:val="en-US"/>
        </w:rPr>
      </w:pPr>
    </w:p>
    <w:p w14:paraId="7D205A52" w14:textId="290556DC" w:rsidR="003173BF" w:rsidRDefault="003173BF" w:rsidP="003173BF">
      <w:pPr>
        <w:pStyle w:val="Heading2"/>
        <w:rPr>
          <w:lang w:val="sr-Cyrl-RS"/>
        </w:rPr>
      </w:pPr>
      <w:r>
        <w:rPr>
          <w:lang w:val="sr-Cyrl-RS"/>
        </w:rPr>
        <w:t>Превођење и покретање програма</w:t>
      </w:r>
    </w:p>
    <w:p w14:paraId="6BFF10F5" w14:textId="282EC9E7" w:rsidR="0004538F" w:rsidRDefault="003173BF" w:rsidP="0004538F">
      <w:pPr>
        <w:pStyle w:val="BodyText"/>
        <w:rPr>
          <w:sz w:val="28"/>
          <w:szCs w:val="28"/>
          <w:lang w:val="sr-Cyrl-RS"/>
        </w:rPr>
      </w:pPr>
      <w:r w:rsidRPr="00F470F0">
        <w:rPr>
          <w:sz w:val="28"/>
          <w:szCs w:val="28"/>
          <w:lang w:val="sr-Cyrl-RS"/>
        </w:rPr>
        <w:t>За само превођење и покретање програма користили смо алат АНТ</w:t>
      </w:r>
      <w:r w:rsidR="0004538F" w:rsidRPr="00F470F0">
        <w:rPr>
          <w:sz w:val="28"/>
          <w:szCs w:val="28"/>
          <w:lang w:val="sr-Cyrl-RS"/>
        </w:rPr>
        <w:t>, који нам је послужио да преведемо и покренем буилд.џмл фајл који ће нам изгенерисати лексер и парсер класе. Након обраде семантичког анализатора, имаћемо формиран .обј фајл који ћемо проследити генератору кода као аргумент командне линије</w:t>
      </w:r>
      <w:r w:rsidR="00F470F0" w:rsidRPr="00F470F0">
        <w:rPr>
          <w:sz w:val="28"/>
          <w:szCs w:val="28"/>
          <w:lang w:val="sr-Cyrl-RS"/>
        </w:rPr>
        <w:t>. За генерисање кода потребно је покренути циљ рунОбј који се заснива на мјрунтиме библиотеци или маин методу класе Рун ове библиотеке.</w:t>
      </w:r>
    </w:p>
    <w:p w14:paraId="26046A7A" w14:textId="766D99CF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65B2839F" w14:textId="0C705A7C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4D4BF3DA" w14:textId="75D6E3DC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4FF05DD1" w14:textId="534BEE2C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22FCE042" w14:textId="5A340863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19329196" w14:textId="4407F63E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5D202AB1" w14:textId="3612A0DE" w:rsidR="00F470F0" w:rsidRDefault="00F470F0" w:rsidP="0004538F">
      <w:pPr>
        <w:pStyle w:val="BodyText"/>
        <w:rPr>
          <w:sz w:val="28"/>
          <w:szCs w:val="28"/>
          <w:lang w:val="sr-Cyrl-RS"/>
        </w:rPr>
      </w:pPr>
    </w:p>
    <w:p w14:paraId="255C0EED" w14:textId="682649A0" w:rsidR="00F470F0" w:rsidRDefault="00F470F0" w:rsidP="00F470F0">
      <w:pPr>
        <w:pStyle w:val="Heading2"/>
        <w:rPr>
          <w:lang w:val="sr-Cyrl-RS"/>
        </w:rPr>
      </w:pPr>
      <w:r>
        <w:rPr>
          <w:lang w:val="sr-Cyrl-RS"/>
        </w:rPr>
        <w:lastRenderedPageBreak/>
        <w:t>Класе коришћене у пројекту</w:t>
      </w:r>
    </w:p>
    <w:p w14:paraId="78D39024" w14:textId="29D16C07" w:rsidR="00F470F0" w:rsidRPr="0072639A" w:rsidRDefault="00F470F0" w:rsidP="00F470F0">
      <w:pPr>
        <w:pStyle w:val="BodyText"/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sr-Cyrl-RS"/>
        </w:rPr>
        <w:t>Приликом израде пројектног задатка додате су следеће класе:</w:t>
      </w:r>
    </w:p>
    <w:p w14:paraId="622A0037" w14:textId="38E54DAA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 xml:space="preserve">CounterVisitor – </w:t>
      </w:r>
      <w:r w:rsidRPr="0072639A">
        <w:rPr>
          <w:sz w:val="28"/>
          <w:szCs w:val="28"/>
          <w:lang w:val="sr-Cyrl-RS"/>
        </w:rPr>
        <w:t>бројач посета одређеног чвора</w:t>
      </w:r>
    </w:p>
    <w:p w14:paraId="786A6C21" w14:textId="12026866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>TabSym</w:t>
      </w:r>
      <w:r w:rsidR="008D2EBE" w:rsidRPr="0072639A">
        <w:rPr>
          <w:sz w:val="28"/>
          <w:szCs w:val="28"/>
          <w:lang w:val="en-US"/>
        </w:rPr>
        <w:t xml:space="preserve"> -</w:t>
      </w:r>
      <w:r w:rsidRPr="0072639A">
        <w:rPr>
          <w:sz w:val="28"/>
          <w:szCs w:val="28"/>
          <w:lang w:val="sr-Cyrl-RS"/>
        </w:rPr>
        <w:t xml:space="preserve"> формирање табеле симбола</w:t>
      </w:r>
    </w:p>
    <w:p w14:paraId="587F5B80" w14:textId="1D1A95B2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>TabSymDump</w:t>
      </w:r>
      <w:r w:rsidR="008D2EBE" w:rsidRPr="0072639A">
        <w:rPr>
          <w:sz w:val="28"/>
          <w:szCs w:val="28"/>
          <w:lang w:val="en-US"/>
        </w:rPr>
        <w:t xml:space="preserve"> -</w:t>
      </w:r>
      <w:r w:rsidRPr="0072639A">
        <w:rPr>
          <w:sz w:val="28"/>
          <w:szCs w:val="28"/>
          <w:lang w:val="sr-Cyrl-RS"/>
        </w:rPr>
        <w:t xml:space="preserve"> за испис табеле симбола</w:t>
      </w:r>
    </w:p>
    <w:p w14:paraId="03D226D9" w14:textId="763AF6D8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>SemanticAnalyzer</w:t>
      </w:r>
      <w:r w:rsidR="008D2EBE" w:rsidRPr="0072639A">
        <w:rPr>
          <w:sz w:val="28"/>
          <w:szCs w:val="28"/>
          <w:lang w:val="en-US"/>
        </w:rPr>
        <w:t xml:space="preserve"> -</w:t>
      </w:r>
      <w:r w:rsidRPr="0072639A">
        <w:rPr>
          <w:sz w:val="28"/>
          <w:szCs w:val="28"/>
          <w:lang w:val="sr-Cyrl-RS"/>
        </w:rPr>
        <w:t xml:space="preserve"> </w:t>
      </w:r>
      <w:r w:rsidR="008D2EBE" w:rsidRPr="0072639A">
        <w:rPr>
          <w:sz w:val="28"/>
          <w:szCs w:val="28"/>
          <w:lang w:val="sr-Cyrl-RS"/>
        </w:rPr>
        <w:t>класа семантичког анализатора</w:t>
      </w:r>
    </w:p>
    <w:p w14:paraId="41AA3FAC" w14:textId="75E1F50A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>CodeGenerator</w:t>
      </w:r>
      <w:r w:rsidR="008D2EBE" w:rsidRPr="0072639A">
        <w:rPr>
          <w:sz w:val="28"/>
          <w:szCs w:val="28"/>
          <w:lang w:val="sr-Cyrl-RS"/>
        </w:rPr>
        <w:t xml:space="preserve"> </w:t>
      </w:r>
      <w:r w:rsidR="008D2EBE" w:rsidRPr="0072639A">
        <w:rPr>
          <w:sz w:val="28"/>
          <w:szCs w:val="28"/>
          <w:lang w:val="en-US"/>
        </w:rPr>
        <w:t xml:space="preserve"> - </w:t>
      </w:r>
      <w:r w:rsidR="008D2EBE" w:rsidRPr="0072639A">
        <w:rPr>
          <w:sz w:val="28"/>
          <w:szCs w:val="28"/>
          <w:lang w:val="sr-Cyrl-RS"/>
        </w:rPr>
        <w:t>класа код генератора</w:t>
      </w:r>
    </w:p>
    <w:p w14:paraId="2DBE4EF2" w14:textId="3F6665F2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>MJParser</w:t>
      </w:r>
      <w:r w:rsidR="008D2EBE" w:rsidRPr="0072639A">
        <w:rPr>
          <w:sz w:val="28"/>
          <w:szCs w:val="28"/>
          <w:lang w:val="sr-Cyrl-RS"/>
        </w:rPr>
        <w:t xml:space="preserve"> </w:t>
      </w:r>
      <w:r w:rsidR="008D2EBE" w:rsidRPr="0072639A">
        <w:rPr>
          <w:sz w:val="28"/>
          <w:szCs w:val="28"/>
          <w:lang w:val="en-US"/>
        </w:rPr>
        <w:t xml:space="preserve">- </w:t>
      </w:r>
      <w:r w:rsidR="008D2EBE" w:rsidRPr="0072639A">
        <w:rPr>
          <w:sz w:val="28"/>
          <w:szCs w:val="28"/>
          <w:lang w:val="sr-Cyrl-RS"/>
        </w:rPr>
        <w:t xml:space="preserve">класа добијена коришћењем </w:t>
      </w:r>
      <w:r w:rsidR="008D2EBE" w:rsidRPr="0072639A">
        <w:rPr>
          <w:sz w:val="28"/>
          <w:szCs w:val="28"/>
          <w:lang w:val="en-US"/>
        </w:rPr>
        <w:t>CUP</w:t>
      </w:r>
      <w:r w:rsidR="008D2EBE" w:rsidRPr="0072639A">
        <w:rPr>
          <w:sz w:val="28"/>
          <w:szCs w:val="28"/>
          <w:lang w:val="sr-Cyrl-RS"/>
        </w:rPr>
        <w:t xml:space="preserve"> алата</w:t>
      </w:r>
    </w:p>
    <w:p w14:paraId="2D1B368C" w14:textId="19A13A5F" w:rsidR="00F470F0" w:rsidRPr="0072639A" w:rsidRDefault="00F470F0" w:rsidP="00F470F0">
      <w:pPr>
        <w:pStyle w:val="BodyText"/>
        <w:numPr>
          <w:ilvl w:val="0"/>
          <w:numId w:val="2"/>
        </w:numPr>
        <w:rPr>
          <w:sz w:val="28"/>
          <w:szCs w:val="28"/>
          <w:lang w:val="sr-Cyrl-RS"/>
        </w:rPr>
      </w:pPr>
      <w:r w:rsidRPr="0072639A">
        <w:rPr>
          <w:sz w:val="28"/>
          <w:szCs w:val="28"/>
          <w:lang w:val="en-US"/>
        </w:rPr>
        <w:t>Yylex</w:t>
      </w:r>
      <w:r w:rsidR="008D2EBE" w:rsidRPr="0072639A">
        <w:rPr>
          <w:sz w:val="28"/>
          <w:szCs w:val="28"/>
          <w:lang w:val="sr-Cyrl-RS"/>
        </w:rPr>
        <w:t xml:space="preserve"> </w:t>
      </w:r>
      <w:r w:rsidR="008D2EBE" w:rsidRPr="0072639A">
        <w:rPr>
          <w:sz w:val="28"/>
          <w:szCs w:val="28"/>
          <w:lang w:val="en-US"/>
        </w:rPr>
        <w:t xml:space="preserve">- </w:t>
      </w:r>
      <w:r w:rsidR="008D2EBE" w:rsidRPr="0072639A">
        <w:rPr>
          <w:sz w:val="28"/>
          <w:szCs w:val="28"/>
          <w:lang w:val="sr-Cyrl-RS"/>
        </w:rPr>
        <w:t xml:space="preserve">класа добијена коришћењем </w:t>
      </w:r>
      <w:r w:rsidR="008D2EBE" w:rsidRPr="0072639A">
        <w:rPr>
          <w:sz w:val="28"/>
          <w:szCs w:val="28"/>
          <w:lang w:val="en-US"/>
        </w:rPr>
        <w:t>JFlex</w:t>
      </w:r>
    </w:p>
    <w:p w14:paraId="57B55B22" w14:textId="77777777" w:rsidR="00F470F0" w:rsidRDefault="00F470F0" w:rsidP="00F470F0">
      <w:pPr>
        <w:pStyle w:val="BodyText"/>
        <w:rPr>
          <w:lang w:val="en-US"/>
        </w:rPr>
      </w:pPr>
    </w:p>
    <w:p w14:paraId="63761AAA" w14:textId="77777777" w:rsidR="00F470F0" w:rsidRDefault="00F470F0" w:rsidP="00F470F0">
      <w:pPr>
        <w:pStyle w:val="BodyText"/>
        <w:rPr>
          <w:lang w:val="en-US"/>
        </w:rPr>
      </w:pPr>
    </w:p>
    <w:p w14:paraId="44E9DA80" w14:textId="77777777" w:rsidR="00F470F0" w:rsidRDefault="00F470F0" w:rsidP="00F470F0">
      <w:pPr>
        <w:pStyle w:val="BodyText"/>
        <w:rPr>
          <w:lang w:val="en-US"/>
        </w:rPr>
      </w:pPr>
    </w:p>
    <w:p w14:paraId="5A704C2C" w14:textId="77777777" w:rsidR="00F470F0" w:rsidRPr="00F470F0" w:rsidRDefault="00F470F0" w:rsidP="00F470F0">
      <w:pPr>
        <w:pStyle w:val="BodyText"/>
        <w:rPr>
          <w:lang w:val="en-US"/>
        </w:rPr>
      </w:pPr>
    </w:p>
    <w:p w14:paraId="21270E80" w14:textId="6A5A5EC7" w:rsidR="00F470F0" w:rsidRPr="0072639A" w:rsidRDefault="0072639A" w:rsidP="00F470F0">
      <w:pPr>
        <w:pStyle w:val="Heading2"/>
        <w:rPr>
          <w:lang w:val="sr-Cyrl-RS"/>
        </w:rPr>
      </w:pPr>
      <w:r>
        <w:rPr>
          <w:lang w:val="sr-Cyrl-RS"/>
        </w:rPr>
        <w:t>Тестови</w:t>
      </w:r>
    </w:p>
    <w:p w14:paraId="03B232F4" w14:textId="5B83184C" w:rsidR="00F470F0" w:rsidRDefault="0072639A" w:rsidP="0004538F">
      <w:pPr>
        <w:pStyle w:val="BodyTex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реализацији пројекта коришћени су следећи тестови:</w:t>
      </w:r>
    </w:p>
    <w:p w14:paraId="4F47FE24" w14:textId="3973B83A" w:rsidR="0012534E" w:rsidRPr="0012534E" w:rsidRDefault="0012534E" w:rsidP="0012534E">
      <w:pPr>
        <w:pStyle w:val="BodyText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en-US"/>
        </w:rPr>
        <w:t xml:space="preserve">syntax_test1.mj – </w:t>
      </w:r>
      <w:r>
        <w:rPr>
          <w:sz w:val="28"/>
          <w:szCs w:val="28"/>
          <w:lang w:val="sr-Cyrl-RS"/>
        </w:rPr>
        <w:t>основна додела вредности и опоравак од грешака за ниво А</w:t>
      </w:r>
    </w:p>
    <w:p w14:paraId="3A9A371E" w14:textId="61776777" w:rsidR="0012534E" w:rsidRPr="0012534E" w:rsidRDefault="0012534E" w:rsidP="0012534E">
      <w:pPr>
        <w:pStyle w:val="BodyText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en-US"/>
        </w:rPr>
        <w:t>syntax_test2.mj –</w:t>
      </w:r>
      <w:r>
        <w:rPr>
          <w:sz w:val="28"/>
          <w:szCs w:val="28"/>
          <w:lang w:val="sr-Cyrl-RS"/>
        </w:rPr>
        <w:t xml:space="preserve"> основне функционалности и опоравак од грешака за ниво Б</w:t>
      </w:r>
    </w:p>
    <w:p w14:paraId="4C677B13" w14:textId="544DF7CB" w:rsidR="0012534E" w:rsidRPr="0012534E" w:rsidRDefault="0012534E" w:rsidP="0012534E">
      <w:pPr>
        <w:pStyle w:val="BodyText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en-US"/>
        </w:rPr>
        <w:t>syntax_test3.mj –</w:t>
      </w:r>
      <w:r>
        <w:rPr>
          <w:sz w:val="28"/>
          <w:szCs w:val="28"/>
          <w:lang w:val="sr-Cyrl-RS"/>
        </w:rPr>
        <w:t xml:space="preserve"> основне функционалности са синтаксним грешкама без опоравка</w:t>
      </w:r>
    </w:p>
    <w:p w14:paraId="1344D1C5" w14:textId="2B9DCEA0" w:rsidR="0012534E" w:rsidRPr="00F470F0" w:rsidRDefault="0012534E" w:rsidP="0012534E">
      <w:pPr>
        <w:pStyle w:val="BodyText"/>
        <w:numPr>
          <w:ilvl w:val="0"/>
          <w:numId w:val="3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en-US"/>
        </w:rPr>
        <w:t>semantic_test1.mj –</w:t>
      </w:r>
      <w:r>
        <w:rPr>
          <w:sz w:val="28"/>
          <w:szCs w:val="28"/>
          <w:lang w:val="sr-Cyrl-RS"/>
        </w:rPr>
        <w:t xml:space="preserve"> тестира семантику приложеног програма без грешака</w:t>
      </w:r>
    </w:p>
    <w:sectPr w:rsidR="0012534E" w:rsidRPr="00F4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7FC"/>
    <w:multiLevelType w:val="hybridMultilevel"/>
    <w:tmpl w:val="75662E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ED0EF6"/>
    <w:multiLevelType w:val="hybridMultilevel"/>
    <w:tmpl w:val="6592EE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7B7B6558"/>
    <w:multiLevelType w:val="hybridMultilevel"/>
    <w:tmpl w:val="4152322E"/>
    <w:lvl w:ilvl="0" w:tplc="2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E0"/>
    <w:rsid w:val="0003628C"/>
    <w:rsid w:val="0004538F"/>
    <w:rsid w:val="000F0F6C"/>
    <w:rsid w:val="001217C7"/>
    <w:rsid w:val="0012534E"/>
    <w:rsid w:val="001E21EE"/>
    <w:rsid w:val="002943BF"/>
    <w:rsid w:val="002A7D88"/>
    <w:rsid w:val="002C2C31"/>
    <w:rsid w:val="002D114B"/>
    <w:rsid w:val="003173BF"/>
    <w:rsid w:val="00361952"/>
    <w:rsid w:val="00431D26"/>
    <w:rsid w:val="004B1865"/>
    <w:rsid w:val="005913BF"/>
    <w:rsid w:val="00604EE0"/>
    <w:rsid w:val="00616388"/>
    <w:rsid w:val="0064326E"/>
    <w:rsid w:val="0072639A"/>
    <w:rsid w:val="00757B9B"/>
    <w:rsid w:val="008542BA"/>
    <w:rsid w:val="008D2EBE"/>
    <w:rsid w:val="009163F5"/>
    <w:rsid w:val="00B071C6"/>
    <w:rsid w:val="00B364D5"/>
    <w:rsid w:val="00B64CC8"/>
    <w:rsid w:val="00BE3E3A"/>
    <w:rsid w:val="00C53F08"/>
    <w:rsid w:val="00CA1F1C"/>
    <w:rsid w:val="00D92BE8"/>
    <w:rsid w:val="00DB530E"/>
    <w:rsid w:val="00E07F42"/>
    <w:rsid w:val="00E173B9"/>
    <w:rsid w:val="00F4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FA4"/>
  <w15:chartTrackingRefBased/>
  <w15:docId w15:val="{887C8931-1943-43A8-BAC0-18CC2AF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C6"/>
    <w:pPr>
      <w:spacing w:after="200" w:line="276" w:lineRule="auto"/>
      <w:ind w:firstLine="360"/>
      <w:jc w:val="both"/>
    </w:pPr>
    <w:rPr>
      <w:rFonts w:ascii="Calibri" w:eastAsia="Times New Roman" w:hAnsi="Calibri" w:cs="Times New Roman"/>
      <w:sz w:val="24"/>
      <w:szCs w:val="24"/>
      <w:lang w:val="pl-PL"/>
    </w:rPr>
  </w:style>
  <w:style w:type="paragraph" w:styleId="Heading2">
    <w:name w:val="heading 2"/>
    <w:basedOn w:val="BodyText"/>
    <w:next w:val="BodyText"/>
    <w:link w:val="Heading2Char"/>
    <w:unhideWhenUsed/>
    <w:qFormat/>
    <w:rsid w:val="009163F5"/>
    <w:pPr>
      <w:keepNext/>
      <w:spacing w:before="240" w:after="240"/>
      <w:ind w:firstLine="0"/>
      <w:outlineLvl w:val="1"/>
    </w:pPr>
    <w:rPr>
      <w:rFonts w:ascii="Arial" w:hAnsi="Arial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71C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B071C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07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163F5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rsid w:val="009163F5"/>
    <w:pPr>
      <w:spacing w:after="120" w:line="240" w:lineRule="auto"/>
      <w:ind w:firstLine="432"/>
    </w:pPr>
    <w:rPr>
      <w:rFonts w:ascii="Times New Roman" w:hAnsi="Times New Roman"/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9163F5"/>
    <w:rPr>
      <w:rFonts w:ascii="Times New Roman" w:eastAsia="Times New Roman" w:hAnsi="Times New Roman" w:cs="Times New Roman"/>
      <w:sz w:val="24"/>
      <w:szCs w:val="24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</dc:creator>
  <cp:keywords/>
  <dc:description/>
  <cp:lastModifiedBy>Mile Devedzic</cp:lastModifiedBy>
  <cp:revision>3</cp:revision>
  <dcterms:created xsi:type="dcterms:W3CDTF">2022-01-24T22:28:00Z</dcterms:created>
  <dcterms:modified xsi:type="dcterms:W3CDTF">2022-01-24T23:56:00Z</dcterms:modified>
</cp:coreProperties>
</file>