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0840DA">
      <w:pPr>
        <w:rPr>
          <w:rFonts w:ascii="Times New Roman" w:hAnsi="Times New Roman" w:cs="Times New Roman"/>
          <w:szCs w:val="24"/>
        </w:rPr>
      </w:pPr>
      <w:r w:rsidRPr="00C12FF3">
        <w:rPr>
          <w:rFonts w:ascii="Times New Roman" w:hAnsi="Times New Roman" w:cs="Times New Roman"/>
          <w:szCs w:val="24"/>
        </w:rPr>
        <w:t xml:space="preserve">In the ML case, it is </w:t>
      </w:r>
      <w:r w:rsidR="000840DA">
        <w:rPr>
          <w:rFonts w:ascii="Times New Roman" w:hAnsi="Times New Roman" w:cs="Times New Roman"/>
          <w:szCs w:val="24"/>
        </w:rPr>
        <w:t>required</w:t>
      </w:r>
      <w:r w:rsidRPr="00C12FF3">
        <w:rPr>
          <w:rFonts w:ascii="Times New Roman" w:hAnsi="Times New Roman" w:cs="Times New Roman"/>
          <w:szCs w:val="24"/>
        </w:rPr>
        <w:t xml:space="preserve">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0840DA">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w:t>
      </w:r>
      <w:r w:rsidR="000840DA">
        <w:rPr>
          <w:rFonts w:ascii="Times New Roman" w:hAnsi="Times New Roman" w:cs="Times New Roman"/>
          <w:szCs w:val="24"/>
        </w:rPr>
        <w:t>ence of interatomic contacts - also</w:t>
      </w:r>
      <w:r w:rsidRPr="003A5D59">
        <w:rPr>
          <w:rFonts w:ascii="Times New Roman" w:hAnsi="Times New Roman" w:cs="Times New Roman"/>
          <w:szCs w:val="24"/>
        </w:rPr>
        <w:t xml:space="preserve"> ligand descriptors in ECIF</w:t>
      </w:r>
      <w:r w:rsidRPr="003A5D59">
        <w:rPr>
          <w:rFonts w:ascii="Cambria Math" w:hAnsi="Cambria Math" w:cs="Cambria Math"/>
          <w:szCs w:val="24"/>
        </w:rPr>
        <w:t>∷</w:t>
      </w:r>
      <w:r w:rsidRPr="003A5D59">
        <w:rPr>
          <w:rFonts w:ascii="Times New Roman" w:hAnsi="Times New Roman" w:cs="Times New Roman"/>
          <w:szCs w:val="24"/>
        </w:rPr>
        <w:t>LD-GBT case</w:t>
      </w:r>
      <w:r w:rsidR="000840DA">
        <w:rPr>
          <w:rFonts w:ascii="Times New Roman" w:hAnsi="Times New Roman" w:cs="Times New Roman"/>
          <w:szCs w:val="24"/>
        </w:rPr>
        <w:t xml:space="preserve"> -</w:t>
      </w:r>
      <w:r w:rsidRPr="003A5D59">
        <w:rPr>
          <w:rFonts w:ascii="Times New Roman" w:hAnsi="Times New Roman" w:cs="Times New Roman"/>
          <w:szCs w:val="24"/>
        </w:rPr>
        <w:t xml:space="preserv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000840DA">
        <w:rPr>
          <w:rFonts w:ascii="Times New Roman" w:hAnsi="Times New Roman" w:cs="Times New Roman"/>
          <w:szCs w:val="24"/>
        </w:rPr>
        <w:t>,</w:t>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 xml:space="preserve">employs some theory-based energy terms, e.g., van der Waals, </w:t>
      </w:r>
      <w:r w:rsidR="000840DA">
        <w:rPr>
          <w:rFonts w:ascii="Times New Roman" w:hAnsi="Times New Roman" w:cs="Times New Roman"/>
          <w:szCs w:val="24"/>
        </w:rPr>
        <w:t>to generate</w:t>
      </w:r>
      <w:r w:rsidRPr="003A5D59">
        <w:rPr>
          <w:rFonts w:ascii="Times New Roman" w:hAnsi="Times New Roman" w:cs="Times New Roman"/>
          <w:szCs w:val="24"/>
        </w:rPr>
        <w:t xml:space="preserve">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991010">
        <w:rPr>
          <w:rFonts w:ascii="Times New Roman" w:hAnsi="Times New Roman" w:cs="Times New Roman"/>
          <w:szCs w:val="24"/>
        </w:rPr>
        <w:t>, h</w:t>
      </w:r>
      <w:r w:rsidR="00991010" w:rsidRPr="00991010">
        <w:rPr>
          <w:rFonts w:ascii="Times New Roman" w:hAnsi="Times New Roman" w:cs="Times New Roman"/>
          <w:szCs w:val="24"/>
        </w:rPr>
        <w:t>ypergraph-based persistent cohomology</w:t>
      </w:r>
      <w:r w:rsidR="00991010">
        <w:rPr>
          <w:rFonts w:ascii="Times New Roman" w:hAnsi="Times New Roman" w:cs="Times New Roman"/>
          <w:szCs w:val="24"/>
        </w:rPr>
        <w:t xml:space="preserve"> (HPC) model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49718E">
        <w:rPr>
          <w:rFonts w:ascii="Times New Roman" w:hAnsi="Times New Roman" w:cs="Times New Roman"/>
          <w:noProof/>
          <w:szCs w:val="24"/>
        </w:rPr>
        <w:t>[35]</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49718E">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&lt;EndNote&gt;&lt;Cite&gt;&lt;Author&gt;Seo&lt;/Author&gt;&lt;Year&gt;2021&lt;/Year&gt;&lt;RecNum&gt;37&lt;/RecNum&gt;&lt;DisplayText&gt;[36]&lt;/DisplayText&gt;&lt;record&gt;&lt;rec-number&gt;37&lt;/rec-number&gt;&lt;foreign-keys&gt;&lt;key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&lt;EndNote&gt;&lt;Cite&gt;&lt;Author&gt;Meli&lt;/Author&gt;&lt;Year&gt;2021&lt;/Year&gt;&lt;RecNum&gt;38&lt;/RecNum&gt;&lt;DisplayText&gt;[37]&lt;/DisplayText&gt;&lt;record&gt;&lt;rec-number&gt;38&lt;/rec-number&gt;&lt;foreign-keys&gt;&lt;key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&lt;EndNote&gt;&lt;Cite&gt;&lt;Author&gt;Brown&lt;/Author&gt;&lt;Year&gt;2021&lt;/Year&gt;&lt;RecNum&gt;39&lt;/RecNum&gt;&lt;DisplayText&gt;[38]&lt;/DisplayText&gt;&lt;record&gt;&lt;rec-number&gt;39&lt;/rec-number&gt;&lt;foreign-keys&gt;&lt;key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[38]</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&lt;EndNote&gt;&lt;Cite&gt;&lt;Author&gt;Jones&lt;/Author&gt;&lt;Year&gt;2021&lt;/Year&gt;&lt;RecNum&gt;40&lt;/RecNum&gt;&lt;DisplayText&gt;[39]&lt;/DisplayText&gt;&lt;record&gt;&lt;rec-number&gt;40&lt;/rec-number&gt;&lt;foreign-keys&gt;&lt;key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&lt;EndNote&gt;&lt;Cite&gt;&lt;Author&gt;Wang&lt;/Author&gt;&lt;Year&gt;2021&lt;/Year&gt;&lt;RecNum&gt;41&lt;/RecNum&gt;&lt;DisplayText&gt;[40]&lt;/DisplayText&gt;&lt;record&gt;&lt;rec-number&gt;41&lt;/rec-number&gt;&lt;foreign-keys&gt;&lt;key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&lt;EndNote&gt;&lt;Cite&gt;&lt;Author&gt;Pan&lt;/Author&gt;&lt;Year&gt;2022&lt;/Year&gt;&lt;RecNum&gt;42&lt;/RecNum&gt;&lt;DisplayText&gt;[41]&lt;/DisplayText&gt;&lt;record&gt;&lt;rec-number&gt;42&lt;/rec-number&gt;&lt;foreign-keys&gt;&lt;key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[42]</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&lt;EndNote&gt;&lt;Cite&gt;&lt;Author&gt;Yang&lt;/Author&gt;&lt;Year&gt;2023&lt;/Year&gt;&lt;RecNum&gt;44&lt;/RecNum&gt;&lt;DisplayText&gt;[43]&lt;/DisplayText&gt;&lt;record&gt;&lt;rec-number&gt;44&lt;/rec-number&gt;&lt;foreign-keys&gt;&lt;key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&lt;EndNote&gt;&lt;Cite&gt;&lt;Author&gt;Moon&lt;/Author&gt;&lt;Year&gt;2024&lt;/Year&gt;&lt;RecNum&gt;47&lt;/RecNum&gt;&lt;DisplayText&gt;[44]&lt;/DisplayText&gt;&lt;record&gt;&lt;rec-number&gt;47&lt;/rec-number&gt;&lt;foreign-keys&gt;&lt;key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&lt;EndNote&gt;&lt;Cite&gt;&lt;Author&gt;Cai&lt;/Author&gt;&lt;Year&gt;2024&lt;/Year&gt;&lt;RecNum&gt;45&lt;/RecNum&gt;&lt;DisplayText&gt;[45]&lt;/DisplayText&gt;&lt;record&gt;&lt;rec-number&gt;45&lt;/rec-number&gt;&lt;foreign-keys&gt;&lt;key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&lt;EndNote&gt;&lt;Cite&gt;&lt;Author&gt;Tan&lt;/Author&gt;&lt;Year&gt;2024&lt;/Year&gt;&lt;RecNum&gt;46&lt;/RecNum&gt;&lt;DisplayText&gt;[46]&lt;/DisplayText&gt;&lt;record&gt;&lt;rec-number&gt;46&lt;/rec-number&gt;&lt;foreign-keys&gt;&lt;key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[46]</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t>Although we have witnessed a progression in designing ML and DL-based scoring functions in the past few years, diverse feature engineering methods of these scoring functions are buried in papers and their accompanying source codes and</w:t>
      </w:r>
      <w:r w:rsidR="000840DA">
        <w:rPr>
          <w:rFonts w:ascii="Times New Roman" w:hAnsi="Times New Roman" w:cs="Times New Roman"/>
          <w:szCs w:val="24"/>
        </w:rPr>
        <w:t xml:space="preserve"> are</w:t>
      </w:r>
      <w:r w:rsidRPr="00777D94">
        <w:rPr>
          <w:rFonts w:ascii="Times New Roman" w:hAnsi="Times New Roman" w:cs="Times New Roman"/>
          <w:szCs w:val="24"/>
        </w:rPr>
        <w:t xml:space="preserve"> not available for other researchers or users</w:t>
      </w:r>
      <w:r w:rsidR="000840DA" w:rsidRPr="000840DA">
        <w:rPr>
          <w:rFonts w:ascii="Times New Roman" w:hAnsi="Times New Roman" w:cs="Times New Roman"/>
          <w:szCs w:val="24"/>
        </w:rPr>
        <w:t>, and making it difficult for others to access and use them.</w:t>
      </w:r>
    </w:p>
    <w:p w:rsidR="00147D5D" w:rsidRDefault="008E7250" w:rsidP="0049718E">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&lt;EndNote&gt;&lt;Cite&gt;&lt;Author&gt;Ashtawy&lt;/Author&gt;&lt;Year&gt;2018&lt;/Year&gt;&lt;RecNum&gt;48&lt;/RecNum&gt;&lt;DisplayText&gt;[47]&lt;/DisplayText&gt;&lt;record&gt;&lt;rec-number&gt;48&lt;/rec-number&gt;&lt;foreign-keys&gt;&lt;key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sidR="0049718E">
        <w:rPr>
          <w:rFonts w:ascii="Times New Roman" w:hAnsi="Times New Roman" w:cs="Times New Roman"/>
          <w:noProof/>
          <w:szCs w:val="24"/>
        </w:rPr>
        <w:t>[47]</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w:t>
      </w:r>
      <w:r w:rsidR="00792978">
        <w:rPr>
          <w:rFonts w:ascii="Times New Roman" w:hAnsi="Times New Roman" w:cs="Times New Roman"/>
          <w:szCs w:val="24"/>
        </w:rPr>
        <w:t>e that is currently unavailable,</w:t>
      </w:r>
      <w:r w:rsidRPr="008E7250">
        <w:rPr>
          <w:rFonts w:ascii="Times New Roman" w:hAnsi="Times New Roman" w:cs="Times New Roman"/>
          <w:szCs w:val="24"/>
        </w:rPr>
        <w:t xml:space="preserve"> and the accompanying source code for the published paper is missing.</w:t>
      </w:r>
      <w:r w:rsidR="00C06994">
        <w:rPr>
          <w:rFonts w:ascii="Times New Roman" w:hAnsi="Times New Roman" w:cs="Times New Roman"/>
          <w:szCs w:val="24"/>
        </w:rPr>
        <w:t xml:space="preserve"> </w:t>
      </w:r>
      <w:r w:rsidR="000F31B2">
        <w:rPr>
          <w:rFonts w:ascii="Times New Roman" w:hAnsi="Times New Roman" w:cs="Times New Roman"/>
          <w:szCs w:val="24"/>
        </w:rPr>
        <w:t>Open Drug Discovery Toolkit (</w:t>
      </w:r>
      <w:r w:rsidR="000F31B2" w:rsidRPr="000F31B2">
        <w:rPr>
          <w:rFonts w:ascii="Times New Roman" w:hAnsi="Times New Roman" w:cs="Times New Roman"/>
          <w:szCs w:val="24"/>
        </w:rPr>
        <w:t>ODDT</w:t>
      </w:r>
      <w:r w:rsidR="000F31B2">
        <w:rPr>
          <w:rFonts w:ascii="Times New Roman" w:hAnsi="Times New Roman" w:cs="Times New Roman"/>
          <w:szCs w:val="24"/>
        </w:rPr>
        <w:t>)</w:t>
      </w:r>
      <w:r w:rsidR="000F31B2" w:rsidRPr="000F31B2">
        <w:rPr>
          <w:rFonts w:ascii="Times New Roman" w:hAnsi="Times New Roman" w:cs="Times New Roman"/>
          <w:szCs w:val="24"/>
        </w:rPr>
        <w:t xml:space="preserve"> is a Python package</w:t>
      </w:r>
      <w:r w:rsidR="00187523">
        <w:rPr>
          <w:rFonts w:ascii="Times New Roman" w:hAnsi="Times New Roman" w:cs="Times New Roman"/>
          <w:szCs w:val="24"/>
        </w:rPr>
        <w:t xml:space="preserve"> </w:t>
      </w:r>
      <w:r w:rsidR="00187523">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&lt;EndNote&gt;&lt;Cite&gt;&lt;Author&gt;Wójcikowski&lt;/Author&gt;&lt;Year&gt;2015&lt;/Year&gt;&lt;RecNum&gt;50&lt;/RecNum&gt;&lt;DisplayText&gt;[48]&lt;/DisplayText&gt;&lt;record&gt;&lt;rec-number&gt;50&lt;/rec-number&gt;&lt;foreign-keys&gt;&lt;key app="EN" db-id="wtr02z528wfwetee9wc5ax5j09590xrx2vfx" timestamp="1711608211"&gt;50&lt;/key&gt;&lt;/foreign-keys&gt;&lt;ref-type name="Journal Article"&gt;17&lt;/ref-type&gt;&lt;contributors&gt;&lt;authors&gt;&lt;author&gt;Wójcikowski, Maciej&lt;/author&gt;&lt;author&gt;Zielenkiewicz, Piotr&lt;/author&gt;&lt;author&gt;Siedlecki, Pawel&lt;/author&gt;&lt;/authors&gt;&lt;/contributors&gt;&lt;titles&gt;&lt;title&gt;Open Drug Discovery Toolkit (ODDT): a new open-source player in the drug discovery field&lt;/title&gt;&lt;secondary-title&gt;Journal of cheminformatics&lt;/secondary-title&gt;&lt;/titles&gt;&lt;periodical&gt;&lt;full-title&gt;Journal of cheminformatics&lt;/full-title&gt;&lt;abbr-1&gt;J. Cheminf.&lt;/abbr-1&gt;&lt;/periodical&gt;&lt;pages&gt;1-6&lt;/pages&gt;&lt;volume&gt;7&lt;/volume&gt;&lt;dates&gt;&lt;year&gt;2015&lt;/year&gt;&lt;/dates&gt;&lt;urls&gt;&lt;/urls&gt;&lt;/record&gt;&lt;/Cite&gt;&lt;/EndNote&gt;</w:instrText>
      </w:r>
      <w:r w:rsidR="00187523">
        <w:rPr>
          <w:rFonts w:ascii="Times New Roman" w:hAnsi="Times New Roman" w:cs="Times New Roman"/>
          <w:szCs w:val="24"/>
        </w:rPr>
        <w:fldChar w:fldCharType="separate"/>
      </w:r>
      <w:r w:rsidR="0049718E">
        <w:rPr>
          <w:rFonts w:ascii="Times New Roman" w:hAnsi="Times New Roman" w:cs="Times New Roman"/>
          <w:noProof/>
          <w:szCs w:val="24"/>
        </w:rPr>
        <w:t>[48]</w:t>
      </w:r>
      <w:r w:rsidR="00187523">
        <w:rPr>
          <w:rFonts w:ascii="Times New Roman" w:hAnsi="Times New Roman" w:cs="Times New Roman"/>
          <w:szCs w:val="24"/>
        </w:rPr>
        <w:fldChar w:fldCharType="end"/>
      </w:r>
      <w:r w:rsidR="00187523">
        <w:rPr>
          <w:rFonts w:ascii="Times New Roman" w:hAnsi="Times New Roman" w:cs="Times New Roman"/>
          <w:szCs w:val="24"/>
        </w:rPr>
        <w:t xml:space="preserve"> </w:t>
      </w:r>
      <w:r w:rsidR="000F31B2" w:rsidRPr="000F31B2">
        <w:rPr>
          <w:rFonts w:ascii="Times New Roman" w:hAnsi="Times New Roman" w:cs="Times New Roman"/>
          <w:szCs w:val="24"/>
        </w:rPr>
        <w:t>that provides tools for drug discovery, including molecular docking and virtual screening, t</w:t>
      </w:r>
      <w:r w:rsidR="00792978">
        <w:rPr>
          <w:rFonts w:ascii="Times New Roman" w:hAnsi="Times New Roman" w:cs="Times New Roman"/>
          <w:szCs w:val="24"/>
        </w:rPr>
        <w:t xml:space="preserve">o a broader audience. ODDT </w:t>
      </w:r>
      <w:r w:rsidR="000F31B2" w:rsidRPr="000F31B2">
        <w:rPr>
          <w:rFonts w:ascii="Times New Roman" w:hAnsi="Times New Roman" w:cs="Times New Roman"/>
          <w:szCs w:val="24"/>
        </w:rPr>
        <w:t>provides RF-Score, PLEC, and NNScore</w:t>
      </w:r>
      <w:r w:rsidR="000F31B2">
        <w:rPr>
          <w:rFonts w:ascii="Times New Roman" w:hAnsi="Times New Roman" w:cs="Times New Roman"/>
          <w:szCs w:val="24"/>
        </w:rPr>
        <w:t xml:space="preserve"> </w:t>
      </w:r>
      <w:r w:rsidR="000F31B2">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&lt;EndNote&gt;&lt;Cite&gt;&lt;Author&gt;Durrant&lt;/Author&gt;&lt;Year&gt;2011&lt;/Year&gt;&lt;RecNum&gt;49&lt;/RecNum&gt;&lt;DisplayText&gt;[49]&lt;/DisplayText&gt;&lt;record&gt;&lt;rec-number&gt;49&lt;/rec-number&gt;&lt;foreign-keys&gt;&lt;key app="EN" db-id="wtr02z528wfwetee9wc5ax5j09590xrx2vfx" timestamp="1711607089"&gt;49&lt;/key&gt;&lt;/foreign-keys&gt;&lt;ref-type name="Journal Article"&gt;17&lt;/ref-type&gt;&lt;contributors&gt;&lt;authors&gt;&lt;author&gt;Durrant, Jacob D&lt;/author&gt;&lt;author&gt;McCammon, J Andrew&lt;/author&gt;&lt;/authors&gt;&lt;/contributors&gt;&lt;titles&gt;&lt;title&gt;NNScore 2.0: a neural-network receptor–ligand scoring function&lt;/title&gt;&lt;secondary-title&gt;Journal of chemical information and modeling&lt;/secondary-title&gt;&lt;/titles&gt;&lt;periodical&gt;&lt;full-title&gt;Journal of chemical information and modeling&lt;/full-title&gt;&lt;abbr-1&gt;J. Chem. Inf. Model.&lt;/abbr-1&gt;&lt;/periodical&gt;&lt;pages&gt;2897-2903&lt;/pages&gt;&lt;volume&gt;51&lt;/volume&gt;&lt;number&gt;11&lt;/number&gt;&lt;dates&gt;&lt;year&gt;2011&lt;/year&gt;&lt;/dates&gt;&lt;isbn&gt;1549-9596&lt;/isbn&gt;&lt;urls&gt;&lt;/urls&gt;&lt;/record&gt;&lt;/Cite&gt;&lt;/EndNote&gt;</w:instrText>
      </w:r>
      <w:r w:rsidR="000F31B2">
        <w:rPr>
          <w:rFonts w:ascii="Times New Roman" w:hAnsi="Times New Roman" w:cs="Times New Roman"/>
          <w:szCs w:val="24"/>
        </w:rPr>
        <w:fldChar w:fldCharType="separate"/>
      </w:r>
      <w:r w:rsidR="0049718E">
        <w:rPr>
          <w:rFonts w:ascii="Times New Roman" w:hAnsi="Times New Roman" w:cs="Times New Roman"/>
          <w:noProof/>
          <w:szCs w:val="24"/>
        </w:rPr>
        <w:t>[49]</w:t>
      </w:r>
      <w:r w:rsidR="000F31B2">
        <w:rPr>
          <w:rFonts w:ascii="Times New Roman" w:hAnsi="Times New Roman" w:cs="Times New Roman"/>
          <w:szCs w:val="24"/>
        </w:rPr>
        <w:fldChar w:fldCharType="end"/>
      </w:r>
      <w:r w:rsidR="000F31B2" w:rsidRPr="000F31B2">
        <w:rPr>
          <w:rFonts w:ascii="Times New Roman" w:hAnsi="Times New Roman" w:cs="Times New Roman"/>
          <w:szCs w:val="24"/>
        </w:rPr>
        <w:t xml:space="preserve"> as ML-based scoring functions. Despite the usefulness of ODDT, it seems that its’ development is stalled.</w:t>
      </w:r>
      <w:r w:rsidR="00C06994">
        <w:rPr>
          <w:rFonts w:ascii="Times New Roman" w:hAnsi="Times New Roman" w:cs="Times New Roman"/>
          <w:szCs w:val="24"/>
        </w:rPr>
        <w:t xml:space="preserve"> </w:t>
      </w:r>
      <w:r w:rsidR="00C06994" w:rsidRPr="00C06994">
        <w:rPr>
          <w:rFonts w:ascii="Times New Roman" w:hAnsi="Times New Roman" w:cs="Times New Roman"/>
          <w:szCs w:val="24"/>
        </w:rPr>
        <w:t>ML-based</w:t>
      </w:r>
      <w:r w:rsidR="00C06994">
        <w:rPr>
          <w:rFonts w:ascii="Times New Roman" w:hAnsi="Times New Roman" w:cs="Times New Roman"/>
          <w:szCs w:val="24"/>
        </w:rPr>
        <w:t xml:space="preserve"> protein-ligand interaction</w:t>
      </w:r>
      <w:r w:rsidR="00C06994" w:rsidRPr="00C06994">
        <w:rPr>
          <w:rFonts w:ascii="Times New Roman" w:hAnsi="Times New Roman" w:cs="Times New Roman"/>
          <w:szCs w:val="24"/>
        </w:rPr>
        <w:t xml:space="preserve"> capturer (ML-PLIC)</w:t>
      </w:r>
      <w:r w:rsidR="00C06994">
        <w:rPr>
          <w:rFonts w:ascii="Times New Roman" w:hAnsi="Times New Roman" w:cs="Times New Roman"/>
          <w:szCs w:val="24"/>
        </w:rPr>
        <w:t xml:space="preserve"> is a web platform</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&lt;EndNote&gt;&lt;Cite&gt;&lt;Author&gt;Zhang&lt;/Author&gt;&lt;Year&gt;2023&lt;/Year&gt;&lt;RecNum&gt;52&lt;/RecNum&gt;&lt;DisplayText&gt;[50]&lt;/DisplayText&gt;&lt;record&gt;&lt;rec-number&gt;52&lt;/rec-number&gt;&lt;foreign-keys&gt;&lt;key app="EN" db-id="wtr02z528wfwetee9wc5ax5j09590xrx2vfx" timestamp="1711608287"&gt;52&lt;/key&gt;&lt;/foreign-keys&gt;&lt;ref-type name="Journal Article"&gt;17&lt;/ref-type&gt;&lt;contributors&gt;&lt;authors&gt;&lt;author&gt;Zhang, Xujun&lt;/author&gt;&lt;author&gt;Shen, Chao&lt;/author&gt;&lt;author&gt;Wang, Tianyue&lt;/author&gt;&lt;author&gt;Deng, Yafeng&lt;/author&gt;&lt;author&gt;Kang, Yu&lt;/author&gt;&lt;author&gt;Li, Dan&lt;/author&gt;&lt;author&gt;Hou, Tingjun&lt;/author&gt;&lt;author&gt;Pan, Peichen&lt;/author&gt;&lt;/authors&gt;&lt;/contributors&gt;&lt;titles&gt;&lt;title&gt;ML-PLIC: a web platform for characterizing protein–ligand interactions and developing machine learning-based scoring functions&lt;/title&gt;&lt;secondary-title&gt;Briefings in Bioinformatics&lt;/secondary-title&gt;&lt;/titles&gt;&lt;periodical&gt;&lt;full-title&gt;Briefings in Bioinformatics&lt;/full-title&gt;&lt;abbr-1&gt;Briefings Bioinf.&lt;/abbr-1&gt;&lt;/periodical&gt;&lt;pages&gt;bbad295&lt;/pages&gt;&lt;volume&gt;24&lt;/volume&gt;&lt;number&gt;5&lt;/number&gt;&lt;dates&gt;&lt;year&gt;2023&lt;/year&gt;&lt;/dates&gt;&lt;isbn&gt;1467-5463&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[50]</w:t>
      </w:r>
      <w:r w:rsidR="00147D5D">
        <w:rPr>
          <w:rFonts w:ascii="Times New Roman" w:hAnsi="Times New Roman" w:cs="Times New Roman"/>
          <w:szCs w:val="24"/>
        </w:rPr>
        <w:fldChar w:fldCharType="end"/>
      </w:r>
      <w:r w:rsidR="00C06994">
        <w:rPr>
          <w:rFonts w:ascii="Times New Roman" w:hAnsi="Times New Roman" w:cs="Times New Roman"/>
          <w:szCs w:val="24"/>
        </w:rPr>
        <w:t xml:space="preserve">, an enhanced version of </w:t>
      </w:r>
      <w:r w:rsidR="00C06994" w:rsidRPr="00C06994">
        <w:rPr>
          <w:rFonts w:ascii="Times New Roman" w:hAnsi="Times New Roman" w:cs="Times New Roman"/>
          <w:szCs w:val="24"/>
        </w:rPr>
        <w:t>Artificial Intelligence based Scoring Function Platform (ASFP)</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&lt;EndNote&gt;&lt;Cite&gt;&lt;Author&gt;Zhang&lt;/Author&gt;&lt;Year&gt;2021&lt;/Year&gt;&lt;RecNum&gt;53&lt;/RecNum&gt;&lt;DisplayText&gt;[51]&lt;/DisplayText&gt;&lt;record&gt;&lt;rec-number&gt;53&lt;/rec-number&gt;&lt;foreign-keys&gt;&lt;key app="EN" db-id="wtr02z528wfwetee9wc5ax5j09590xrx2vfx" timestamp="1711608338"&gt;53&lt;/key&gt;&lt;/foreign-keys&gt;&lt;ref-type name="Journal Article"&gt;17&lt;/ref-type&gt;&lt;contributors&gt;&lt;authors&gt;&lt;author&gt;Zhang, Xujun&lt;/author&gt;&lt;author&gt;Shen, Chao&lt;/author&gt;&lt;author&gt;Guo, Xueying&lt;/author&gt;&lt;author&gt;Wang, Zhe&lt;/author&gt;&lt;author&gt;Weng, Gaoqi&lt;/author&gt;&lt;author&gt;Ye, Qing&lt;/author&gt;&lt;author&gt;Wang, Gaoang&lt;/author&gt;&lt;author&gt;He, Qiaojun&lt;/author&gt;&lt;author&gt;Yang, Bo&lt;/author&gt;&lt;author&gt;Cao, Dongsheng&lt;/author&gt;&lt;/authors&gt;&lt;/contributors&gt;&lt;titles&gt;&lt;title&gt;ASFP (Artificial Intelligence based Scoring Function Platform): a web server for the development of customized scoring functions&lt;/title&gt;&lt;secondary-title&gt;Journal of Cheminformatics&lt;/secondary-title&gt;&lt;/titles&gt;&lt;periodical&gt;&lt;full-title&gt;Journal of cheminformatics&lt;/full-title&gt;&lt;abbr-1&gt;J. Cheminf.&lt;/abbr-1&gt;&lt;/periodical&gt;&lt;pages&gt;1-9&lt;/pages&gt;&lt;volume&gt;13&lt;/volume&gt;&lt;number&gt;6&lt;/number&gt;&lt;dates&gt;&lt;year&gt;2021&lt;/year&gt;&lt;/dates&gt;&lt;urls&gt;&lt;/urls&gt;&lt;/record&gt;&lt;/Cite&gt;&lt;/EndNote&gt;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[51]</w:t>
      </w:r>
      <w:r w:rsidR="00147D5D">
        <w:rPr>
          <w:rFonts w:ascii="Times New Roman" w:hAnsi="Times New Roman" w:cs="Times New Roman"/>
          <w:szCs w:val="24"/>
        </w:rPr>
        <w:fldChar w:fldCharType="end"/>
      </w:r>
      <w:r w:rsidR="00C06994">
        <w:rPr>
          <w:rFonts w:ascii="Times New Roman" w:hAnsi="Times New Roman" w:cs="Times New Roman"/>
          <w:szCs w:val="24"/>
        </w:rPr>
        <w:t>, to automatically design new ML-based scoring function.</w:t>
      </w:r>
      <w:r w:rsidR="00187523">
        <w:rPr>
          <w:rFonts w:ascii="Times New Roman" w:hAnsi="Times New Roman" w:cs="Times New Roman"/>
          <w:szCs w:val="24"/>
        </w:rPr>
        <w:t xml:space="preserve"> ML-PLIC provides feature vectors from PLEC, SPLIF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&lt;EndNote&gt;&lt;Cite&gt;&lt;Author&gt;Da&lt;/Author&gt;&lt;Year&gt;2014&lt;/Year&gt;&lt;RecNum&gt;51&lt;/RecNum&gt;&lt;DisplayText&gt;[52]&lt;/DisplayText&gt;&lt;record&gt;&lt;rec-number&gt;51&lt;/rec-number&gt;&lt;foreign-keys&gt;&lt;key app="EN" db-id="wtr02z528wfwetee9wc5ax5j09590xrx2vfx" timestamp="1711608257"&gt;51&lt;/key&gt;&lt;/foreign-keys&gt;&lt;ref-type name="Journal Article"&gt;17&lt;/ref-type&gt;&lt;contributors&gt;&lt;authors&gt;&lt;author&gt;Da, C&lt;/author&gt;&lt;author&gt;Kireev, D&lt;/author&gt;&lt;/authors&gt;&lt;/contributors&gt;&lt;titles&gt;&lt;title&gt;Structural protein–ligand interaction fingerprints (SPLIF) for structure-based virtual screening: method and benchmark study&lt;/title&gt;&lt;secondary-title&gt;Journal of chemical information and modeling&lt;/secondary-title&gt;&lt;/titles&gt;&lt;periodical&gt;&lt;full-title&gt;Journal of chemical information and modeling&lt;/full-title&gt;&lt;abbr-1&gt;J. Chem. Inf. Model.&lt;/abbr-1&gt;&lt;/periodical&gt;&lt;pages&gt;2555-2561&lt;/pages&gt;&lt;volume&gt;54&lt;/volume&gt;&lt;number&gt;9&lt;/number&gt;&lt;dates&gt;&lt;year&gt;2014&lt;/year&gt;&lt;/dates&gt;&lt;isbn&gt;1549-9596&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[52]</w:t>
      </w:r>
      <w:r w:rsidR="00147D5D">
        <w:rPr>
          <w:rFonts w:ascii="Times New Roman" w:hAnsi="Times New Roman" w:cs="Times New Roman"/>
          <w:szCs w:val="24"/>
        </w:rPr>
        <w:fldChar w:fldCharType="end"/>
      </w:r>
      <w:r w:rsidR="00187523">
        <w:rPr>
          <w:rFonts w:ascii="Times New Roman" w:hAnsi="Times New Roman" w:cs="Times New Roman"/>
          <w:szCs w:val="24"/>
        </w:rPr>
        <w:t>, and NNScore scoring functions.</w:t>
      </w:r>
    </w:p>
    <w:p w:rsidR="008F0E76" w:rsidRDefault="002F04EF" w:rsidP="001F5138">
      <w:pPr>
        <w:rPr>
          <w:rFonts w:ascii="Times New Roman" w:hAnsi="Times New Roman" w:cs="Times New Roman"/>
          <w:szCs w:val="24"/>
        </w:rPr>
      </w:pPr>
      <w:r w:rsidRPr="002F04EF">
        <w:rPr>
          <w:rFonts w:ascii="Times New Roman" w:hAnsi="Times New Roman" w:cs="Times New Roman"/>
          <w:szCs w:val="24"/>
        </w:rPr>
        <w:t>In this manuscript, we introduce p</w:t>
      </w:r>
      <w:r w:rsidRPr="0049718E">
        <w:rPr>
          <w:rFonts w:ascii="Times New Roman" w:hAnsi="Times New Roman" w:cs="Times New Roman"/>
          <w:b/>
          <w:bCs/>
          <w:szCs w:val="24"/>
        </w:rPr>
        <w:t>r</w:t>
      </w:r>
      <w:r w:rsidRPr="002F04EF">
        <w:rPr>
          <w:rFonts w:ascii="Times New Roman" w:hAnsi="Times New Roman" w:cs="Times New Roman"/>
          <w:szCs w:val="24"/>
        </w:rPr>
        <w:t>ot</w:t>
      </w:r>
      <w:r w:rsidRPr="0049718E">
        <w:rPr>
          <w:rFonts w:ascii="Times New Roman" w:hAnsi="Times New Roman" w:cs="Times New Roman"/>
          <w:b/>
          <w:bCs/>
          <w:szCs w:val="24"/>
        </w:rPr>
        <w:t>e</w:t>
      </w:r>
      <w:r w:rsidRPr="002F04EF">
        <w:rPr>
          <w:rFonts w:ascii="Times New Roman" w:hAnsi="Times New Roman" w:cs="Times New Roman"/>
          <w:szCs w:val="24"/>
        </w:rPr>
        <w:t>in-l</w:t>
      </w:r>
      <w:r w:rsidRPr="0049718E">
        <w:rPr>
          <w:rFonts w:ascii="Times New Roman" w:hAnsi="Times New Roman" w:cs="Times New Roman"/>
          <w:b/>
          <w:bCs/>
          <w:szCs w:val="24"/>
        </w:rPr>
        <w:t>i</w:t>
      </w:r>
      <w:r w:rsidRPr="002F04EF">
        <w:rPr>
          <w:rFonts w:ascii="Times New Roman" w:hAnsi="Times New Roman" w:cs="Times New Roman"/>
          <w:szCs w:val="24"/>
        </w:rPr>
        <w:t>ga</w:t>
      </w:r>
      <w:r w:rsidRPr="0049718E">
        <w:rPr>
          <w:rFonts w:ascii="Times New Roman" w:hAnsi="Times New Roman" w:cs="Times New Roman"/>
          <w:b/>
          <w:bCs/>
          <w:szCs w:val="24"/>
        </w:rPr>
        <w:t>nd</w:t>
      </w:r>
      <w:r w:rsidRPr="002F04EF">
        <w:rPr>
          <w:rFonts w:ascii="Times New Roman" w:hAnsi="Times New Roman" w:cs="Times New Roman"/>
          <w:szCs w:val="24"/>
        </w:rPr>
        <w:t xml:space="preserve"> f</w:t>
      </w:r>
      <w:r w:rsidRPr="0049718E">
        <w:rPr>
          <w:rFonts w:ascii="Times New Roman" w:hAnsi="Times New Roman" w:cs="Times New Roman"/>
          <w:b/>
          <w:bCs/>
          <w:szCs w:val="24"/>
        </w:rPr>
        <w:t>e</w:t>
      </w:r>
      <w:r w:rsidRPr="002F04EF">
        <w:rPr>
          <w:rFonts w:ascii="Times New Roman" w:hAnsi="Times New Roman" w:cs="Times New Roman"/>
          <w:szCs w:val="24"/>
        </w:rPr>
        <w:t>ature g</w:t>
      </w:r>
      <w:r w:rsidRPr="0049718E">
        <w:rPr>
          <w:rFonts w:ascii="Times New Roman" w:hAnsi="Times New Roman" w:cs="Times New Roman"/>
          <w:b/>
          <w:bCs/>
          <w:szCs w:val="24"/>
        </w:rPr>
        <w:t>e</w:t>
      </w:r>
      <w:r w:rsidRPr="002F04EF">
        <w:rPr>
          <w:rFonts w:ascii="Times New Roman" w:hAnsi="Times New Roman" w:cs="Times New Roman"/>
          <w:szCs w:val="24"/>
        </w:rPr>
        <w:t>ne</w:t>
      </w:r>
      <w:r w:rsidRPr="0049718E">
        <w:rPr>
          <w:rFonts w:ascii="Times New Roman" w:hAnsi="Times New Roman" w:cs="Times New Roman"/>
          <w:b/>
          <w:bCs/>
          <w:szCs w:val="24"/>
        </w:rPr>
        <w:t>r</w:t>
      </w:r>
      <w:r w:rsidRPr="002F04EF">
        <w:rPr>
          <w:rFonts w:ascii="Times New Roman" w:hAnsi="Times New Roman" w:cs="Times New Roman"/>
          <w:szCs w:val="24"/>
        </w:rPr>
        <w:t>ator (REINDEER) software to make protein-ligand representation techniques accessible to end-users</w:t>
      </w:r>
      <w:r w:rsidR="004722CC">
        <w:rPr>
          <w:rFonts w:ascii="Times New Roman" w:hAnsi="Times New Roman" w:cs="Times New Roman"/>
          <w:szCs w:val="24"/>
        </w:rPr>
        <w:t xml:space="preserve"> (Figure 1)</w:t>
      </w:r>
      <w:r w:rsidRPr="002F04EF">
        <w:rPr>
          <w:rFonts w:ascii="Times New Roman" w:hAnsi="Times New Roman" w:cs="Times New Roman"/>
          <w:szCs w:val="24"/>
        </w:rPr>
        <w:t xml:space="preserve">. </w:t>
      </w:r>
      <w:r w:rsidR="00792978">
        <w:rPr>
          <w:rFonts w:ascii="Times New Roman" w:hAnsi="Times New Roman" w:cs="Times New Roman"/>
          <w:szCs w:val="24"/>
        </w:rPr>
        <w:t>Due to this</w:t>
      </w:r>
      <w:r w:rsidRPr="002F04EF">
        <w:rPr>
          <w:rFonts w:ascii="Times New Roman" w:hAnsi="Times New Roman" w:cs="Times New Roman"/>
          <w:szCs w:val="24"/>
        </w:rPr>
        <w:t xml:space="preserve">, REINDEER includes </w:t>
      </w:r>
      <w:r w:rsidR="00DF236B">
        <w:rPr>
          <w:rFonts w:ascii="Times New Roman" w:hAnsi="Times New Roman" w:cs="Times New Roman"/>
          <w:szCs w:val="24"/>
        </w:rPr>
        <w:t>eight</w:t>
      </w:r>
      <w:r w:rsidRPr="002F04EF">
        <w:rPr>
          <w:rFonts w:ascii="Times New Roman" w:hAnsi="Times New Roman" w:cs="Times New Roman"/>
          <w:szCs w:val="24"/>
        </w:rPr>
        <w:t xml:space="preserve"> geometry and topology-based feature engineering methods that have been published previously. These methods are selected from RF-Score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[17]</w:t>
      </w:r>
      <w:r w:rsidR="0049718E">
        <w:rPr>
          <w:rFonts w:ascii="Times New Roman" w:hAnsi="Times New Roman" w:cs="Times New Roman"/>
          <w:szCs w:val="24"/>
        </w:rPr>
        <w:fldChar w:fldCharType="end"/>
      </w:r>
      <w:r w:rsidRPr="002F04EF">
        <w:rPr>
          <w:rFonts w:ascii="Times New Roman" w:hAnsi="Times New Roman" w:cs="Times New Roman"/>
          <w:szCs w:val="24"/>
        </w:rPr>
        <w:t>, ET-Score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[20]</w:t>
      </w:r>
      <w:r w:rsidR="0049718E">
        <w:rPr>
          <w:rFonts w:ascii="Times New Roman" w:hAnsi="Times New Roman" w:cs="Times New Roman"/>
          <w:szCs w:val="24"/>
        </w:rPr>
        <w:fldChar w:fldCharType="end"/>
      </w:r>
      <w:r w:rsidRPr="002F04EF">
        <w:rPr>
          <w:rFonts w:ascii="Times New Roman" w:hAnsi="Times New Roman" w:cs="Times New Roman"/>
          <w:szCs w:val="24"/>
        </w:rPr>
        <w:t>, ECIF</w:t>
      </w:r>
      <w:r w:rsidRPr="002F04EF">
        <w:rPr>
          <w:rFonts w:ascii="Cambria Math" w:hAnsi="Cambria Math" w:cs="Cambria Math"/>
          <w:szCs w:val="24"/>
        </w:rPr>
        <w:t>∷</w:t>
      </w:r>
      <w:r w:rsidRPr="002F04EF">
        <w:rPr>
          <w:rFonts w:ascii="Times New Roman" w:hAnsi="Times New Roman" w:cs="Times New Roman"/>
          <w:szCs w:val="24"/>
        </w:rPr>
        <w:t>LD-GBT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[18]</w:t>
      </w:r>
      <w:r w:rsidR="0049718E">
        <w:rPr>
          <w:rFonts w:ascii="Times New Roman" w:hAnsi="Times New Roman" w:cs="Times New Roman"/>
          <w:szCs w:val="24"/>
        </w:rPr>
        <w:fldChar w:fldCharType="end"/>
      </w:r>
      <w:r w:rsidR="00DF236B">
        <w:rPr>
          <w:rFonts w:ascii="Times New Roman" w:hAnsi="Times New Roman" w:cs="Times New Roman"/>
          <w:szCs w:val="24"/>
        </w:rPr>
        <w:t>,</w:t>
      </w:r>
      <w:r w:rsidRPr="002F04EF">
        <w:rPr>
          <w:rFonts w:ascii="Times New Roman" w:hAnsi="Times New Roman" w:cs="Times New Roman"/>
          <w:szCs w:val="24"/>
        </w:rPr>
        <w:t xml:space="preserve"> </w:t>
      </w:r>
      <w:r w:rsidR="001F5138">
        <w:rPr>
          <w:rFonts w:ascii="Times New Roman" w:hAnsi="Times New Roman" w:cs="Times New Roman"/>
          <w:szCs w:val="24"/>
        </w:rPr>
        <w:t xml:space="preserve">and </w:t>
      </w:r>
      <w:r w:rsidRPr="002F04EF">
        <w:rPr>
          <w:rFonts w:ascii="Times New Roman" w:hAnsi="Times New Roman" w:cs="Times New Roman"/>
          <w:szCs w:val="24"/>
        </w:rPr>
        <w:t>OnionNet</w:t>
      </w:r>
      <w:r w:rsidR="0049718E">
        <w:rPr>
          <w:rFonts w:ascii="Times New Roman" w:hAnsi="Times New Roman" w:cs="Times New Roman"/>
          <w:szCs w:val="24"/>
        </w:rPr>
        <w:t xml:space="preserve"> </w:t>
      </w:r>
      <w:r w:rsidRPr="002F04EF">
        <w:rPr>
          <w:rFonts w:ascii="Times New Roman" w:hAnsi="Times New Roman" w:cs="Times New Roman"/>
          <w:szCs w:val="24"/>
        </w:rPr>
        <w:t>ML or DL-based scoring functions. In the first release of this software</w:t>
      </w:r>
      <w:r w:rsidR="001F5138">
        <w:rPr>
          <w:rFonts w:ascii="Times New Roman" w:hAnsi="Times New Roman" w:cs="Times New Roman"/>
          <w:szCs w:val="24"/>
        </w:rPr>
        <w:t xml:space="preserve"> (version 0.1.0)</w:t>
      </w:r>
      <w:r w:rsidRPr="002F04EF">
        <w:rPr>
          <w:rFonts w:ascii="Times New Roman" w:hAnsi="Times New Roman" w:cs="Times New Roman"/>
          <w:szCs w:val="24"/>
        </w:rPr>
        <w:t xml:space="preserve">, we only focus on methods that incorporate geometry concepts for feature generation and exclude other famous methods, e.g., </w:t>
      </w:r>
      <w:r w:rsidR="0049718E">
        <w:rPr>
          <w:rFonts w:ascii="Times New Roman" w:hAnsi="Times New Roman" w:cs="Times New Roman"/>
          <w:szCs w:val="24"/>
        </w:rPr>
        <w:t>∆</w:t>
      </w:r>
      <w:r w:rsidR="0049718E" w:rsidRPr="0049718E">
        <w:rPr>
          <w:rFonts w:ascii="Times New Roman" w:hAnsi="Times New Roman" w:cs="Times New Roman"/>
          <w:szCs w:val="24"/>
          <w:vertAlign w:val="subscript"/>
        </w:rPr>
        <w:t>vina</w:t>
      </w:r>
      <w:r w:rsidR="0049718E">
        <w:rPr>
          <w:rFonts w:ascii="Times New Roman" w:hAnsi="Times New Roman" w:cs="Times New Roman"/>
          <w:szCs w:val="24"/>
        </w:rPr>
        <w:t>RF</w:t>
      </w:r>
      <w:r w:rsidR="0049718E" w:rsidRPr="0049718E">
        <w:rPr>
          <w:rFonts w:ascii="Times New Roman" w:hAnsi="Times New Roman" w:cs="Times New Roman"/>
          <w:szCs w:val="24"/>
          <w:vertAlign w:val="subscript"/>
        </w:rPr>
        <w:t>20</w:t>
      </w:r>
      <w:r w:rsidRPr="002F04EF">
        <w:rPr>
          <w:rFonts w:ascii="Times New Roman" w:hAnsi="Times New Roman" w:cs="Times New Roman"/>
          <w:szCs w:val="24"/>
        </w:rPr>
        <w:t>, that use energy-based</w:t>
      </w:r>
      <w:r w:rsidR="00792978">
        <w:rPr>
          <w:rFonts w:ascii="Times New Roman" w:hAnsi="Times New Roman" w:cs="Times New Roman"/>
          <w:szCs w:val="24"/>
        </w:rPr>
        <w:t xml:space="preserve"> or empirical</w:t>
      </w:r>
      <w:r w:rsidRPr="002F04EF">
        <w:rPr>
          <w:rFonts w:ascii="Times New Roman" w:hAnsi="Times New Roman" w:cs="Times New Roman"/>
          <w:szCs w:val="24"/>
        </w:rPr>
        <w:t xml:space="preserve"> terms for protein-ligand representations. Also, we chose these methods because they have high-quality GitHub repositories and well-written papers, which makes implementing these methods feasible. REINDEER provides a Command Line Interface (CLI) and a Graphical User Interface (GUI) to make it more user-friendly. REINDEER is developed in Python programming language, with the mindset of minimum dependency on other packages and providing parallelization for faster feature generation.</w:t>
      </w:r>
      <w:r w:rsidR="008F0E76">
        <w:rPr>
          <w:rFonts w:ascii="Times New Roman" w:hAnsi="Times New Roman" w:cs="Times New Roman"/>
          <w:szCs w:val="24"/>
        </w:rPr>
        <w:t xml:space="preserve"> </w:t>
      </w:r>
      <w:r w:rsidR="00915173">
        <w:rPr>
          <w:rFonts w:ascii="Times New Roman" w:hAnsi="Times New Roman" w:cs="Times New Roman"/>
          <w:szCs w:val="24"/>
        </w:rPr>
        <w:t xml:space="preserve">To evaluate the utility of REINDEER, we designed several ML-based scoring functions by using provided feature generation methods in REINDEER. To this end, we employed </w:t>
      </w:r>
      <w:r w:rsidR="003979CB">
        <w:rPr>
          <w:rFonts w:ascii="Times New Roman" w:hAnsi="Times New Roman" w:cs="Times New Roman"/>
          <w:szCs w:val="24"/>
        </w:rPr>
        <w:t>XGB</w:t>
      </w:r>
      <w:r w:rsidR="00915173">
        <w:rPr>
          <w:rFonts w:ascii="Times New Roman" w:hAnsi="Times New Roman" w:cs="Times New Roman"/>
          <w:szCs w:val="24"/>
        </w:rPr>
        <w:t xml:space="preserve"> as a learner and</w:t>
      </w:r>
      <w:r w:rsidR="00834DB2">
        <w:rPr>
          <w:rFonts w:ascii="Times New Roman" w:hAnsi="Times New Roman" w:cs="Times New Roman"/>
          <w:szCs w:val="24"/>
        </w:rPr>
        <w:t xml:space="preserve"> PDBbind v2020 dataset</w:t>
      </w:r>
      <w:r w:rsidR="00915173">
        <w:rPr>
          <w:rFonts w:ascii="Times New Roman" w:hAnsi="Times New Roman" w:cs="Times New Roman"/>
          <w:szCs w:val="24"/>
        </w:rPr>
        <w:t xml:space="preserve">. </w:t>
      </w:r>
      <w:r w:rsidR="008F0E76">
        <w:rPr>
          <w:rFonts w:ascii="Times New Roman" w:hAnsi="Times New Roman" w:cs="Times New Roman"/>
          <w:szCs w:val="24"/>
        </w:rPr>
        <w:t>RE</w:t>
      </w:r>
      <w:r w:rsidR="00834DB2">
        <w:rPr>
          <w:rFonts w:ascii="Times New Roman" w:hAnsi="Times New Roman" w:cs="Times New Roman"/>
          <w:szCs w:val="24"/>
        </w:rPr>
        <w:t>INDEER software is available a t</w:t>
      </w:r>
      <w:r w:rsidR="002B04B5" w:rsidRPr="00D31901">
        <w:rPr>
          <w:rFonts w:ascii="Times New Roman" w:hAnsi="Times New Roman" w:cs="Times New Roman"/>
          <w:szCs w:val="24"/>
        </w:rPr>
        <w:t>https://github.com/miladrayka/reindeer</w:t>
      </w:r>
      <w:r w:rsidR="008F0E76" w:rsidRPr="008F0E76">
        <w:rPr>
          <w:rFonts w:ascii="Times New Roman" w:hAnsi="Times New Roman" w:cs="Times New Roman"/>
          <w:szCs w:val="24"/>
        </w:rPr>
        <w:t>_software</w:t>
      </w:r>
      <w:r w:rsidR="008F0E76">
        <w:rPr>
          <w:rFonts w:ascii="Times New Roman" w:hAnsi="Times New Roman" w:cs="Times New Roman"/>
          <w:szCs w:val="24"/>
        </w:rPr>
        <w:t>.</w:t>
      </w:r>
    </w:p>
    <w:p w:rsidR="004722CC" w:rsidRDefault="004722CC" w:rsidP="004722CC">
      <w:pPr>
        <w:keepNext/>
        <w:jc w:val="center"/>
      </w:pPr>
      <w:r w:rsidRPr="004722CC">
        <w:rPr>
          <w:rFonts w:ascii="Times New Roman" w:hAnsi="Times New Roman" w:cs="Times New Roman"/>
          <w:noProof/>
          <w:szCs w:val="24"/>
        </w:rPr>
        <w:drawing>
          <wp:inline distT="0" distB="0" distL="0" distR="0" wp14:anchorId="6879FB3A" wp14:editId="2AA7D51C">
            <wp:extent cx="3623942" cy="1450262"/>
            <wp:effectExtent l="0" t="0" r="0" b="0"/>
            <wp:docPr id="1" name="Picture 1" descr="C:\Users\Taniyama\Documents\VSCode\reindeer_softwar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yama\Documents\VSCode\reindeer_software\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474" cy="1452876"/>
                    </a:xfrm>
                    <a:prstGeom prst="rect">
                      <a:avLst/>
                    </a:prstGeom>
                    <a:noFill/>
                    <a:ln>
                      <a:noFill/>
                    </a:ln>
                  </pic:spPr>
                </pic:pic>
              </a:graphicData>
            </a:graphic>
          </wp:inline>
        </w:drawing>
      </w:r>
    </w:p>
    <w:p w:rsidR="008F6AB2" w:rsidRPr="009F7BE5" w:rsidRDefault="004722CC" w:rsidP="009F7BE5">
      <w:pPr>
        <w:pStyle w:val="Caption"/>
        <w:jc w:val="center"/>
        <w:rPr>
          <w:rFonts w:ascii="Times New Roman" w:hAnsi="Times New Roman" w:cs="Times New Roman"/>
          <w:i w:val="0"/>
          <w:iCs w:val="0"/>
          <w:color w:val="000000" w:themeColor="text1"/>
          <w:sz w:val="20"/>
          <w:szCs w:val="28"/>
        </w:rPr>
      </w:pPr>
      <w:r w:rsidRPr="004722CC">
        <w:rPr>
          <w:rFonts w:ascii="Times New Roman" w:hAnsi="Times New Roman" w:cs="Times New Roman"/>
          <w:i w:val="0"/>
          <w:iCs w:val="0"/>
          <w:color w:val="000000" w:themeColor="text1"/>
          <w:sz w:val="20"/>
          <w:szCs w:val="20"/>
        </w:rPr>
        <w:t xml:space="preserve">Figure </w:t>
      </w:r>
      <w:r w:rsidRPr="004722CC">
        <w:rPr>
          <w:rFonts w:ascii="Times New Roman" w:hAnsi="Times New Roman" w:cs="Times New Roman"/>
          <w:i w:val="0"/>
          <w:iCs w:val="0"/>
          <w:color w:val="000000" w:themeColor="text1"/>
          <w:sz w:val="20"/>
          <w:szCs w:val="20"/>
        </w:rPr>
        <w:fldChar w:fldCharType="begin"/>
      </w:r>
      <w:r w:rsidRPr="004722CC">
        <w:rPr>
          <w:rFonts w:ascii="Times New Roman" w:hAnsi="Times New Roman" w:cs="Times New Roman"/>
          <w:i w:val="0"/>
          <w:iCs w:val="0"/>
          <w:color w:val="000000" w:themeColor="text1"/>
          <w:sz w:val="20"/>
          <w:szCs w:val="20"/>
        </w:rPr>
        <w:instrText xml:space="preserve"> SEQ Figure \* ARABIC </w:instrText>
      </w:r>
      <w:r w:rsidRPr="004722CC">
        <w:rPr>
          <w:rFonts w:ascii="Times New Roman" w:hAnsi="Times New Roman" w:cs="Times New Roman"/>
          <w:i w:val="0"/>
          <w:iCs w:val="0"/>
          <w:color w:val="000000" w:themeColor="text1"/>
          <w:sz w:val="20"/>
          <w:szCs w:val="20"/>
        </w:rPr>
        <w:fldChar w:fldCharType="separate"/>
      </w:r>
      <w:r w:rsidRPr="004722CC">
        <w:rPr>
          <w:rFonts w:ascii="Times New Roman" w:hAnsi="Times New Roman" w:cs="Times New Roman"/>
          <w:i w:val="0"/>
          <w:iCs w:val="0"/>
          <w:noProof/>
          <w:color w:val="000000" w:themeColor="text1"/>
          <w:sz w:val="20"/>
          <w:szCs w:val="20"/>
        </w:rPr>
        <w:t>1</w:t>
      </w:r>
      <w:r w:rsidRPr="004722CC">
        <w:rPr>
          <w:rFonts w:ascii="Times New Roman" w:hAnsi="Times New Roman" w:cs="Times New Roman"/>
          <w:i w:val="0"/>
          <w:iCs w:val="0"/>
          <w:color w:val="000000" w:themeColor="text1"/>
          <w:sz w:val="20"/>
          <w:szCs w:val="20"/>
        </w:rPr>
        <w:fldChar w:fldCharType="end"/>
      </w:r>
      <w:r w:rsidRPr="004722CC">
        <w:rPr>
          <w:rFonts w:ascii="Times New Roman" w:hAnsi="Times New Roman" w:cs="Times New Roman"/>
          <w:i w:val="0"/>
          <w:iCs w:val="0"/>
          <w:color w:val="000000" w:themeColor="text1"/>
          <w:sz w:val="20"/>
          <w:szCs w:val="20"/>
        </w:rPr>
        <w:t>- Logo of REINDEER software.</w:t>
      </w:r>
    </w:p>
    <w:p w:rsidR="00482949" w:rsidRDefault="00482949" w:rsidP="008F6AB2">
      <w:pPr>
        <w:rPr>
          <w:rFonts w:ascii="Times New Roman" w:hAnsi="Times New Roman" w:cs="Times New Roman"/>
          <w:szCs w:val="24"/>
        </w:rPr>
      </w:pPr>
      <w:r w:rsidRPr="00482949">
        <w:rPr>
          <w:rFonts w:ascii="Times New Roman" w:hAnsi="Times New Roman" w:cs="Times New Roman"/>
          <w:szCs w:val="24"/>
        </w:rPr>
        <w:t xml:space="preserve">The paper is organized as follows. In section 2, a summary of different protein-ligand feature generation methods is provided. Details of the implementation of REINDEER are gathered in </w:t>
      </w:r>
      <w:r w:rsidRPr="00482949">
        <w:rPr>
          <w:rFonts w:ascii="Times New Roman" w:hAnsi="Times New Roman" w:cs="Times New Roman"/>
          <w:szCs w:val="24"/>
        </w:rPr>
        <w:lastRenderedPageBreak/>
        <w:t>section 3. Section 4 is devoted to a case study to evaluate the utility of REINDEER software. We conclude our paper in section 5.</w:t>
      </w:r>
    </w:p>
    <w:p w:rsidR="00482949" w:rsidRDefault="00482949" w:rsidP="008F6AB2">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4722CC" w:rsidRDefault="004722CC" w:rsidP="008F6AB2">
      <w:pPr>
        <w:rPr>
          <w:rFonts w:ascii="Times New Roman" w:hAnsi="Times New Roman" w:cs="Times New Roman"/>
          <w:szCs w:val="24"/>
        </w:rPr>
      </w:pPr>
    </w:p>
    <w:p w:rsidR="008F0E76" w:rsidRDefault="006B675E" w:rsidP="008F6AB2">
      <w:pPr>
        <w:rPr>
          <w:rFonts w:ascii="Times New Roman" w:hAnsi="Times New Roman" w:cs="Times New Roman"/>
          <w:szCs w:val="24"/>
        </w:rPr>
      </w:pPr>
      <w:r w:rsidRPr="006B675E">
        <w:rPr>
          <w:rFonts w:ascii="Times New Roman" w:hAnsi="Times New Roman" w:cs="Times New Roman"/>
          <w:szCs w:val="24"/>
        </w:rPr>
        <w:t>This section provides a brief explanation of</w:t>
      </w:r>
      <w:r>
        <w:rPr>
          <w:rFonts w:ascii="Times New Roman" w:hAnsi="Times New Roman" w:cs="Times New Roman"/>
          <w:szCs w:val="24"/>
        </w:rPr>
        <w:t xml:space="preserve"> each feature generation method</w:t>
      </w:r>
      <w:r w:rsidR="004722CC" w:rsidRPr="004722CC">
        <w:rPr>
          <w:rFonts w:ascii="Times New Roman" w:hAnsi="Times New Roman" w:cs="Times New Roman"/>
          <w:szCs w:val="24"/>
        </w:rPr>
        <w:t>. As mentioned before, in the current version of REINDEER, only geometry and topology-based methods are selected. A summary of these methods is depicted in Table 1.</w:t>
      </w:r>
    </w:p>
    <w:p w:rsidR="008F0E76" w:rsidRDefault="004722CC" w:rsidP="008F6AB2">
      <w:pPr>
        <w:rPr>
          <w:rFonts w:ascii="Times New Roman" w:hAnsi="Times New Roman" w:cs="Times New Roman"/>
          <w:szCs w:val="24"/>
        </w:rPr>
      </w:pPr>
      <w:r w:rsidRPr="004722CC">
        <w:rPr>
          <w:rFonts w:ascii="Times New Roman" w:hAnsi="Times New Roman" w:cs="Times New Roman"/>
          <w:szCs w:val="24"/>
        </w:rPr>
        <w:t xml:space="preserve"> </w:t>
      </w:r>
    </w:p>
    <w:p w:rsidR="008F0E76" w:rsidRPr="008F0E76" w:rsidRDefault="008F0E76" w:rsidP="008F0E76">
      <w:pPr>
        <w:pStyle w:val="Caption"/>
        <w:keepNext/>
        <w:rPr>
          <w:rFonts w:asciiTheme="majorBidi" w:hAnsiTheme="majorBidi" w:cstheme="majorBidi"/>
          <w:i w:val="0"/>
          <w:iCs w:val="0"/>
          <w:color w:val="000000" w:themeColor="text1"/>
          <w:sz w:val="20"/>
          <w:szCs w:val="20"/>
        </w:rPr>
      </w:pPr>
      <w:r w:rsidRPr="008F0E76">
        <w:rPr>
          <w:rFonts w:asciiTheme="majorBidi" w:hAnsiTheme="majorBidi" w:cstheme="majorBidi"/>
          <w:i w:val="0"/>
          <w:iCs w:val="0"/>
          <w:color w:val="000000" w:themeColor="text1"/>
          <w:sz w:val="20"/>
          <w:szCs w:val="20"/>
        </w:rPr>
        <w:t xml:space="preserve">Table </w:t>
      </w:r>
      <w:r w:rsidRPr="008F0E76">
        <w:rPr>
          <w:rFonts w:asciiTheme="majorBidi" w:hAnsiTheme="majorBidi" w:cstheme="majorBidi"/>
          <w:i w:val="0"/>
          <w:iCs w:val="0"/>
          <w:color w:val="000000" w:themeColor="text1"/>
          <w:sz w:val="20"/>
          <w:szCs w:val="20"/>
        </w:rPr>
        <w:fldChar w:fldCharType="begin"/>
      </w:r>
      <w:r w:rsidRPr="008F0E76">
        <w:rPr>
          <w:rFonts w:asciiTheme="majorBidi" w:hAnsiTheme="majorBidi" w:cstheme="majorBidi"/>
          <w:i w:val="0"/>
          <w:iCs w:val="0"/>
          <w:color w:val="000000" w:themeColor="text1"/>
          <w:sz w:val="20"/>
          <w:szCs w:val="20"/>
        </w:rPr>
        <w:instrText xml:space="preserve"> SEQ Table \* ARABIC </w:instrText>
      </w:r>
      <w:r w:rsidRPr="008F0E76">
        <w:rPr>
          <w:rFonts w:asciiTheme="majorBidi" w:hAnsiTheme="majorBidi" w:cstheme="majorBidi"/>
          <w:i w:val="0"/>
          <w:iCs w:val="0"/>
          <w:color w:val="000000" w:themeColor="text1"/>
          <w:sz w:val="20"/>
          <w:szCs w:val="20"/>
        </w:rPr>
        <w:fldChar w:fldCharType="separate"/>
      </w:r>
      <w:r w:rsidRPr="008F0E76">
        <w:rPr>
          <w:rFonts w:asciiTheme="majorBidi" w:hAnsiTheme="majorBidi" w:cstheme="majorBidi"/>
          <w:i w:val="0"/>
          <w:iCs w:val="0"/>
          <w:noProof/>
          <w:color w:val="000000" w:themeColor="text1"/>
          <w:sz w:val="20"/>
          <w:szCs w:val="20"/>
        </w:rPr>
        <w:t>1</w:t>
      </w:r>
      <w:r w:rsidRPr="008F0E76">
        <w:rPr>
          <w:rFonts w:asciiTheme="majorBidi" w:hAnsiTheme="majorBidi" w:cstheme="majorBidi"/>
          <w:i w:val="0"/>
          <w:iCs w:val="0"/>
          <w:color w:val="000000" w:themeColor="text1"/>
          <w:sz w:val="20"/>
          <w:szCs w:val="20"/>
        </w:rPr>
        <w:fldChar w:fldCharType="end"/>
      </w:r>
      <w:r w:rsidRPr="008F0E76">
        <w:rPr>
          <w:rFonts w:asciiTheme="majorBidi" w:hAnsiTheme="majorBidi" w:cstheme="majorBidi"/>
          <w:i w:val="0"/>
          <w:iCs w:val="0"/>
          <w:noProof/>
          <w:color w:val="000000" w:themeColor="text1"/>
          <w:sz w:val="20"/>
          <w:szCs w:val="20"/>
        </w:rPr>
        <w:t>- A summary of implemented feature generation methods in REINDEER.</w:t>
      </w:r>
    </w:p>
    <w:tbl>
      <w:tblPr>
        <w:tblStyle w:val="TableGrid"/>
        <w:tblW w:w="0" w:type="auto"/>
        <w:tblLook w:val="04A0" w:firstRow="1" w:lastRow="0" w:firstColumn="1" w:lastColumn="0" w:noHBand="0" w:noVBand="1"/>
      </w:tblPr>
      <w:tblGrid>
        <w:gridCol w:w="316"/>
        <w:gridCol w:w="1558"/>
        <w:gridCol w:w="3741"/>
        <w:gridCol w:w="2427"/>
        <w:gridCol w:w="1027"/>
      </w:tblGrid>
      <w:tr w:rsidR="008F0E76" w:rsidRPr="008F0E76" w:rsidTr="008F0E76">
        <w:tc>
          <w:tcPr>
            <w:tcW w:w="0" w:type="auto"/>
            <w:tcBorders>
              <w:top w:val="nil"/>
              <w:left w:val="nil"/>
            </w:tcBorders>
            <w:vAlign w:val="center"/>
          </w:tcPr>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Scoring Function</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Feature generation method</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Dimension</w:t>
            </w:r>
            <w:r w:rsidR="00FF54CB">
              <w:rPr>
                <w:rFonts w:asciiTheme="majorBidi" w:hAnsiTheme="majorBidi" w:cstheme="majorBidi"/>
                <w:sz w:val="20"/>
                <w:szCs w:val="20"/>
              </w:rPr>
              <w:t>s</w:t>
            </w:r>
            <w:r w:rsidRPr="008F0E76">
              <w:rPr>
                <w:rFonts w:asciiTheme="majorBidi" w:hAnsiTheme="majorBidi" w:cstheme="majorBidi"/>
                <w:sz w:val="20"/>
                <w:szCs w:val="20"/>
              </w:rPr>
              <w:t xml:space="preserve"> of feature vector</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Reference</w:t>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RF-Score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Occurrence of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50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[17]</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ET-Score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Distance-Weighted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200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[20]</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3</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ECIF</w:t>
            </w:r>
            <w:r w:rsidRPr="008F0E76">
              <w:rPr>
                <w:rFonts w:ascii="Cambria Math" w:hAnsi="Cambria Math" w:cs="Cambria Math"/>
                <w:sz w:val="20"/>
                <w:szCs w:val="20"/>
              </w:rPr>
              <w:t>∷</w:t>
            </w:r>
            <w:r w:rsidRPr="008F0E76">
              <w:rPr>
                <w:rFonts w:asciiTheme="majorBidi" w:hAnsiTheme="majorBidi" w:cstheme="majorBidi"/>
                <w:sz w:val="20"/>
                <w:szCs w:val="20"/>
              </w:rPr>
              <w:t>LD-GBT</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Extended Connectivity Interaction Features</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1540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[18]</w:t>
            </w:r>
            <w:r>
              <w:rPr>
                <w:rFonts w:asciiTheme="majorBidi" w:hAnsiTheme="majorBidi" w:cstheme="majorBidi"/>
                <w:sz w:val="20"/>
                <w:szCs w:val="20"/>
              </w:rPr>
              <w:fldChar w:fldCharType="end"/>
            </w:r>
          </w:p>
        </w:tc>
      </w:tr>
      <w:tr w:rsidR="00375692" w:rsidRPr="008F0E76" w:rsidTr="008F0E76">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4</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OnionNet-2</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Multi-Shell Occurrence of Interatomic Contact</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10416</w:t>
            </w:r>
          </w:p>
        </w:tc>
        <w:tc>
          <w:tcPr>
            <w:tcW w:w="0" w:type="auto"/>
            <w:vAlign w:val="center"/>
          </w:tcPr>
          <w:p w:rsidR="00375692" w:rsidRDefault="00375692" w:rsidP="00375692">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[42]</w:t>
            </w:r>
            <w:r>
              <w:rPr>
                <w:rFonts w:asciiTheme="majorBidi" w:hAnsiTheme="majorBidi" w:cstheme="majorBidi"/>
                <w:sz w:val="20"/>
                <w:szCs w:val="20"/>
              </w:rPr>
              <w:fldChar w:fldCharType="end"/>
            </w:r>
          </w:p>
        </w:tc>
      </w:tr>
    </w:tbl>
    <w:p w:rsidR="004722CC" w:rsidRDefault="004722CC"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696381"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4E0B2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696381"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8F6AB2" w:rsidRDefault="00341598" w:rsidP="004F4537">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w:t>
      </w:r>
      <w:r w:rsidR="004E0B26">
        <w:rPr>
          <w:rFonts w:ascii="Times New Roman" w:hAnsi="Times New Roman" w:cs="Times New Roman"/>
          <w:szCs w:val="24"/>
        </w:rPr>
        <w:t xml:space="preserve">ors defined atom types in ECIF </w:t>
      </w:r>
      <w:r w:rsidRPr="00341598">
        <w:rPr>
          <w:rFonts w:ascii="Times New Roman" w:hAnsi="Times New Roman" w:cs="Times New Roman"/>
          <w:szCs w:val="24"/>
        </w:rPr>
        <w:t>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4F4537" w:rsidRDefault="004F4537" w:rsidP="004F4537">
      <w:pPr>
        <w:rPr>
          <w:rFonts w:ascii="Times New Roman" w:hAnsi="Times New Roman" w:cs="Times New Roman"/>
          <w:szCs w:val="24"/>
        </w:rPr>
      </w:pPr>
    </w:p>
    <w:p w:rsidR="00375692" w:rsidRDefault="00375692" w:rsidP="008F6AB2">
      <w:pPr>
        <w:rPr>
          <w:rFonts w:ascii="Times New Roman" w:hAnsi="Times New Roman" w:cs="Times New Roman"/>
          <w:szCs w:val="24"/>
        </w:rPr>
      </w:pPr>
      <w:r w:rsidRPr="00375692">
        <w:rPr>
          <w:rFonts w:ascii="Times New Roman" w:hAnsi="Times New Roman" w:cs="Times New Roman"/>
          <w:szCs w:val="24"/>
        </w:rPr>
        <w:t>Multi-Shell Occurrence of Interatomic Contact</w:t>
      </w:r>
    </w:p>
    <w:p w:rsidR="00375692" w:rsidRDefault="00375692" w:rsidP="008F6AB2">
      <w:pPr>
        <w:rPr>
          <w:rFonts w:ascii="Times New Roman" w:hAnsi="Times New Roman" w:cs="Times New Roman"/>
          <w:szCs w:val="24"/>
        </w:rPr>
      </w:pPr>
    </w:p>
    <w:p w:rsidR="00375692" w:rsidRDefault="00700E71" w:rsidP="00A54A24">
      <w:pPr>
        <w:rPr>
          <w:rFonts w:ascii="Times New Roman" w:hAnsi="Times New Roman" w:cs="Times New Roman"/>
          <w:szCs w:val="24"/>
        </w:rPr>
      </w:pPr>
      <w:r w:rsidRPr="00700E71">
        <w:rPr>
          <w:rFonts w:ascii="Times New Roman" w:hAnsi="Times New Roman" w:cs="Times New Roman"/>
          <w:szCs w:val="24"/>
        </w:rPr>
        <w:t>Multi-Shell Occurrence of Interatomic Contact (MS-OIC) is a technique used by OnionNet-2</w:t>
      </w:r>
      <w:r w:rsidR="00C32FFB">
        <w:rPr>
          <w:rFonts w:ascii="Times New Roman" w:hAnsi="Times New Roman" w:cs="Times New Roman"/>
          <w:szCs w:val="24"/>
        </w:rPr>
        <w:t xml:space="preserve"> </w:t>
      </w:r>
      <w:r w:rsidR="00C32FFB">
        <w:rPr>
          <w:rFonts w:ascii="Times New Roman" w:hAnsi="Times New Roman" w:cs="Times New Roman"/>
          <w:szCs w:val="24"/>
        </w:rPr>
        <w:fldChar w:fldCharType="begin"/>
      </w:r>
      <w:r w:rsidR="00C32FFB">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C32FFB">
        <w:rPr>
          <w:rFonts w:ascii="Times New Roman" w:hAnsi="Times New Roman" w:cs="Times New Roman"/>
          <w:szCs w:val="24"/>
        </w:rPr>
        <w:fldChar w:fldCharType="separate"/>
      </w:r>
      <w:r w:rsidR="00C32FFB">
        <w:rPr>
          <w:rFonts w:ascii="Times New Roman" w:hAnsi="Times New Roman" w:cs="Times New Roman"/>
          <w:noProof/>
          <w:szCs w:val="24"/>
        </w:rPr>
        <w:t>[42]</w:t>
      </w:r>
      <w:r w:rsidR="00C32FFB">
        <w:rPr>
          <w:rFonts w:ascii="Times New Roman" w:hAnsi="Times New Roman" w:cs="Times New Roman"/>
          <w:szCs w:val="24"/>
        </w:rPr>
        <w:fldChar w:fldCharType="end"/>
      </w:r>
      <w:r w:rsidRPr="00700E71">
        <w:rPr>
          <w:rFonts w:ascii="Times New Roman" w:hAnsi="Times New Roman" w:cs="Times New Roman"/>
          <w:szCs w:val="24"/>
        </w:rPr>
        <w:t xml:space="preserve"> and OnionNet</w:t>
      </w:r>
      <w:r w:rsidR="00A54A24">
        <w:rPr>
          <w:rFonts w:ascii="Times New Roman" w:hAnsi="Times New Roman" w:cs="Times New Roman"/>
          <w:szCs w:val="24"/>
        </w:rPr>
        <w:t xml:space="preserve"> </w:t>
      </w:r>
      <w:r w:rsidR="00A54A24">
        <w:rPr>
          <w:rFonts w:ascii="Times New Roman" w:hAnsi="Times New Roman" w:cs="Times New Roman"/>
          <w:szCs w:val="24"/>
        </w:rPr>
        <w:fldChar w:fldCharType="begin"/>
      </w:r>
      <w:r w:rsidR="00A54A24">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A54A24">
        <w:rPr>
          <w:rFonts w:ascii="Times New Roman" w:hAnsi="Times New Roman" w:cs="Times New Roman"/>
          <w:szCs w:val="24"/>
        </w:rPr>
        <w:fldChar w:fldCharType="separate"/>
      </w:r>
      <w:r w:rsidR="00A54A24">
        <w:rPr>
          <w:rFonts w:ascii="Times New Roman" w:hAnsi="Times New Roman" w:cs="Times New Roman"/>
          <w:noProof/>
          <w:szCs w:val="24"/>
        </w:rPr>
        <w:t>[53]</w:t>
      </w:r>
      <w:r w:rsidR="00A54A24">
        <w:rPr>
          <w:rFonts w:ascii="Times New Roman" w:hAnsi="Times New Roman" w:cs="Times New Roman"/>
          <w:szCs w:val="24"/>
        </w:rPr>
        <w:fldChar w:fldCharType="end"/>
      </w:r>
      <w:r w:rsidR="00C32FFB">
        <w:rPr>
          <w:rFonts w:ascii="Times New Roman" w:hAnsi="Times New Roman" w:cs="Times New Roman"/>
          <w:szCs w:val="24"/>
        </w:rPr>
        <w:t xml:space="preserve"> </w:t>
      </w:r>
      <w:r w:rsidRPr="00700E71">
        <w:rPr>
          <w:rFonts w:ascii="Times New Roman" w:hAnsi="Times New Roman" w:cs="Times New Roman"/>
          <w:szCs w:val="24"/>
        </w:rPr>
        <w:t>for generating features. Similar to other mentioned feature generation methods, MS-OIC counts the occurrence of various entity pairs in proteins and ligands. Eight atom types are selected for ligands: H, C, N, O, P, S, HAL, and DU. HAL represents all halogen atoms, and DU represents all other atoms except the mentioned ones.</w:t>
      </w:r>
      <w:r>
        <w:rPr>
          <w:rFonts w:ascii="Times New Roman" w:hAnsi="Times New Roman" w:cs="Times New Roman"/>
          <w:szCs w:val="24"/>
        </w:rPr>
        <w:t xml:space="preserve"> On the protein side, twenty natural amino acids plus “OTH” symbols are considered as entities. This new symbol is used to represent water, ions, and non-standard amino acids.</w:t>
      </w:r>
      <w:r w:rsidR="000D6C35">
        <w:rPr>
          <w:rFonts w:ascii="Times New Roman" w:hAnsi="Times New Roman" w:cs="Times New Roman"/>
          <w:szCs w:val="24"/>
        </w:rPr>
        <w:t xml:space="preserve"> </w:t>
      </w:r>
      <w:r w:rsidR="00C32FFB" w:rsidRPr="00C32FFB">
        <w:rPr>
          <w:rFonts w:ascii="Times New Roman" w:hAnsi="Times New Roman" w:cs="Times New Roman"/>
          <w:szCs w:val="24"/>
        </w:rPr>
        <w:t xml:space="preserve">To represent protein-ligand in more detail, residue-atom pair contacts are counted in 62 constructed shells with different radii around the ligand, </w:t>
      </w:r>
      <w:r w:rsidR="00C32FFB">
        <w:rPr>
          <w:rFonts w:ascii="Times New Roman" w:hAnsi="Times New Roman" w:cs="Times New Roman"/>
          <w:szCs w:val="24"/>
        </w:rPr>
        <w:t xml:space="preserve">of which each shell thickness </w:t>
      </w:r>
      <w:r w:rsidR="00C115E9">
        <w:rPr>
          <w:rFonts w:ascii="Times New Roman" w:hAnsi="Times New Roman" w:cs="Times New Roman"/>
          <w:szCs w:val="24"/>
        </w:rPr>
        <w:t xml:space="preserve">is 0.5 Å. The final feature vector has a dimension of 10416 (8 × 21 × 62).  </w:t>
      </w:r>
      <w:r w:rsidR="00375692">
        <w:rPr>
          <w:rFonts w:ascii="Times New Roman" w:hAnsi="Times New Roman" w:cs="Times New Roman"/>
          <w:szCs w:val="24"/>
        </w:rPr>
        <w:t xml:space="preserve">  </w:t>
      </w:r>
    </w:p>
    <w:p w:rsidR="00375692" w:rsidRDefault="00375692" w:rsidP="008F6AB2">
      <w:pPr>
        <w:rPr>
          <w:rFonts w:ascii="Times New Roman" w:hAnsi="Times New Roman" w:cs="Times New Roman"/>
          <w:szCs w:val="24"/>
        </w:rPr>
      </w:pPr>
      <w:bookmarkStart w:id="0" w:name="_GoBack"/>
      <w:bookmarkEnd w:id="0"/>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4722CC" w:rsidP="008F6AB2">
      <w:pPr>
        <w:rPr>
          <w:rFonts w:ascii="Times New Roman" w:hAnsi="Times New Roman" w:cs="Times New Roman"/>
          <w:szCs w:val="24"/>
        </w:rPr>
      </w:pPr>
      <w:r>
        <w:rPr>
          <w:rFonts w:ascii="Times New Roman" w:hAnsi="Times New Roman" w:cs="Times New Roman"/>
          <w:szCs w:val="24"/>
        </w:rPr>
        <w:t>Implementation</w:t>
      </w:r>
    </w:p>
    <w:p w:rsidR="004722CC" w:rsidRDefault="004722CC" w:rsidP="008F6AB2">
      <w:pPr>
        <w:rPr>
          <w:rFonts w:ascii="Times New Roman" w:hAnsi="Times New Roman" w:cs="Times New Roman"/>
          <w:szCs w:val="24"/>
        </w:rPr>
      </w:pPr>
      <w:r>
        <w:rPr>
          <w:rFonts w:ascii="Times New Roman" w:hAnsi="Times New Roman" w:cs="Times New Roman"/>
          <w:szCs w:val="24"/>
        </w:rPr>
        <w:t>Python and its’ library</w:t>
      </w:r>
    </w:p>
    <w:p w:rsidR="004722CC" w:rsidRDefault="004722CC" w:rsidP="008F6AB2">
      <w:pPr>
        <w:rPr>
          <w:rFonts w:ascii="Times New Roman" w:hAnsi="Times New Roman" w:cs="Times New Roman"/>
          <w:szCs w:val="24"/>
        </w:rPr>
      </w:pPr>
      <w:r>
        <w:rPr>
          <w:rFonts w:ascii="Times New Roman" w:hAnsi="Times New Roman" w:cs="Times New Roman"/>
          <w:szCs w:val="24"/>
        </w:rPr>
        <w:t>Quality by black pylint</w:t>
      </w:r>
    </w:p>
    <w:p w:rsidR="004722CC" w:rsidRDefault="004722CC" w:rsidP="008F6AB2">
      <w:pPr>
        <w:rPr>
          <w:rFonts w:ascii="Times New Roman" w:hAnsi="Times New Roman" w:cs="Times New Roman"/>
          <w:szCs w:val="24"/>
        </w:rPr>
      </w:pPr>
      <w:r>
        <w:rPr>
          <w:rFonts w:ascii="Times New Roman" w:hAnsi="Times New Roman" w:cs="Times New Roman"/>
          <w:szCs w:val="24"/>
        </w:rPr>
        <w:t>Pip and conda</w:t>
      </w:r>
    </w:p>
    <w:p w:rsidR="004722CC" w:rsidRDefault="004722CC" w:rsidP="008F6AB2">
      <w:pPr>
        <w:rPr>
          <w:rFonts w:ascii="Times New Roman" w:hAnsi="Times New Roman" w:cs="Times New Roman"/>
          <w:szCs w:val="24"/>
        </w:rPr>
      </w:pPr>
    </w:p>
    <w:p w:rsidR="004722CC" w:rsidRDefault="004722CC" w:rsidP="008F6AB2">
      <w:pPr>
        <w:rPr>
          <w:rFonts w:ascii="Times New Roman" w:hAnsi="Times New Roman" w:cs="Times New Roman"/>
          <w:szCs w:val="24"/>
        </w:rPr>
      </w:pPr>
      <w:r>
        <w:rPr>
          <w:rFonts w:ascii="Times New Roman" w:hAnsi="Times New Roman" w:cs="Times New Roman"/>
          <w:szCs w:val="24"/>
        </w:rPr>
        <w:t>Cli default parameters from papers, gui, streamlit, tutorial for cli, gui</w:t>
      </w:r>
    </w:p>
    <w:p w:rsidR="004722CC" w:rsidRDefault="004722CC" w:rsidP="008F6AB2">
      <w:pPr>
        <w:rPr>
          <w:rFonts w:ascii="Times New Roman" w:hAnsi="Times New Roman" w:cs="Times New Roman"/>
          <w:szCs w:val="24"/>
        </w:rPr>
      </w:pPr>
      <w:r>
        <w:rPr>
          <w:rFonts w:ascii="Times New Roman" w:hAnsi="Times New Roman" w:cs="Times New Roman"/>
          <w:szCs w:val="24"/>
        </w:rPr>
        <w:t>Google colab notebook inspired from colabfold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E0B26" w:rsidRDefault="004E0B26"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3979CB" w:rsidRDefault="003979CB" w:rsidP="008F6AB2">
      <w:pPr>
        <w:rPr>
          <w:rFonts w:ascii="Times New Roman" w:hAnsi="Times New Roman" w:cs="Times New Roman"/>
          <w:szCs w:val="24"/>
        </w:rPr>
      </w:pPr>
    </w:p>
    <w:p w:rsidR="003979CB" w:rsidRDefault="003979CB" w:rsidP="00407127">
      <w:pPr>
        <w:rPr>
          <w:rFonts w:ascii="Times New Roman" w:hAnsi="Times New Roman" w:cs="Times New Roman"/>
          <w:szCs w:val="24"/>
        </w:rPr>
      </w:pPr>
      <w:r w:rsidRPr="003979CB">
        <w:rPr>
          <w:rFonts w:ascii="Times New Roman" w:hAnsi="Times New Roman" w:cs="Times New Roman"/>
          <w:szCs w:val="24"/>
        </w:rPr>
        <w:t>We provide the following case study to demonstrate the functionalities of REINDEER. In this case study, several ML-based scoring functions are trained by utilizing XGB as a learner, PDBbind</w:t>
      </w:r>
      <w:r w:rsidR="00407127">
        <w:rPr>
          <w:rFonts w:ascii="Times New Roman" w:hAnsi="Times New Roman" w:cs="Times New Roman"/>
          <w:szCs w:val="24"/>
        </w:rPr>
        <w:t xml:space="preserve"> refined set v2020</w:t>
      </w:r>
      <w:r w:rsidRPr="003979CB">
        <w:rPr>
          <w:rFonts w:ascii="Times New Roman" w:hAnsi="Times New Roman" w:cs="Times New Roman"/>
          <w:szCs w:val="24"/>
        </w:rPr>
        <w:t xml:space="preserve"> as a dataset, and eight distinct feature generation methods of REINDEER software.</w:t>
      </w:r>
    </w:p>
    <w:p w:rsidR="00407127" w:rsidRDefault="004864ED" w:rsidP="00DB5109">
      <w:pPr>
        <w:rPr>
          <w:rFonts w:ascii="Times New Roman" w:hAnsi="Times New Roman" w:cs="Times New Roman"/>
          <w:szCs w:val="24"/>
        </w:rPr>
      </w:pPr>
      <w:r w:rsidRPr="004864ED">
        <w:rPr>
          <w:rFonts w:ascii="Times New Roman" w:hAnsi="Times New Roman" w:cs="Times New Roman"/>
          <w:szCs w:val="24"/>
        </w:rPr>
        <w:t>PDBbind dataset is one of the commonly used datasets in designing scoring functions for protein-ligand complexes</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[12]</w:t>
      </w:r>
      <w:r w:rsidR="00C9635F">
        <w:rPr>
          <w:rFonts w:ascii="Times New Roman" w:hAnsi="Times New Roman" w:cs="Times New Roman"/>
          <w:szCs w:val="24"/>
        </w:rPr>
        <w:fldChar w:fldCharType="end"/>
      </w:r>
      <w:r w:rsidRPr="004864ED">
        <w:rPr>
          <w:rFonts w:ascii="Times New Roman" w:hAnsi="Times New Roman" w:cs="Times New Roman"/>
          <w:szCs w:val="24"/>
        </w:rPr>
        <w:t>. PDBbind dataset for protein-ligand complexes includes general, refined, and core sets. Structures and binding affinity values of the core set have the highest quality and are used as a benchmark test set in a comparative assessment of scoring function (CASF) benchmark. The structures in general and refined sets are usually utilized as training sets, although this is not suggested by the curator of the PDBbind dataset</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&lt;EndNote&gt;&lt;Cite&gt;&lt;Author&gt;Su&lt;/Author&gt;&lt;Year&gt;2020&lt;/Year&gt;&lt;RecNum&gt;57&lt;/RecNum&gt;&lt;DisplayText&gt;[54]&lt;/DisplayText&gt;&lt;record&gt;&lt;rec-number&gt;57&lt;/rec-number&gt;&lt;foreign-keys&gt;&lt;key app="EN" db-id="wtr02z528wfwetee9wc5ax5j09590xrx2vfx" timestamp="1711951200"&gt;57&lt;/key&gt;&lt;/foreign-keys&gt;&lt;ref-type name="Journal Article"&gt;17&lt;/ref-type&gt;&lt;contributors&gt;&lt;authors&gt;&lt;author&gt;Su, Minyi&lt;/author&gt;&lt;author&gt;Feng, Guoqin&lt;/author&gt;&lt;author&gt;Liu, Zhihai&lt;/author&gt;&lt;author&gt;Li, Yan&lt;/author&gt;&lt;author&gt;Wang, Renxiao&lt;/author&gt;&lt;/authors&gt;&lt;/contributors&gt;&lt;titles&gt;&lt;title&gt;Tapping on the black box: how is the scoring power of a machine-learning scoring function dependent on the training set?&lt;/title&gt;&lt;secondary-title&gt;Journal of chemical information and modeling&lt;/secondary-title&gt;&lt;/titles&gt;&lt;periodical&gt;&lt;full-title&gt;Journal of chemical information and modeling&lt;/full-title&gt;&lt;abbr-1&gt;J. Chem. Inf. Model.&lt;/abbr-1&gt;&lt;/periodical&gt;&lt;pages&gt;1122-1136&lt;/pages&gt;&lt;volume&gt;60&lt;/volume&gt;&lt;number&gt;3&lt;/number&gt;&lt;dates&gt;&lt;year&gt;2020&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[54]</w:t>
      </w:r>
      <w:r w:rsidR="00C9635F">
        <w:rPr>
          <w:rFonts w:ascii="Times New Roman" w:hAnsi="Times New Roman" w:cs="Times New Roman"/>
          <w:szCs w:val="24"/>
        </w:rPr>
        <w:fldChar w:fldCharType="end"/>
      </w:r>
      <w:r w:rsidRPr="004864ED">
        <w:rPr>
          <w:rFonts w:ascii="Times New Roman" w:hAnsi="Times New Roman" w:cs="Times New Roman"/>
          <w:szCs w:val="24"/>
        </w:rPr>
        <w:t>.</w:t>
      </w:r>
      <w:r>
        <w:rPr>
          <w:rFonts w:ascii="Times New Roman" w:hAnsi="Times New Roman" w:cs="Times New Roman"/>
          <w:szCs w:val="24"/>
        </w:rPr>
        <w:t xml:space="preserve"> </w:t>
      </w:r>
      <w:r w:rsidR="00407127" w:rsidRPr="00407127">
        <w:rPr>
          <w:rFonts w:ascii="Times New Roman" w:hAnsi="Times New Roman" w:cs="Times New Roman"/>
          <w:szCs w:val="24"/>
        </w:rPr>
        <w:t>In this case study, we used PDBbind refined set v2020, in which CASF core set v2016 structures are excluded from it, and CASF core set v2016 as the test set.</w:t>
      </w:r>
      <w:r w:rsidR="00583B4E">
        <w:rPr>
          <w:rFonts w:ascii="Times New Roman" w:hAnsi="Times New Roman" w:cs="Times New Roman"/>
          <w:szCs w:val="24"/>
        </w:rPr>
        <w:t xml:space="preserve"> </w:t>
      </w:r>
      <w:r w:rsidR="00583B4E" w:rsidRPr="00583B4E">
        <w:rPr>
          <w:rFonts w:ascii="Times New Roman" w:hAnsi="Times New Roman" w:cs="Times New Roman"/>
          <w:szCs w:val="24"/>
        </w:rPr>
        <w:t>Further, we sampled 300 data points from the train set as a validation set. Details of the refined set v2020 are discussed in our previous paper. Train, validation, and test sets have</w:t>
      </w:r>
      <w:r w:rsidR="00DB5109">
        <w:rPr>
          <w:rFonts w:ascii="Times New Roman" w:hAnsi="Times New Roman" w:cs="Times New Roman"/>
          <w:szCs w:val="24"/>
        </w:rPr>
        <w:t xml:space="preserve"> 4750</w:t>
      </w:r>
      <w:r w:rsidR="00583B4E" w:rsidRPr="00583B4E">
        <w:rPr>
          <w:rFonts w:ascii="Times New Roman" w:hAnsi="Times New Roman" w:cs="Times New Roman"/>
          <w:szCs w:val="24"/>
        </w:rPr>
        <w:t>, 300, and 285 members, respectively. Table S1 reports the PDBIDs of these sets.</w:t>
      </w:r>
    </w:p>
    <w:p w:rsidR="004F4537" w:rsidRDefault="007A243C" w:rsidP="00DB5109">
      <w:pPr>
        <w:rPr>
          <w:rFonts w:ascii="Times New Roman" w:hAnsi="Times New Roman" w:cs="Times New Roman"/>
          <w:szCs w:val="24"/>
        </w:rPr>
      </w:pPr>
      <w:r w:rsidRPr="007A243C">
        <w:rPr>
          <w:rFonts w:ascii="Times New Roman" w:hAnsi="Times New Roman" w:cs="Times New Roman"/>
          <w:szCs w:val="24"/>
        </w:rPr>
        <w:t xml:space="preserve">At the preprocessing step, we discard static, quasi-static, and correlated features, which we define as features with zero variance, less than 0.01 variance, and above 0.95 correlation, respectively. We employ the XGB algorithm of </w:t>
      </w:r>
      <w:r w:rsidR="00E949A9">
        <w:rPr>
          <w:rFonts w:ascii="Times New Roman" w:hAnsi="Times New Roman" w:cs="Times New Roman"/>
          <w:szCs w:val="24"/>
        </w:rPr>
        <w:t xml:space="preserve">the </w:t>
      </w:r>
      <w:r w:rsidRPr="007A243C">
        <w:rPr>
          <w:rFonts w:ascii="Times New Roman" w:hAnsi="Times New Roman" w:cs="Times New Roman"/>
          <w:szCs w:val="24"/>
        </w:rPr>
        <w:t>XGBoost</w:t>
      </w:r>
      <w:r w:rsidR="00E949A9">
        <w:rPr>
          <w:rFonts w:ascii="Times New Roman" w:hAnsi="Times New Roman" w:cs="Times New Roman"/>
          <w:szCs w:val="24"/>
        </w:rPr>
        <w:t xml:space="preserve"> Python package </w:t>
      </w:r>
      <w:r w:rsidR="00E949A9">
        <w:rPr>
          <w:rFonts w:ascii="Times New Roman" w:hAnsi="Times New Roman" w:cs="Times New Roman"/>
          <w:szCs w:val="24"/>
        </w:rPr>
        <w:fldChar w:fldCharType="begin"/>
      </w:r>
      <w:r w:rsidR="00E949A9">
        <w:rPr>
          <w:rFonts w:ascii="Times New Roman" w:hAnsi="Times New Roman" w:cs="Times New Roman"/>
          <w:szCs w:val="24"/>
        </w:rPr>
        <w:instrText xml:space="preserve"> ADDIN EN.CITE &lt;EndNote&gt;&lt;Cite&gt;&lt;Author&gt;Chen&lt;/Author&gt;&lt;Year&gt;2016&lt;/Year&gt;&lt;RecNum&gt;59&lt;/RecNum&gt;&lt;DisplayText&gt;[55]&lt;/DisplayText&gt;&lt;record&gt;&lt;rec-number&gt;59&lt;/rec-number&gt;&lt;foreign-keys&gt;&lt;key app="EN" db-id="wtr02z528wfwetee9wc5ax5j09590xrx2vfx" timestamp="1712300663"&gt;59&lt;/key&gt;&lt;/foreign-keys&gt;&lt;ref-type name="Conference Proceedings"&gt;10&lt;/ref-type&gt;&lt;contributors&gt;&lt;authors&gt;&lt;author&gt;Chen, Tianqi&lt;/author&gt;&lt;author&gt;Guestrin, Carlos&lt;/author&gt;&lt;/authors&gt;&lt;/contributors&gt;&lt;titles&gt;&lt;title&gt;Xgboost: A scalable tree boosting system&lt;/title&gt;&lt;secondary-title&gt;Proceedings of the 22nd acm sigkdd international conference on knowledge discovery and data mining&lt;/secondary-title&gt;&lt;/titles&gt;&lt;pages&gt;785-794&lt;/pages&gt;&lt;dates&gt;&lt;year&gt;2016&lt;/year&gt;&lt;/dates&gt;&lt;urls&gt;&lt;/urls&gt;&lt;/record&gt;&lt;/Cite&gt;&lt;/EndNote&gt;</w:instrText>
      </w:r>
      <w:r w:rsidR="00E949A9">
        <w:rPr>
          <w:rFonts w:ascii="Times New Roman" w:hAnsi="Times New Roman" w:cs="Times New Roman"/>
          <w:szCs w:val="24"/>
        </w:rPr>
        <w:fldChar w:fldCharType="separate"/>
      </w:r>
      <w:r w:rsidR="00E949A9">
        <w:rPr>
          <w:rFonts w:ascii="Times New Roman" w:hAnsi="Times New Roman" w:cs="Times New Roman"/>
          <w:noProof/>
          <w:szCs w:val="24"/>
        </w:rPr>
        <w:t>[55]</w:t>
      </w:r>
      <w:r w:rsidR="00E949A9">
        <w:rPr>
          <w:rFonts w:ascii="Times New Roman" w:hAnsi="Times New Roman" w:cs="Times New Roman"/>
          <w:szCs w:val="24"/>
        </w:rPr>
        <w:fldChar w:fldCharType="end"/>
      </w:r>
      <w:r w:rsidR="00E949A9">
        <w:rPr>
          <w:rFonts w:ascii="Times New Roman" w:hAnsi="Times New Roman" w:cs="Times New Roman"/>
          <w:szCs w:val="24"/>
        </w:rPr>
        <w:t xml:space="preserve"> </w:t>
      </w:r>
      <w:r w:rsidRPr="007A243C">
        <w:rPr>
          <w:rFonts w:ascii="Times New Roman" w:hAnsi="Times New Roman" w:cs="Times New Roman"/>
          <w:szCs w:val="24"/>
        </w:rPr>
        <w:t xml:space="preserve"> as a learner to find </w:t>
      </w:r>
      <w:r w:rsidR="00DB5109">
        <w:rPr>
          <w:rFonts w:ascii="Times New Roman" w:hAnsi="Times New Roman" w:cs="Times New Roman"/>
          <w:szCs w:val="24"/>
        </w:rPr>
        <w:t>a</w:t>
      </w:r>
      <w:r w:rsidRPr="007A243C">
        <w:rPr>
          <w:rFonts w:ascii="Times New Roman" w:hAnsi="Times New Roman" w:cs="Times New Roman"/>
          <w:szCs w:val="24"/>
        </w:rPr>
        <w:t xml:space="preserve"> relationship between generated features and binding affinity values. We use Optuna</w:t>
      </w:r>
      <w:r w:rsidR="00E949A9">
        <w:rPr>
          <w:rFonts w:ascii="Times New Roman" w:hAnsi="Times New Roman" w:cs="Times New Roman"/>
          <w:szCs w:val="24"/>
        </w:rPr>
        <w:t xml:space="preserve"> </w:t>
      </w:r>
      <w:r w:rsidR="00E949A9">
        <w:rPr>
          <w:rFonts w:ascii="Times New Roman" w:hAnsi="Times New Roman" w:cs="Times New Roman"/>
          <w:szCs w:val="24"/>
        </w:rPr>
        <w:fldChar w:fldCharType="begin"/>
      </w:r>
      <w:r w:rsidR="00E949A9">
        <w:rPr>
          <w:rFonts w:ascii="Times New Roman" w:hAnsi="Times New Roman" w:cs="Times New Roman"/>
          <w:szCs w:val="24"/>
        </w:rPr>
        <w:instrText xml:space="preserve"> ADDIN EN.CITE &lt;EndNote&gt;&lt;Cite&gt;&lt;Author&gt;Akiba&lt;/Author&gt;&lt;Year&gt;2019&lt;/Year&gt;&lt;RecNum&gt;58&lt;/RecNum&gt;&lt;DisplayText&gt;[56]&lt;/DisplayText&gt;&lt;record&gt;&lt;rec-number&gt;58&lt;/rec-number&gt;&lt;foreign-keys&gt;&lt;key app="EN" db-id="wtr02z528wfwetee9wc5ax5j09590xrx2vfx" timestamp="1712300533"&gt;58&lt;/key&gt;&lt;/foreign-keys&gt;&lt;ref-type name="Conference Proceedings"&gt;10&lt;/ref-type&gt;&lt;contributors&gt;&lt;authors&gt;&lt;author&gt;Akiba, Takuya&lt;/author&gt;&lt;author&gt;Sano, Shotaro&lt;/author&gt;&lt;author&gt;Yanase, Toshihiko&lt;/author&gt;&lt;author&gt;Ohta, Takeru&lt;/author&gt;&lt;author&gt;Koyama, Masanori&lt;/author&gt;&lt;/authors&gt;&lt;/contributors&gt;&lt;titles&gt;&lt;title&gt;Optuna: A next-generation hyperparameter optimization framework&lt;/title&gt;&lt;secondary-title&gt;Proceedings of the 25th ACM SIGKDD international conference on knowledge discovery &amp;amp; data mining&lt;/secondary-title&gt;&lt;/titles&gt;&lt;pages&gt;2623-2631&lt;/pages&gt;&lt;dates&gt;&lt;year&gt;2019&lt;/year&gt;&lt;/dates&gt;&lt;urls&gt;&lt;/urls&gt;&lt;/record&gt;&lt;/Cite&gt;&lt;/EndNote&gt;</w:instrText>
      </w:r>
      <w:r w:rsidR="00E949A9">
        <w:rPr>
          <w:rFonts w:ascii="Times New Roman" w:hAnsi="Times New Roman" w:cs="Times New Roman"/>
          <w:szCs w:val="24"/>
        </w:rPr>
        <w:fldChar w:fldCharType="separate"/>
      </w:r>
      <w:r w:rsidR="00E949A9">
        <w:rPr>
          <w:rFonts w:ascii="Times New Roman" w:hAnsi="Times New Roman" w:cs="Times New Roman"/>
          <w:noProof/>
          <w:szCs w:val="24"/>
        </w:rPr>
        <w:t>[56]</w:t>
      </w:r>
      <w:r w:rsidR="00E949A9">
        <w:rPr>
          <w:rFonts w:ascii="Times New Roman" w:hAnsi="Times New Roman" w:cs="Times New Roman"/>
          <w:szCs w:val="24"/>
        </w:rPr>
        <w:fldChar w:fldCharType="end"/>
      </w:r>
      <w:r w:rsidRPr="007A243C">
        <w:rPr>
          <w:rFonts w:ascii="Times New Roman" w:hAnsi="Times New Roman" w:cs="Times New Roman"/>
          <w:szCs w:val="24"/>
        </w:rPr>
        <w:t xml:space="preserve"> to optimize the hyperparameters of the XGB regression algorithm on the validation set</w:t>
      </w:r>
      <w:r w:rsidR="00C33B78">
        <w:rPr>
          <w:rFonts w:ascii="Times New Roman" w:hAnsi="Times New Roman" w:cs="Times New Roman"/>
          <w:szCs w:val="24"/>
        </w:rPr>
        <w:t xml:space="preserve"> for 50 trials with the default parameters</w:t>
      </w:r>
      <w:r w:rsidRPr="007A243C">
        <w:rPr>
          <w:rFonts w:ascii="Times New Roman" w:hAnsi="Times New Roman" w:cs="Times New Roman"/>
          <w:szCs w:val="24"/>
        </w:rPr>
        <w:t>. Table S2 depicts the interested hyperparameters along their search space. The performance of scoring functions is reported based on root-mean-square error (RMSE) and Pearson's correlation coefficient (R</w:t>
      </w:r>
      <w:r w:rsidRPr="00DB5109">
        <w:rPr>
          <w:rFonts w:ascii="Times New Roman" w:hAnsi="Times New Roman" w:cs="Times New Roman"/>
          <w:szCs w:val="24"/>
          <w:vertAlign w:val="subscript"/>
        </w:rPr>
        <w:t>P</w:t>
      </w:r>
      <w:r w:rsidRPr="007A243C">
        <w:rPr>
          <w:rFonts w:ascii="Times New Roman" w:hAnsi="Times New Roman" w:cs="Times New Roman"/>
          <w:szCs w:val="24"/>
        </w:rPr>
        <w:t>) metrics. The reported metrics are based on the average of five distinct trained models, each trained using different random numbers.</w:t>
      </w:r>
    </w:p>
    <w:p w:rsidR="005F38B4" w:rsidRDefault="005F38B4" w:rsidP="004722CC">
      <w:pPr>
        <w:rPr>
          <w:rFonts w:ascii="Times New Roman" w:hAnsi="Times New Roman" w:cs="Times New Roman"/>
          <w:szCs w:val="24"/>
        </w:rPr>
      </w:pPr>
    </w:p>
    <w:p w:rsidR="004722CC" w:rsidRDefault="004722CC" w:rsidP="004722CC">
      <w:pPr>
        <w:rPr>
          <w:rFonts w:ascii="Times New Roman" w:hAnsi="Times New Roman" w:cs="Times New Roman"/>
          <w:szCs w:val="24"/>
        </w:rPr>
      </w:pPr>
      <w:r>
        <w:rPr>
          <w:rFonts w:ascii="Times New Roman" w:hAnsi="Times New Roman" w:cs="Times New Roman"/>
          <w:szCs w:val="24"/>
        </w:rPr>
        <w:t>comparison</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D55EC" w:rsidRDefault="004D55EC"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37161E" w:rsidRPr="004D55EC" w:rsidRDefault="008F6AB2" w:rsidP="0037161E">
      <w:pPr>
        <w:rPr>
          <w:rFonts w:asciiTheme="majorBidi" w:hAnsiTheme="majorBidi" w:cstheme="majorBidi"/>
          <w:szCs w:val="24"/>
        </w:rPr>
      </w:pPr>
      <w:r w:rsidRPr="004D55EC">
        <w:rPr>
          <w:rFonts w:asciiTheme="majorBidi" w:hAnsiTheme="majorBidi" w:cstheme="majorBidi"/>
          <w:szCs w:val="24"/>
        </w:rPr>
        <w:t>6</w:t>
      </w:r>
      <w:r w:rsidR="0037161E" w:rsidRPr="004D55EC">
        <w:rPr>
          <w:rFonts w:asciiTheme="majorBidi" w:hAnsiTheme="majorBidi" w:cstheme="majorBidi"/>
          <w:szCs w:val="24"/>
        </w:rPr>
        <w:t>- References</w:t>
      </w:r>
    </w:p>
    <w:p w:rsidR="00FE25E1" w:rsidRPr="004D55EC" w:rsidRDefault="00FE25E1" w:rsidP="00FE25E1">
      <w:pPr>
        <w:rPr>
          <w:rFonts w:asciiTheme="majorBidi" w:hAnsiTheme="majorBidi" w:cstheme="majorBidi"/>
          <w:szCs w:val="24"/>
        </w:rPr>
      </w:pPr>
    </w:p>
    <w:p w:rsidR="001F5138" w:rsidRPr="001F5138" w:rsidRDefault="00FE25E1" w:rsidP="001F5138">
      <w:pPr>
        <w:pStyle w:val="EndNoteBibliography"/>
        <w:spacing w:after="0"/>
        <w:ind w:left="720" w:hanging="720"/>
      </w:pPr>
      <w:r w:rsidRPr="00770960">
        <w:rPr>
          <w:rFonts w:asciiTheme="majorBidi" w:hAnsiTheme="majorBidi" w:cstheme="majorBidi"/>
          <w:szCs w:val="24"/>
        </w:rPr>
        <w:fldChar w:fldCharType="begin"/>
      </w:r>
      <w:r w:rsidRPr="00770960">
        <w:rPr>
          <w:rFonts w:asciiTheme="majorBidi" w:hAnsiTheme="majorBidi" w:cstheme="majorBidi"/>
          <w:szCs w:val="24"/>
        </w:rPr>
        <w:instrText xml:space="preserve"> ADDIN EN.REFLIST </w:instrText>
      </w:r>
      <w:r w:rsidRPr="00770960">
        <w:rPr>
          <w:rFonts w:asciiTheme="majorBidi" w:hAnsiTheme="majorBidi" w:cstheme="majorBidi"/>
          <w:szCs w:val="24"/>
        </w:rPr>
        <w:fldChar w:fldCharType="separate"/>
      </w:r>
      <w:r w:rsidR="001F5138" w:rsidRPr="001F5138">
        <w:t>1.</w:t>
      </w:r>
      <w:r w:rsidR="001F5138" w:rsidRPr="001F5138">
        <w:tab/>
        <w:t>Ain QU, Aleksandrova A, Roessler FD, Ballester PJ. Wiley Interdiscip Rev: Comput Mol Sci 5, 6 (2015): 405-424.</w:t>
      </w:r>
    </w:p>
    <w:p w:rsidR="001F5138" w:rsidRPr="001F5138" w:rsidRDefault="001F5138" w:rsidP="001F5138">
      <w:pPr>
        <w:pStyle w:val="EndNoteBibliography"/>
        <w:spacing w:after="0"/>
        <w:ind w:left="720" w:hanging="720"/>
      </w:pPr>
      <w:r w:rsidRPr="001F5138">
        <w:t>2.</w:t>
      </w:r>
      <w:r w:rsidRPr="001F5138">
        <w:tab/>
        <w:t>Colwell LJ. Curr Opin Struct Biol 49, (2018): 123-128.</w:t>
      </w:r>
    </w:p>
    <w:p w:rsidR="001F5138" w:rsidRPr="001F5138" w:rsidRDefault="001F5138" w:rsidP="001F5138">
      <w:pPr>
        <w:pStyle w:val="EndNoteBibliography"/>
        <w:spacing w:after="0"/>
        <w:ind w:left="720" w:hanging="720"/>
      </w:pPr>
      <w:r w:rsidRPr="001F5138">
        <w:lastRenderedPageBreak/>
        <w:t>3.</w:t>
      </w:r>
      <w:r w:rsidRPr="001F5138">
        <w:tab/>
        <w:t>Shen C, Ding J, Wang Z, Cao D, Ding X, Hou T. Wiley Interdiscip Rev: Comput Mol Sci 10, 1 (2020): e1429.</w:t>
      </w:r>
    </w:p>
    <w:p w:rsidR="001F5138" w:rsidRPr="001F5138" w:rsidRDefault="001F5138" w:rsidP="001F5138">
      <w:pPr>
        <w:pStyle w:val="EndNoteBibliography"/>
        <w:spacing w:after="0"/>
        <w:ind w:left="720" w:hanging="720"/>
      </w:pPr>
      <w:r w:rsidRPr="001F5138">
        <w:t>4.</w:t>
      </w:r>
      <w:r w:rsidRPr="001F5138">
        <w:tab/>
        <w:t>Li H, Sze KH, Lu G, Ballester PJ. Wiley Interdiscip Rev: Comput Mol Sci 11, 1 (2021): e1478.</w:t>
      </w:r>
    </w:p>
    <w:p w:rsidR="001F5138" w:rsidRPr="001F5138" w:rsidRDefault="001F5138" w:rsidP="001F5138">
      <w:pPr>
        <w:pStyle w:val="EndNoteBibliography"/>
        <w:spacing w:after="0"/>
        <w:ind w:left="720" w:hanging="720"/>
      </w:pPr>
      <w:r w:rsidRPr="001F5138">
        <w:t>5.</w:t>
      </w:r>
      <w:r w:rsidRPr="001F5138">
        <w:tab/>
        <w:t>Pellicani F, Dal Ben D, Perali A, Pilati S. Molecules 28, 4 (2023): 1661.</w:t>
      </w:r>
    </w:p>
    <w:p w:rsidR="001F5138" w:rsidRPr="001F5138" w:rsidRDefault="001F5138" w:rsidP="001F5138">
      <w:pPr>
        <w:pStyle w:val="EndNoteBibliography"/>
        <w:spacing w:after="0"/>
        <w:ind w:left="720" w:hanging="720"/>
      </w:pPr>
      <w:r w:rsidRPr="001F5138">
        <w:t>6.</w:t>
      </w:r>
      <w:r w:rsidRPr="001F5138">
        <w:tab/>
        <w:t>Yang C, Chen EA, Zhang Y. Molecules 27, 14 (2022): 4568.</w:t>
      </w:r>
    </w:p>
    <w:p w:rsidR="001F5138" w:rsidRPr="001F5138" w:rsidRDefault="001F5138" w:rsidP="001F5138">
      <w:pPr>
        <w:pStyle w:val="EndNoteBibliography"/>
        <w:spacing w:after="0"/>
        <w:ind w:left="720" w:hanging="720"/>
      </w:pPr>
      <w:r w:rsidRPr="001F5138">
        <w:t>7.</w:t>
      </w:r>
      <w:r w:rsidRPr="001F5138">
        <w:tab/>
        <w:t>Schapin N, Majewski M, Varela-Rial A, Arroniz C, De Fabritiis G. Artificial Intelligence Chemistry 1, 2 (2023): 100020.</w:t>
      </w:r>
    </w:p>
    <w:p w:rsidR="001F5138" w:rsidRPr="001F5138" w:rsidRDefault="001F5138" w:rsidP="001F5138">
      <w:pPr>
        <w:pStyle w:val="EndNoteBibliography"/>
        <w:spacing w:after="0"/>
        <w:ind w:left="720" w:hanging="720"/>
      </w:pPr>
      <w:r w:rsidRPr="001F5138">
        <w:t>8.</w:t>
      </w:r>
      <w:r w:rsidRPr="001F5138">
        <w:tab/>
        <w:t>Hagg A, Kirschner KN. J Chem Inf Model 63, 15 (2023): 4505-4532.</w:t>
      </w:r>
    </w:p>
    <w:p w:rsidR="001F5138" w:rsidRPr="001F5138" w:rsidRDefault="001F5138" w:rsidP="001F5138">
      <w:pPr>
        <w:pStyle w:val="EndNoteBibliography"/>
        <w:spacing w:after="0"/>
        <w:ind w:left="720" w:hanging="720"/>
      </w:pPr>
      <w:r w:rsidRPr="001F5138">
        <w:t>9.</w:t>
      </w:r>
      <w:r w:rsidRPr="001F5138">
        <w:tab/>
        <w:t>Zhang Y, Li S, Meng K, Sun S. J Chem Inf Model 64, 5 (2024): 1456–1472.</w:t>
      </w:r>
    </w:p>
    <w:p w:rsidR="001F5138" w:rsidRPr="001F5138" w:rsidRDefault="001F5138" w:rsidP="001F5138">
      <w:pPr>
        <w:pStyle w:val="EndNoteBibliography"/>
        <w:spacing w:after="0"/>
        <w:ind w:left="720" w:hanging="720"/>
      </w:pPr>
      <w:r w:rsidRPr="001F5138">
        <w:t>10.</w:t>
      </w:r>
      <w:r w:rsidRPr="001F5138">
        <w:tab/>
        <w:t>Li Y, Liu Z, Li J, Han L, Liu J, Zhao Z, Wang R. J Chem Inf Model 54, 6 (2014): 1700-1716.</w:t>
      </w:r>
    </w:p>
    <w:p w:rsidR="001F5138" w:rsidRPr="001F5138" w:rsidRDefault="001F5138" w:rsidP="001F5138">
      <w:pPr>
        <w:pStyle w:val="EndNoteBibliography"/>
        <w:spacing w:after="0"/>
        <w:ind w:left="720" w:hanging="720"/>
      </w:pPr>
      <w:r w:rsidRPr="001F5138">
        <w:t>11.</w:t>
      </w:r>
      <w:r w:rsidRPr="001F5138">
        <w:tab/>
        <w:t>Li Y, Han L, Liu Z, Wang R. J Chem Inf Model 54, 6 (2014): 1717-1736.</w:t>
      </w:r>
    </w:p>
    <w:p w:rsidR="001F5138" w:rsidRPr="001F5138" w:rsidRDefault="001F5138" w:rsidP="001F5138">
      <w:pPr>
        <w:pStyle w:val="EndNoteBibliography"/>
        <w:spacing w:after="0"/>
        <w:ind w:left="720" w:hanging="720"/>
      </w:pPr>
      <w:r w:rsidRPr="001F5138">
        <w:t>12.</w:t>
      </w:r>
      <w:r w:rsidRPr="001F5138">
        <w:tab/>
        <w:t>Su M, Yang Q, Du Y, Feng G, Liu Z, Li Y, Wang R. J Chem Inf Model 59, 2 (2019): 895-913.</w:t>
      </w:r>
    </w:p>
    <w:p w:rsidR="001F5138" w:rsidRPr="001F5138" w:rsidRDefault="001F5138" w:rsidP="001F5138">
      <w:pPr>
        <w:pStyle w:val="EndNoteBibliography"/>
        <w:spacing w:after="0"/>
        <w:ind w:left="720" w:hanging="720"/>
      </w:pPr>
      <w:r w:rsidRPr="001F5138">
        <w:t>13.</w:t>
      </w:r>
      <w:r w:rsidRPr="001F5138">
        <w:tab/>
        <w:t>Mysinger MM, Carchia M, Irwin JJ, Shoichet BK. J Med Chem 55, 14 (2012): 6582-6594.</w:t>
      </w:r>
    </w:p>
    <w:p w:rsidR="001F5138" w:rsidRPr="001F5138" w:rsidRDefault="001F5138" w:rsidP="001F5138">
      <w:pPr>
        <w:pStyle w:val="EndNoteBibliography"/>
        <w:spacing w:after="0"/>
        <w:ind w:left="720" w:hanging="720"/>
      </w:pPr>
      <w:r w:rsidRPr="001F5138">
        <w:t>14.</w:t>
      </w:r>
      <w:r w:rsidRPr="001F5138">
        <w:tab/>
        <w:t>Bauer MR, Ibrahim TM, Vogel SM, Boeckler FM. J Chem Inf Model 53, 6 (2013): 1447-1462.</w:t>
      </w:r>
    </w:p>
    <w:p w:rsidR="001F5138" w:rsidRPr="001F5138" w:rsidRDefault="001F5138" w:rsidP="001F5138">
      <w:pPr>
        <w:pStyle w:val="EndNoteBibliography"/>
        <w:spacing w:after="0"/>
        <w:ind w:left="720" w:hanging="720"/>
      </w:pPr>
      <w:r w:rsidRPr="001F5138">
        <w:t>15.</w:t>
      </w:r>
      <w:r w:rsidRPr="001F5138">
        <w:tab/>
        <w:t>Shen C, Hu Y, Wang Z, Zhang X, Pang J, Wang G, Zhong H, Xu L, Cao D, Hou T. Briefings Bioinf 22, 3 (2021): bbaa070.</w:t>
      </w:r>
    </w:p>
    <w:p w:rsidR="001F5138" w:rsidRPr="001F5138" w:rsidRDefault="001F5138" w:rsidP="001F5138">
      <w:pPr>
        <w:pStyle w:val="EndNoteBibliography"/>
        <w:spacing w:after="0"/>
        <w:ind w:left="720" w:hanging="720"/>
      </w:pPr>
      <w:r w:rsidRPr="001F5138">
        <w:t>16.</w:t>
      </w:r>
      <w:r w:rsidRPr="001F5138">
        <w:tab/>
        <w:t>Li J, Guan X, Zhang O, Sun K, Wang Y, Bagni D, Head-Gordon T. ArXiv (2023).</w:t>
      </w:r>
    </w:p>
    <w:p w:rsidR="001F5138" w:rsidRPr="001F5138" w:rsidRDefault="001F5138" w:rsidP="001F5138">
      <w:pPr>
        <w:pStyle w:val="EndNoteBibliography"/>
        <w:spacing w:after="0"/>
        <w:ind w:left="720" w:hanging="720"/>
      </w:pPr>
      <w:r w:rsidRPr="001F5138">
        <w:t>17.</w:t>
      </w:r>
      <w:r w:rsidRPr="001F5138">
        <w:tab/>
        <w:t>Ballester PJ, Mitchell JB. Bioinformatics 26, 9 (2010): 1169-1175.</w:t>
      </w:r>
    </w:p>
    <w:p w:rsidR="001F5138" w:rsidRPr="001F5138" w:rsidRDefault="001F5138" w:rsidP="001F5138">
      <w:pPr>
        <w:pStyle w:val="EndNoteBibliography"/>
        <w:spacing w:after="0"/>
        <w:ind w:left="720" w:hanging="720"/>
      </w:pPr>
      <w:r w:rsidRPr="001F5138">
        <w:t>18.</w:t>
      </w:r>
      <w:r w:rsidRPr="001F5138">
        <w:tab/>
        <w:t>Sánchez-Cruz N, Medina-Franco JL, Mestres J, Barril X. Bioinformatics 37, 10 (2021): 1376-1382.</w:t>
      </w:r>
    </w:p>
    <w:p w:rsidR="001F5138" w:rsidRPr="001F5138" w:rsidRDefault="001F5138" w:rsidP="001F5138">
      <w:pPr>
        <w:pStyle w:val="EndNoteBibliography"/>
        <w:spacing w:after="0"/>
        <w:ind w:left="720" w:hanging="720"/>
      </w:pPr>
      <w:r w:rsidRPr="001F5138">
        <w:t>19.</w:t>
      </w:r>
      <w:r w:rsidRPr="001F5138">
        <w:tab/>
        <w:t>Shiota K, Akutsu T. Bioinf Adv 3, 1 (2023): vbad155.</w:t>
      </w:r>
    </w:p>
    <w:p w:rsidR="001F5138" w:rsidRPr="001F5138" w:rsidRDefault="001F5138" w:rsidP="001F5138">
      <w:pPr>
        <w:pStyle w:val="EndNoteBibliography"/>
        <w:spacing w:after="0"/>
        <w:ind w:left="720" w:hanging="720"/>
      </w:pPr>
      <w:r w:rsidRPr="001F5138">
        <w:t>20.</w:t>
      </w:r>
      <w:r w:rsidRPr="001F5138">
        <w:tab/>
        <w:t>Rayka M, Karimi‐Jafari MH, Firouzi R. Mol Inf 40, 8 (2021): 2060084.</w:t>
      </w:r>
    </w:p>
    <w:p w:rsidR="001F5138" w:rsidRPr="001F5138" w:rsidRDefault="001F5138" w:rsidP="001F5138">
      <w:pPr>
        <w:pStyle w:val="EndNoteBibliography"/>
        <w:spacing w:after="0"/>
        <w:ind w:left="720" w:hanging="720"/>
      </w:pPr>
      <w:r w:rsidRPr="001F5138">
        <w:t>21.</w:t>
      </w:r>
      <w:r w:rsidRPr="001F5138">
        <w:tab/>
        <w:t>Rayka M, Firouzi R. Mol Inf 42, 3 (2023): 2200135.</w:t>
      </w:r>
    </w:p>
    <w:p w:rsidR="001F5138" w:rsidRPr="001F5138" w:rsidRDefault="001F5138" w:rsidP="001F5138">
      <w:pPr>
        <w:pStyle w:val="EndNoteBibliography"/>
        <w:spacing w:after="0"/>
        <w:ind w:left="720" w:hanging="720"/>
      </w:pPr>
      <w:r w:rsidRPr="001F5138">
        <w:t>22.</w:t>
      </w:r>
      <w:r w:rsidRPr="001F5138">
        <w:tab/>
        <w:t>Rayka M, Mirzaei M, Mohammad Latifi A. Mol Inf (2024): e202300292.</w:t>
      </w:r>
    </w:p>
    <w:p w:rsidR="001F5138" w:rsidRPr="001F5138" w:rsidRDefault="001F5138" w:rsidP="001F5138">
      <w:pPr>
        <w:pStyle w:val="EndNoteBibliography"/>
        <w:spacing w:after="0"/>
        <w:ind w:left="720" w:hanging="720"/>
      </w:pPr>
      <w:r w:rsidRPr="001F5138">
        <w:t>23.</w:t>
      </w:r>
      <w:r w:rsidRPr="001F5138">
        <w:tab/>
        <w:t>Wang C, Zhang Y. J Comput Chem 38, 3 (2017): 169-177.</w:t>
      </w:r>
    </w:p>
    <w:p w:rsidR="001F5138" w:rsidRPr="001F5138" w:rsidRDefault="001F5138" w:rsidP="001F5138">
      <w:pPr>
        <w:pStyle w:val="EndNoteBibliography"/>
        <w:spacing w:after="0"/>
        <w:ind w:left="720" w:hanging="720"/>
      </w:pPr>
      <w:r w:rsidRPr="001F5138">
        <w:t>24.</w:t>
      </w:r>
      <w:r w:rsidRPr="001F5138">
        <w:tab/>
        <w:t>Lu J, Hou X, Wang C, Zhang Y. J Chem Inf Model 59, 11 (2019): 4540-4549.</w:t>
      </w:r>
    </w:p>
    <w:p w:rsidR="001F5138" w:rsidRPr="001F5138" w:rsidRDefault="001F5138" w:rsidP="001F5138">
      <w:pPr>
        <w:pStyle w:val="EndNoteBibliography"/>
        <w:spacing w:after="0"/>
        <w:ind w:left="720" w:hanging="720"/>
      </w:pPr>
      <w:r w:rsidRPr="001F5138">
        <w:t>25.</w:t>
      </w:r>
      <w:r w:rsidRPr="001F5138">
        <w:tab/>
        <w:t>Yang C, Zhang Y. J Chem Inf Model 62, 11 (2022): 2696-2712.</w:t>
      </w:r>
    </w:p>
    <w:p w:rsidR="001F5138" w:rsidRPr="001F5138" w:rsidRDefault="001F5138" w:rsidP="001F5138">
      <w:pPr>
        <w:pStyle w:val="EndNoteBibliography"/>
        <w:spacing w:after="0"/>
        <w:ind w:left="720" w:hanging="720"/>
      </w:pPr>
      <w:r w:rsidRPr="001F5138">
        <w:t>26.</w:t>
      </w:r>
      <w:r w:rsidRPr="001F5138">
        <w:tab/>
        <w:t>Wang DD, Xie H, Yan H. Bioinformatics 37, 17 (2021): 2570-2579.</w:t>
      </w:r>
    </w:p>
    <w:p w:rsidR="001F5138" w:rsidRPr="001F5138" w:rsidRDefault="001F5138" w:rsidP="001F5138">
      <w:pPr>
        <w:pStyle w:val="EndNoteBibliography"/>
        <w:spacing w:after="0"/>
        <w:ind w:left="720" w:hanging="720"/>
      </w:pPr>
      <w:r w:rsidRPr="001F5138">
        <w:t>27.</w:t>
      </w:r>
      <w:r w:rsidRPr="001F5138">
        <w:tab/>
        <w:t>Wójcikowski M, Kukiełka M, Stepniewska-Dziubinska MM, Siedlecki P. Bioinformatics 35, 8 (2019): 1334-1341.</w:t>
      </w:r>
    </w:p>
    <w:p w:rsidR="001F5138" w:rsidRPr="001F5138" w:rsidRDefault="001F5138" w:rsidP="001F5138">
      <w:pPr>
        <w:pStyle w:val="EndNoteBibliography"/>
        <w:spacing w:after="0"/>
        <w:ind w:left="720" w:hanging="720"/>
      </w:pPr>
      <w:r w:rsidRPr="001F5138">
        <w:t>28.</w:t>
      </w:r>
      <w:r w:rsidRPr="001F5138">
        <w:tab/>
        <w:t>Kumar S, Kim M-h. J Cheminf 13, 28 (2021): 1-17.</w:t>
      </w:r>
    </w:p>
    <w:p w:rsidR="001F5138" w:rsidRPr="001F5138" w:rsidRDefault="001F5138" w:rsidP="001F5138">
      <w:pPr>
        <w:pStyle w:val="EndNoteBibliography"/>
        <w:spacing w:after="0"/>
        <w:ind w:left="720" w:hanging="720"/>
      </w:pPr>
      <w:r w:rsidRPr="001F5138">
        <w:t>29.</w:t>
      </w:r>
      <w:r w:rsidRPr="001F5138">
        <w:tab/>
        <w:t>Zhang X, Shen C, Jiang D, Zhang J, Ye Q, Xu L, Hou T, Pan P, Kang Y. J Cheminf 15, 1 (2023): 63.</w:t>
      </w:r>
    </w:p>
    <w:p w:rsidR="001F5138" w:rsidRPr="001F5138" w:rsidRDefault="001F5138" w:rsidP="001F5138">
      <w:pPr>
        <w:pStyle w:val="EndNoteBibliography"/>
        <w:spacing w:after="0"/>
        <w:ind w:left="720" w:hanging="720"/>
      </w:pPr>
      <w:r w:rsidRPr="001F5138">
        <w:t>30.</w:t>
      </w:r>
      <w:r w:rsidRPr="001F5138">
        <w:tab/>
        <w:t>Wee J, Xia K. J Chem Inf Model 61, 4 (2021): 1617-1626.</w:t>
      </w:r>
    </w:p>
    <w:p w:rsidR="001F5138" w:rsidRPr="001F5138" w:rsidRDefault="001F5138" w:rsidP="001F5138">
      <w:pPr>
        <w:pStyle w:val="EndNoteBibliography"/>
        <w:spacing w:after="0"/>
        <w:ind w:left="720" w:hanging="720"/>
      </w:pPr>
      <w:r w:rsidRPr="001F5138">
        <w:t>31.</w:t>
      </w:r>
      <w:r w:rsidRPr="001F5138">
        <w:tab/>
        <w:t>Nguyen DD, Wei G-W. J Chem Inf Model 59, 7 (2019): 3291-3304.</w:t>
      </w:r>
    </w:p>
    <w:p w:rsidR="001F5138" w:rsidRPr="001F5138" w:rsidRDefault="001F5138" w:rsidP="001F5138">
      <w:pPr>
        <w:pStyle w:val="EndNoteBibliography"/>
        <w:spacing w:after="0"/>
        <w:ind w:left="720" w:hanging="720"/>
      </w:pPr>
      <w:r w:rsidRPr="001F5138">
        <w:t>32.</w:t>
      </w:r>
      <w:r w:rsidRPr="001F5138">
        <w:tab/>
        <w:t>Liu R, Liu X, Wu J. J Chem Inf Model 63, 3 (2023): 1066-1075.</w:t>
      </w:r>
    </w:p>
    <w:p w:rsidR="001F5138" w:rsidRPr="001F5138" w:rsidRDefault="001F5138" w:rsidP="001F5138">
      <w:pPr>
        <w:pStyle w:val="EndNoteBibliography"/>
        <w:spacing w:after="0"/>
        <w:ind w:left="720" w:hanging="720"/>
      </w:pPr>
      <w:r w:rsidRPr="001F5138">
        <w:t>33.</w:t>
      </w:r>
      <w:r w:rsidRPr="001F5138">
        <w:tab/>
        <w:t>Rana MM, Nguyen DD. J Chem Inf Model 62, 18 (2022): 4329-4341.</w:t>
      </w:r>
    </w:p>
    <w:p w:rsidR="001F5138" w:rsidRPr="001F5138" w:rsidRDefault="001F5138" w:rsidP="001F5138">
      <w:pPr>
        <w:pStyle w:val="EndNoteBibliography"/>
        <w:spacing w:after="0"/>
        <w:ind w:left="720" w:hanging="720"/>
      </w:pPr>
      <w:r w:rsidRPr="001F5138">
        <w:t>34.</w:t>
      </w:r>
      <w:r w:rsidRPr="001F5138">
        <w:tab/>
        <w:t>Liu X, Wang X, Wu J, Xia K. Briefings Bioinf 22, 5 (2021): bbaa411.</w:t>
      </w:r>
    </w:p>
    <w:p w:rsidR="001F5138" w:rsidRPr="001F5138" w:rsidRDefault="001F5138" w:rsidP="001F5138">
      <w:pPr>
        <w:pStyle w:val="EndNoteBibliography"/>
        <w:spacing w:after="0"/>
        <w:ind w:left="720" w:hanging="720"/>
      </w:pPr>
      <w:r w:rsidRPr="001F5138">
        <w:t>35.</w:t>
      </w:r>
      <w:r w:rsidRPr="001F5138">
        <w:tab/>
        <w:t>Meng Z, Xia K. Sci Adv 7, 19 (2021): eabc5329.</w:t>
      </w:r>
    </w:p>
    <w:p w:rsidR="001F5138" w:rsidRPr="001F5138" w:rsidRDefault="001F5138" w:rsidP="001F5138">
      <w:pPr>
        <w:pStyle w:val="EndNoteBibliography"/>
        <w:spacing w:after="0"/>
        <w:ind w:left="720" w:hanging="720"/>
      </w:pPr>
      <w:r w:rsidRPr="001F5138">
        <w:t>36.</w:t>
      </w:r>
      <w:r w:rsidRPr="001F5138">
        <w:tab/>
        <w:t>Seo S, Choi J, Park S, Ahn J. BMC Bioinf 22, 542 (2021): 1-15.</w:t>
      </w:r>
    </w:p>
    <w:p w:rsidR="001F5138" w:rsidRPr="001F5138" w:rsidRDefault="001F5138" w:rsidP="001F5138">
      <w:pPr>
        <w:pStyle w:val="EndNoteBibliography"/>
        <w:spacing w:after="0"/>
        <w:ind w:left="720" w:hanging="720"/>
      </w:pPr>
      <w:r w:rsidRPr="001F5138">
        <w:t>37.</w:t>
      </w:r>
      <w:r w:rsidRPr="001F5138">
        <w:tab/>
        <w:t>Meli R, Anighoro A, Bodkin MJ, Morris GM, Biggin PC. J Cheminf 13, 1 (2021): 59.</w:t>
      </w:r>
    </w:p>
    <w:p w:rsidR="001F5138" w:rsidRPr="001F5138" w:rsidRDefault="001F5138" w:rsidP="001F5138">
      <w:pPr>
        <w:pStyle w:val="EndNoteBibliography"/>
        <w:spacing w:after="0"/>
        <w:ind w:left="720" w:hanging="720"/>
      </w:pPr>
      <w:r w:rsidRPr="001F5138">
        <w:t>38.</w:t>
      </w:r>
      <w:r w:rsidRPr="001F5138">
        <w:tab/>
        <w:t>Brown BP, Mendenhall J, Geanes AR, Meiler J. J Chem Inf Model 61, 2 (2021): 603-620.</w:t>
      </w:r>
    </w:p>
    <w:p w:rsidR="001F5138" w:rsidRPr="001F5138" w:rsidRDefault="001F5138" w:rsidP="001F5138">
      <w:pPr>
        <w:pStyle w:val="EndNoteBibliography"/>
        <w:spacing w:after="0"/>
        <w:ind w:left="720" w:hanging="720"/>
      </w:pPr>
      <w:r w:rsidRPr="001F5138">
        <w:t>39.</w:t>
      </w:r>
      <w:r w:rsidRPr="001F5138">
        <w:tab/>
        <w:t>Jones D, Kim H, Zhang X, Zemla A, Stevenson G, Bennett WD, Kirshner D, Wong SE, Lightstone FC, Allen JE. J Chem Inf Model 61, 4 (2021): 1583-1592.</w:t>
      </w:r>
    </w:p>
    <w:p w:rsidR="001F5138" w:rsidRPr="001F5138" w:rsidRDefault="001F5138" w:rsidP="001F5138">
      <w:pPr>
        <w:pStyle w:val="EndNoteBibliography"/>
        <w:spacing w:after="0"/>
        <w:ind w:left="720" w:hanging="720"/>
      </w:pPr>
      <w:r w:rsidRPr="001F5138">
        <w:t>40.</w:t>
      </w:r>
      <w:r w:rsidRPr="001F5138">
        <w:tab/>
        <w:t>Wang K, Zhou R, Li Y, Li M. Briefings Bioinf 22, 5 (2021): bbab072.</w:t>
      </w:r>
    </w:p>
    <w:p w:rsidR="001F5138" w:rsidRPr="001F5138" w:rsidRDefault="001F5138" w:rsidP="001F5138">
      <w:pPr>
        <w:pStyle w:val="EndNoteBibliography"/>
        <w:spacing w:after="0"/>
        <w:ind w:left="720" w:hanging="720"/>
      </w:pPr>
      <w:r w:rsidRPr="001F5138">
        <w:lastRenderedPageBreak/>
        <w:t>41.</w:t>
      </w:r>
      <w:r w:rsidRPr="001F5138">
        <w:tab/>
        <w:t>Pan X, Wang H, Zhang Y, Wang X, Li C, Ji C, Zhang JZ. J Chem Inf Model 62, 10 (2022): 2499-2509.</w:t>
      </w:r>
    </w:p>
    <w:p w:rsidR="001F5138" w:rsidRPr="001F5138" w:rsidRDefault="001F5138" w:rsidP="001F5138">
      <w:pPr>
        <w:pStyle w:val="EndNoteBibliography"/>
        <w:spacing w:after="0"/>
        <w:ind w:left="720" w:hanging="720"/>
      </w:pPr>
      <w:r w:rsidRPr="001F5138">
        <w:t>42.</w:t>
      </w:r>
      <w:r w:rsidRPr="001F5138">
        <w:tab/>
        <w:t>Wang Z, Zheng L, Liu Y, Qu Y, Li Y-Q, Zhao M, Mu Y, Li W. Front Chem 9, (2021): 753002.</w:t>
      </w:r>
    </w:p>
    <w:p w:rsidR="001F5138" w:rsidRPr="001F5138" w:rsidRDefault="001F5138" w:rsidP="001F5138">
      <w:pPr>
        <w:pStyle w:val="EndNoteBibliography"/>
        <w:spacing w:after="0"/>
        <w:ind w:left="720" w:hanging="720"/>
      </w:pPr>
      <w:r w:rsidRPr="001F5138">
        <w:t>43.</w:t>
      </w:r>
      <w:r w:rsidRPr="001F5138">
        <w:tab/>
        <w:t>Yang Z, Zhong W, Lv Q, Dong T, Yu-Chian Chen C. J Phys Chem Lett 14, 8 (2023): 2020-2033.</w:t>
      </w:r>
    </w:p>
    <w:p w:rsidR="001F5138" w:rsidRPr="001F5138" w:rsidRDefault="001F5138" w:rsidP="001F5138">
      <w:pPr>
        <w:pStyle w:val="EndNoteBibliography"/>
        <w:spacing w:after="0"/>
        <w:ind w:left="720" w:hanging="720"/>
      </w:pPr>
      <w:r w:rsidRPr="001F5138">
        <w:t>44.</w:t>
      </w:r>
      <w:r w:rsidRPr="001F5138">
        <w:tab/>
        <w:t>Moon S, Hwang S-Y, Lim J, Kim WY. Digital Discovery 3, 2 (2024): 287-299.</w:t>
      </w:r>
    </w:p>
    <w:p w:rsidR="001F5138" w:rsidRPr="001F5138" w:rsidRDefault="001F5138" w:rsidP="001F5138">
      <w:pPr>
        <w:pStyle w:val="EndNoteBibliography"/>
        <w:spacing w:after="0"/>
        <w:ind w:left="720" w:hanging="720"/>
      </w:pPr>
      <w:r w:rsidRPr="001F5138">
        <w:t>45.</w:t>
      </w:r>
      <w:r w:rsidRPr="001F5138">
        <w:tab/>
        <w:t>Cai H, Shen C, Jian T, Zhang X, Chen T, Han X, Yang Z, Dang W, Hsieh C-Y, Kang Y. Chem Sci 15, 4 (2024): 1449-1471.</w:t>
      </w:r>
    </w:p>
    <w:p w:rsidR="001F5138" w:rsidRPr="001F5138" w:rsidRDefault="001F5138" w:rsidP="001F5138">
      <w:pPr>
        <w:pStyle w:val="EndNoteBibliography"/>
        <w:spacing w:after="0"/>
        <w:ind w:left="720" w:hanging="720"/>
      </w:pPr>
      <w:r w:rsidRPr="001F5138">
        <w:t>46.</w:t>
      </w:r>
      <w:r w:rsidRPr="001F5138">
        <w:tab/>
        <w:t>Tan H, Wang Z, Hu G. Briefings Bioinf 25, 1 (2024): bbad462.</w:t>
      </w:r>
    </w:p>
    <w:p w:rsidR="001F5138" w:rsidRPr="001F5138" w:rsidRDefault="001F5138" w:rsidP="001F5138">
      <w:pPr>
        <w:pStyle w:val="EndNoteBibliography"/>
        <w:spacing w:after="0"/>
        <w:ind w:left="720" w:hanging="720"/>
      </w:pPr>
      <w:r w:rsidRPr="001F5138">
        <w:t>47.</w:t>
      </w:r>
      <w:r w:rsidRPr="001F5138">
        <w:tab/>
        <w:t>Ashtawy HM, Mahapatra NR. J Chem Inf Model 58, 1 (2018): 134-147.</w:t>
      </w:r>
    </w:p>
    <w:p w:rsidR="001F5138" w:rsidRPr="001F5138" w:rsidRDefault="001F5138" w:rsidP="001F5138">
      <w:pPr>
        <w:pStyle w:val="EndNoteBibliography"/>
        <w:spacing w:after="0"/>
        <w:ind w:left="720" w:hanging="720"/>
      </w:pPr>
      <w:r w:rsidRPr="001F5138">
        <w:t>48.</w:t>
      </w:r>
      <w:r w:rsidRPr="001F5138">
        <w:tab/>
        <w:t>Wójcikowski M, Zielenkiewicz P, Siedlecki P. J Cheminf 7, (2015): 1-6.</w:t>
      </w:r>
    </w:p>
    <w:p w:rsidR="001F5138" w:rsidRPr="001F5138" w:rsidRDefault="001F5138" w:rsidP="001F5138">
      <w:pPr>
        <w:pStyle w:val="EndNoteBibliography"/>
        <w:spacing w:after="0"/>
        <w:ind w:left="720" w:hanging="720"/>
      </w:pPr>
      <w:r w:rsidRPr="001F5138">
        <w:t>49.</w:t>
      </w:r>
      <w:r w:rsidRPr="001F5138">
        <w:tab/>
        <w:t>Durrant JD, McCammon JA. J Chem Inf Model 51, 11 (2011): 2897-2903.</w:t>
      </w:r>
    </w:p>
    <w:p w:rsidR="001F5138" w:rsidRPr="001F5138" w:rsidRDefault="001F5138" w:rsidP="001F5138">
      <w:pPr>
        <w:pStyle w:val="EndNoteBibliography"/>
        <w:spacing w:after="0"/>
        <w:ind w:left="720" w:hanging="720"/>
      </w:pPr>
      <w:r w:rsidRPr="001F5138">
        <w:t>50.</w:t>
      </w:r>
      <w:r w:rsidRPr="001F5138">
        <w:tab/>
        <w:t>Zhang X, Shen C, Wang T, Deng Y, Kang Y, Li D, Hou T, Pan P. Briefings Bioinf 24, 5 (2023): bbad295.</w:t>
      </w:r>
    </w:p>
    <w:p w:rsidR="001F5138" w:rsidRPr="001F5138" w:rsidRDefault="001F5138" w:rsidP="001F5138">
      <w:pPr>
        <w:pStyle w:val="EndNoteBibliography"/>
        <w:spacing w:after="0"/>
        <w:ind w:left="720" w:hanging="720"/>
      </w:pPr>
      <w:r w:rsidRPr="001F5138">
        <w:t>51.</w:t>
      </w:r>
      <w:r w:rsidRPr="001F5138">
        <w:tab/>
        <w:t>Zhang X, Shen C, Guo X, Wang Z, Weng G, Ye Q, Wang G, He Q, Yang B, Cao D. J Cheminf 13, 6 (2021): 1-9.</w:t>
      </w:r>
    </w:p>
    <w:p w:rsidR="001F5138" w:rsidRPr="001F5138" w:rsidRDefault="001F5138" w:rsidP="001F5138">
      <w:pPr>
        <w:pStyle w:val="EndNoteBibliography"/>
        <w:spacing w:after="0"/>
        <w:ind w:left="720" w:hanging="720"/>
      </w:pPr>
      <w:r w:rsidRPr="001F5138">
        <w:t>52.</w:t>
      </w:r>
      <w:r w:rsidRPr="001F5138">
        <w:tab/>
        <w:t>Da C, Kireev D. J Chem Inf Model 54, 9 (2014): 2555-2561.</w:t>
      </w:r>
    </w:p>
    <w:p w:rsidR="001F5138" w:rsidRPr="001F5138" w:rsidRDefault="001F5138" w:rsidP="001F5138">
      <w:pPr>
        <w:pStyle w:val="EndNoteBibliography"/>
        <w:spacing w:after="0"/>
        <w:ind w:left="720" w:hanging="720"/>
      </w:pPr>
      <w:r w:rsidRPr="001F5138">
        <w:t>53.</w:t>
      </w:r>
      <w:r w:rsidRPr="001F5138">
        <w:tab/>
        <w:t>Zheng L, Fan J, Mu Y. ACS omega 4, 14 (2019): 15956-15965.</w:t>
      </w:r>
    </w:p>
    <w:p w:rsidR="001F5138" w:rsidRPr="001F5138" w:rsidRDefault="001F5138" w:rsidP="001F5138">
      <w:pPr>
        <w:pStyle w:val="EndNoteBibliography"/>
        <w:spacing w:after="0"/>
        <w:ind w:left="720" w:hanging="720"/>
      </w:pPr>
      <w:r w:rsidRPr="001F5138">
        <w:t>54.</w:t>
      </w:r>
      <w:r w:rsidRPr="001F5138">
        <w:tab/>
        <w:t>Su M, Feng G, Liu Z, Li Y, Wang R. J Chem Inf Model 60, 3 (2020): 1122-1136.</w:t>
      </w:r>
    </w:p>
    <w:p w:rsidR="001F5138" w:rsidRPr="001F5138" w:rsidRDefault="001F5138" w:rsidP="001F5138">
      <w:pPr>
        <w:pStyle w:val="EndNoteBibliography"/>
        <w:spacing w:after="0"/>
        <w:ind w:left="720" w:hanging="720"/>
      </w:pPr>
      <w:r w:rsidRPr="001F5138">
        <w:t>55.</w:t>
      </w:r>
      <w:r w:rsidRPr="001F5138">
        <w:tab/>
        <w:t>Chen T, Guestrin C:  Xgboost: A scalable tree boosting system. In: Proceedings of the 22nd acm sigkdd international conference on knowledge discovery and data mining: 2016. (Year): 785-794.</w:t>
      </w:r>
    </w:p>
    <w:p w:rsidR="001F5138" w:rsidRPr="001F5138" w:rsidRDefault="001F5138" w:rsidP="001F5138">
      <w:pPr>
        <w:pStyle w:val="EndNoteBibliography"/>
        <w:ind w:left="720" w:hanging="720"/>
      </w:pPr>
      <w:r w:rsidRPr="001F5138">
        <w:t>56.</w:t>
      </w:r>
      <w:r w:rsidRPr="001F5138">
        <w:tab/>
        <w:t>Akiba T, Sano S, Yanase T, Ohta T, Koyama M:  Optuna: A next-generation hyperparameter optimization framework. In: Proceedings of the 25th ACM SIGKDD international conference on knowledge discovery &amp; data mining: 2019. (Year): 2623-2631.</w:t>
      </w:r>
    </w:p>
    <w:p w:rsidR="00B868CF" w:rsidRPr="00FE25E1" w:rsidRDefault="00FE25E1" w:rsidP="001F5138">
      <w:pPr>
        <w:rPr>
          <w:rFonts w:asciiTheme="majorBidi" w:hAnsiTheme="majorBidi" w:cstheme="majorBidi"/>
        </w:rPr>
      </w:pPr>
      <w:r w:rsidRPr="00770960">
        <w:rPr>
          <w:rFonts w:asciiTheme="majorBidi" w:hAnsiTheme="majorBidi" w:cstheme="majorBidi"/>
          <w:szCs w:val="24"/>
        </w:rPr>
        <w:fldChar w:fldCharType="end"/>
      </w:r>
    </w:p>
    <w:sectPr w:rsidR="00B868CF" w:rsidRPr="00FE25E1" w:rsidSect="00336CB7">
      <w:footerReference w:type="default" r:id="rId8"/>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381" w:rsidRDefault="00696381" w:rsidP="008F6AB2">
      <w:pPr>
        <w:spacing w:after="0" w:line="240" w:lineRule="auto"/>
      </w:pPr>
      <w:r>
        <w:separator/>
      </w:r>
    </w:p>
  </w:endnote>
  <w:endnote w:type="continuationSeparator" w:id="0">
    <w:p w:rsidR="00696381" w:rsidRDefault="00696381"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562A5B">
          <w:rPr>
            <w:noProof/>
          </w:rPr>
          <w:t>5</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381" w:rsidRDefault="00696381" w:rsidP="008F6AB2">
      <w:pPr>
        <w:spacing w:after="0" w:line="240" w:lineRule="auto"/>
      </w:pPr>
      <w:r>
        <w:separator/>
      </w:r>
    </w:p>
  </w:footnote>
  <w:footnote w:type="continuationSeparator" w:id="0">
    <w:p w:rsidR="00696381" w:rsidRDefault="00696381"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record-ids&gt;&lt;/item&gt;&lt;/Libraries&gt;"/>
  </w:docVars>
  <w:rsids>
    <w:rsidRoot w:val="0007021F"/>
    <w:rsid w:val="00060487"/>
    <w:rsid w:val="00061AB9"/>
    <w:rsid w:val="0007021F"/>
    <w:rsid w:val="000840DA"/>
    <w:rsid w:val="00096F2C"/>
    <w:rsid w:val="000A6063"/>
    <w:rsid w:val="000D6C35"/>
    <w:rsid w:val="000E5EE3"/>
    <w:rsid w:val="000F31B2"/>
    <w:rsid w:val="00101E43"/>
    <w:rsid w:val="00101FDF"/>
    <w:rsid w:val="0014791E"/>
    <w:rsid w:val="00147D5D"/>
    <w:rsid w:val="001743E6"/>
    <w:rsid w:val="001837EF"/>
    <w:rsid w:val="00187523"/>
    <w:rsid w:val="001A052C"/>
    <w:rsid w:val="001A3D71"/>
    <w:rsid w:val="001A4E57"/>
    <w:rsid w:val="001F5138"/>
    <w:rsid w:val="00241973"/>
    <w:rsid w:val="0024434E"/>
    <w:rsid w:val="00254B89"/>
    <w:rsid w:val="002B04B5"/>
    <w:rsid w:val="002F04EF"/>
    <w:rsid w:val="002F6C94"/>
    <w:rsid w:val="00330340"/>
    <w:rsid w:val="00336CB7"/>
    <w:rsid w:val="00341598"/>
    <w:rsid w:val="0037161E"/>
    <w:rsid w:val="00375692"/>
    <w:rsid w:val="00387252"/>
    <w:rsid w:val="00393C46"/>
    <w:rsid w:val="003979CB"/>
    <w:rsid w:val="003A193B"/>
    <w:rsid w:val="003A1BF3"/>
    <w:rsid w:val="003A5D59"/>
    <w:rsid w:val="003B149A"/>
    <w:rsid w:val="003C2EC4"/>
    <w:rsid w:val="003C3A1A"/>
    <w:rsid w:val="003C7C7B"/>
    <w:rsid w:val="003E4954"/>
    <w:rsid w:val="003F0775"/>
    <w:rsid w:val="00400938"/>
    <w:rsid w:val="00407127"/>
    <w:rsid w:val="00427FCA"/>
    <w:rsid w:val="00450437"/>
    <w:rsid w:val="004722CC"/>
    <w:rsid w:val="00482949"/>
    <w:rsid w:val="004861C6"/>
    <w:rsid w:val="004864ED"/>
    <w:rsid w:val="00490662"/>
    <w:rsid w:val="0049131B"/>
    <w:rsid w:val="004959B4"/>
    <w:rsid w:val="0049718E"/>
    <w:rsid w:val="004D55EC"/>
    <w:rsid w:val="004E0B26"/>
    <w:rsid w:val="004F4537"/>
    <w:rsid w:val="005026A3"/>
    <w:rsid w:val="005138B6"/>
    <w:rsid w:val="00542E10"/>
    <w:rsid w:val="0054379B"/>
    <w:rsid w:val="00562A5B"/>
    <w:rsid w:val="005675C8"/>
    <w:rsid w:val="00581EC5"/>
    <w:rsid w:val="00583B4E"/>
    <w:rsid w:val="005F38B4"/>
    <w:rsid w:val="005F51FC"/>
    <w:rsid w:val="006519DF"/>
    <w:rsid w:val="00666E6F"/>
    <w:rsid w:val="00670601"/>
    <w:rsid w:val="00696381"/>
    <w:rsid w:val="006B675E"/>
    <w:rsid w:val="006C117B"/>
    <w:rsid w:val="006C1CD9"/>
    <w:rsid w:val="006C462E"/>
    <w:rsid w:val="006F1F14"/>
    <w:rsid w:val="00700E71"/>
    <w:rsid w:val="007028BB"/>
    <w:rsid w:val="00722F52"/>
    <w:rsid w:val="007373E2"/>
    <w:rsid w:val="0076527C"/>
    <w:rsid w:val="00770960"/>
    <w:rsid w:val="007766E1"/>
    <w:rsid w:val="00777D94"/>
    <w:rsid w:val="00792978"/>
    <w:rsid w:val="007A243C"/>
    <w:rsid w:val="007F1BAF"/>
    <w:rsid w:val="007F7D6D"/>
    <w:rsid w:val="00812B3F"/>
    <w:rsid w:val="00834DB2"/>
    <w:rsid w:val="00844B10"/>
    <w:rsid w:val="00864ED4"/>
    <w:rsid w:val="00875941"/>
    <w:rsid w:val="008A3EA3"/>
    <w:rsid w:val="008B2D41"/>
    <w:rsid w:val="008E7250"/>
    <w:rsid w:val="008F0E76"/>
    <w:rsid w:val="008F6AB2"/>
    <w:rsid w:val="0090410C"/>
    <w:rsid w:val="00904866"/>
    <w:rsid w:val="00905556"/>
    <w:rsid w:val="00915173"/>
    <w:rsid w:val="00991010"/>
    <w:rsid w:val="00991CA9"/>
    <w:rsid w:val="00994120"/>
    <w:rsid w:val="009F7BE5"/>
    <w:rsid w:val="00A24C62"/>
    <w:rsid w:val="00A32E88"/>
    <w:rsid w:val="00A36AE8"/>
    <w:rsid w:val="00A54A24"/>
    <w:rsid w:val="00A57E9B"/>
    <w:rsid w:val="00A9578A"/>
    <w:rsid w:val="00AD2493"/>
    <w:rsid w:val="00AD51D2"/>
    <w:rsid w:val="00AE3296"/>
    <w:rsid w:val="00B00D25"/>
    <w:rsid w:val="00B120E1"/>
    <w:rsid w:val="00B17696"/>
    <w:rsid w:val="00B17D28"/>
    <w:rsid w:val="00B322F4"/>
    <w:rsid w:val="00B40EF7"/>
    <w:rsid w:val="00B428FF"/>
    <w:rsid w:val="00B55428"/>
    <w:rsid w:val="00B61631"/>
    <w:rsid w:val="00B868CF"/>
    <w:rsid w:val="00BB33E7"/>
    <w:rsid w:val="00BE08F0"/>
    <w:rsid w:val="00BE4E40"/>
    <w:rsid w:val="00BF6A81"/>
    <w:rsid w:val="00C06994"/>
    <w:rsid w:val="00C115E9"/>
    <w:rsid w:val="00C12FF3"/>
    <w:rsid w:val="00C30493"/>
    <w:rsid w:val="00C32FFB"/>
    <w:rsid w:val="00C33B78"/>
    <w:rsid w:val="00C87D4A"/>
    <w:rsid w:val="00C9635F"/>
    <w:rsid w:val="00CC2E18"/>
    <w:rsid w:val="00D0351C"/>
    <w:rsid w:val="00D31901"/>
    <w:rsid w:val="00D46B2C"/>
    <w:rsid w:val="00D5285C"/>
    <w:rsid w:val="00D63F5D"/>
    <w:rsid w:val="00DB5109"/>
    <w:rsid w:val="00DC0EBD"/>
    <w:rsid w:val="00DF236B"/>
    <w:rsid w:val="00E1107C"/>
    <w:rsid w:val="00E15F9D"/>
    <w:rsid w:val="00E421F9"/>
    <w:rsid w:val="00E53A5F"/>
    <w:rsid w:val="00E653E2"/>
    <w:rsid w:val="00E93356"/>
    <w:rsid w:val="00E949A9"/>
    <w:rsid w:val="00EE60D4"/>
    <w:rsid w:val="00F06DC5"/>
    <w:rsid w:val="00F112FA"/>
    <w:rsid w:val="00F11EAD"/>
    <w:rsid w:val="00F3484C"/>
    <w:rsid w:val="00F471E8"/>
    <w:rsid w:val="00F82D3A"/>
    <w:rsid w:val="00F968AD"/>
    <w:rsid w:val="00FE25E1"/>
    <w:rsid w:val="00FF5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 w:type="paragraph" w:styleId="Caption">
    <w:name w:val="caption"/>
    <w:basedOn w:val="Normal"/>
    <w:next w:val="Normal"/>
    <w:uiPriority w:val="35"/>
    <w:unhideWhenUsed/>
    <w:qFormat/>
    <w:rsid w:val="004722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0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71FDD-A584-4539-9509-47289187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Pages>
  <Words>11472</Words>
  <Characters>65391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90</cp:revision>
  <dcterms:created xsi:type="dcterms:W3CDTF">2024-03-18T06:07:00Z</dcterms:created>
  <dcterms:modified xsi:type="dcterms:W3CDTF">2024-04-06T13:34:00Z</dcterms:modified>
</cp:coreProperties>
</file>