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12960" w14:textId="77777777" w:rsidR="00201A8E" w:rsidRDefault="00201A8E"/>
    <w:p w14:paraId="276D26C6" w14:textId="77777777" w:rsidR="00201A8E" w:rsidRDefault="00201A8E"/>
    <w:p w14:paraId="21754276" w14:textId="77777777" w:rsidR="00201A8E" w:rsidRDefault="00201A8E"/>
    <w:p w14:paraId="2A837C1D" w14:textId="77777777" w:rsidR="00201A8E" w:rsidRDefault="00201A8E"/>
    <w:p w14:paraId="113D36CF" w14:textId="77777777" w:rsidR="00201A8E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4072558" wp14:editId="5130A118">
            <wp:extent cx="3238500" cy="1619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679B" w14:textId="77777777" w:rsidR="00201A8E" w:rsidRPr="005573FF" w:rsidRDefault="00000000">
      <w:pPr>
        <w:spacing w:after="80"/>
        <w:jc w:val="center"/>
        <w:rPr>
          <w:color w:val="000000" w:themeColor="text1"/>
        </w:rPr>
      </w:pPr>
      <w:r w:rsidRPr="005573FF">
        <w:rPr>
          <w:color w:val="000000" w:themeColor="text1"/>
          <w:sz w:val="28"/>
          <w:szCs w:val="28"/>
        </w:rPr>
        <w:t>Trabajo Práctico Obligatorio</w:t>
      </w:r>
    </w:p>
    <w:p w14:paraId="7DCF9F4A" w14:textId="77777777" w:rsidR="00201A8E" w:rsidRPr="005573FF" w:rsidRDefault="00000000">
      <w:pPr>
        <w:spacing w:after="200"/>
        <w:jc w:val="center"/>
        <w:rPr>
          <w:color w:val="000000" w:themeColor="text1"/>
        </w:rPr>
      </w:pPr>
      <w:r w:rsidRPr="005573FF">
        <w:rPr>
          <w:color w:val="000000" w:themeColor="text1"/>
          <w:sz w:val="24"/>
          <w:szCs w:val="24"/>
        </w:rPr>
        <w:t>Aplicaciones Móviles · React Native + Expo</w:t>
      </w:r>
    </w:p>
    <w:p w14:paraId="211ECEFF" w14:textId="77777777" w:rsidR="00201A8E" w:rsidRPr="005573FF" w:rsidRDefault="00201A8E">
      <w:pPr>
        <w:rPr>
          <w:color w:val="000000" w:themeColor="text1"/>
        </w:rPr>
      </w:pPr>
    </w:p>
    <w:p w14:paraId="35F7E2E1" w14:textId="77777777" w:rsidR="00201A8E" w:rsidRPr="005573FF" w:rsidRDefault="00201A8E">
      <w:pPr>
        <w:rPr>
          <w:color w:val="000000" w:themeColor="text1"/>
        </w:rPr>
      </w:pPr>
    </w:p>
    <w:p w14:paraId="6472B9E9" w14:textId="7F0CCCAB" w:rsidR="00201A8E" w:rsidRPr="005573FF" w:rsidRDefault="005573FF" w:rsidP="005573FF">
      <w:pPr>
        <w:rPr>
          <w:b/>
          <w:bCs/>
          <w:color w:val="000000" w:themeColor="text1"/>
        </w:rPr>
      </w:pPr>
      <w:r w:rsidRPr="005573FF">
        <w:rPr>
          <w:color w:val="000000" w:themeColor="text1"/>
        </w:rPr>
        <w:t xml:space="preserve">                                        </w:t>
      </w:r>
      <w:r w:rsidR="00000000" w:rsidRPr="005573FF">
        <w:rPr>
          <w:color w:val="000000" w:themeColor="text1"/>
        </w:rPr>
        <w:t>Alumn</w:t>
      </w:r>
      <w:r w:rsidRPr="005573FF">
        <w:rPr>
          <w:color w:val="000000" w:themeColor="text1"/>
        </w:rPr>
        <w:t>os</w:t>
      </w:r>
      <w:r w:rsidR="00000000" w:rsidRPr="005573FF">
        <w:rPr>
          <w:color w:val="000000" w:themeColor="text1"/>
        </w:rPr>
        <w:t>:</w:t>
      </w:r>
      <w:r w:rsidRPr="005573FF">
        <w:rPr>
          <w:color w:val="000000" w:themeColor="text1"/>
        </w:rPr>
        <w:t xml:space="preserve"> </w:t>
      </w:r>
      <w:r w:rsidRPr="005573FF">
        <w:rPr>
          <w:b/>
          <w:bCs/>
          <w:color w:val="000000" w:themeColor="text1"/>
        </w:rPr>
        <w:t>L</w:t>
      </w:r>
      <w:r w:rsidRPr="005573FF">
        <w:rPr>
          <w:b/>
          <w:bCs/>
          <w:color w:val="000000" w:themeColor="text1"/>
        </w:rPr>
        <w:t>ucas Lagos</w:t>
      </w:r>
      <w:r w:rsidRPr="005573FF">
        <w:rPr>
          <w:color w:val="000000" w:themeColor="text1"/>
        </w:rPr>
        <w:t xml:space="preserve"> y</w:t>
      </w:r>
      <w:r w:rsidRPr="005573FF">
        <w:rPr>
          <w:b/>
          <w:bCs/>
          <w:color w:val="000000" w:themeColor="text1"/>
        </w:rPr>
        <w:t xml:space="preserve"> </w:t>
      </w:r>
      <w:r w:rsidR="00000000" w:rsidRPr="005573FF">
        <w:rPr>
          <w:b/>
          <w:bCs/>
          <w:color w:val="000000" w:themeColor="text1"/>
        </w:rPr>
        <w:t>Milagros Alvarado</w:t>
      </w:r>
    </w:p>
    <w:p w14:paraId="20530241" w14:textId="77777777" w:rsidR="00201A8E" w:rsidRPr="005573FF" w:rsidRDefault="00000000">
      <w:pPr>
        <w:spacing w:after="80"/>
        <w:jc w:val="center"/>
        <w:rPr>
          <w:color w:val="000000" w:themeColor="text1"/>
        </w:rPr>
      </w:pPr>
      <w:r w:rsidRPr="005573FF">
        <w:rPr>
          <w:color w:val="000000" w:themeColor="text1"/>
        </w:rPr>
        <w:t>Tecnicatura Superior en Desarrollo de Software Full Stack</w:t>
      </w:r>
    </w:p>
    <w:p w14:paraId="2B8A4398" w14:textId="77777777" w:rsidR="00201A8E" w:rsidRPr="005573FF" w:rsidRDefault="00000000">
      <w:pPr>
        <w:spacing w:after="80"/>
        <w:jc w:val="center"/>
        <w:rPr>
          <w:color w:val="000000" w:themeColor="text1"/>
        </w:rPr>
      </w:pPr>
      <w:r w:rsidRPr="005573FF">
        <w:rPr>
          <w:color w:val="000000" w:themeColor="text1"/>
        </w:rPr>
        <w:t>ITS Cipolletti · 2026</w:t>
      </w:r>
    </w:p>
    <w:p w14:paraId="724FD8BC" w14:textId="77777777" w:rsidR="00201A8E" w:rsidRDefault="00201A8E"/>
    <w:p w14:paraId="7C3A9F2D" w14:textId="77777777" w:rsidR="00201A8E" w:rsidRDefault="00201A8E"/>
    <w:p w14:paraId="6FF97D5A" w14:textId="77777777" w:rsidR="00201A8E" w:rsidRDefault="00000000">
      <w:pPr>
        <w:jc w:val="center"/>
      </w:pPr>
      <w:r>
        <w:br w:type="page"/>
      </w:r>
    </w:p>
    <w:p w14:paraId="514AD736" w14:textId="77777777" w:rsidR="00201A8E" w:rsidRDefault="00000000">
      <w:pPr>
        <w:pStyle w:val="Ttulo1"/>
      </w:pPr>
      <w:r>
        <w:lastRenderedPageBreak/>
        <w:t>1. Presentación del proyecto</w:t>
      </w:r>
    </w:p>
    <w:p w14:paraId="3F2F13A6" w14:textId="77777777" w:rsidR="00201A8E" w:rsidRDefault="00201A8E">
      <w:pPr>
        <w:pBdr>
          <w:bottom w:val="single" w:sz="4" w:space="1" w:color="2563EB"/>
        </w:pBdr>
        <w:spacing w:before="160" w:after="160"/>
      </w:pPr>
    </w:p>
    <w:p w14:paraId="0C11A9C4" w14:textId="77777777" w:rsidR="00201A8E" w:rsidRDefault="00201A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01A8E" w14:paraId="613150A4" w14:textId="77777777">
        <w:tc>
          <w:tcPr>
            <w:tcW w:w="25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6B3E" w14:textId="77777777" w:rsidR="00201A8E" w:rsidRDefault="00000000">
            <w:r>
              <w:rPr>
                <w:b/>
                <w:bCs/>
                <w:color w:val="334155"/>
                <w:sz w:val="20"/>
                <w:szCs w:val="20"/>
              </w:rPr>
              <w:t>Nombre</w:t>
            </w:r>
          </w:p>
        </w:tc>
        <w:tc>
          <w:tcPr>
            <w:tcW w:w="65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F55A" w14:textId="77777777" w:rsidR="00201A8E" w:rsidRDefault="00000000">
            <w:r>
              <w:rPr>
                <w:color w:val="1E293B"/>
                <w:sz w:val="20"/>
                <w:szCs w:val="20"/>
              </w:rPr>
              <w:t>InterFácil</w:t>
            </w:r>
          </w:p>
        </w:tc>
      </w:tr>
    </w:tbl>
    <w:p w14:paraId="3BEF8057" w14:textId="77777777" w:rsidR="00201A8E" w:rsidRDefault="00201A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01A8E" w14:paraId="7FA77E98" w14:textId="77777777">
        <w:tc>
          <w:tcPr>
            <w:tcW w:w="25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5E7F" w14:textId="77777777" w:rsidR="00201A8E" w:rsidRDefault="00000000">
            <w:r>
              <w:rPr>
                <w:b/>
                <w:bCs/>
                <w:color w:val="334155"/>
                <w:sz w:val="20"/>
                <w:szCs w:val="20"/>
              </w:rPr>
              <w:t>Eslogan</w:t>
            </w:r>
          </w:p>
        </w:tc>
        <w:tc>
          <w:tcPr>
            <w:tcW w:w="65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269F" w14:textId="77777777" w:rsidR="00201A8E" w:rsidRDefault="00000000">
            <w:r>
              <w:rPr>
                <w:color w:val="1E293B"/>
                <w:sz w:val="20"/>
                <w:szCs w:val="20"/>
              </w:rPr>
              <w:t>Calculá tu aumento sin vueltas</w:t>
            </w:r>
          </w:p>
        </w:tc>
      </w:tr>
    </w:tbl>
    <w:p w14:paraId="57B08F71" w14:textId="77777777" w:rsidR="00201A8E" w:rsidRDefault="00201A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01A8E" w14:paraId="50B9A7F7" w14:textId="77777777">
        <w:tc>
          <w:tcPr>
            <w:tcW w:w="25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D691" w14:textId="77777777" w:rsidR="00201A8E" w:rsidRDefault="00000000">
            <w:r>
              <w:rPr>
                <w:b/>
                <w:bCs/>
                <w:color w:val="334155"/>
                <w:sz w:val="20"/>
                <w:szCs w:val="20"/>
              </w:rPr>
              <w:t>Tecnología</w:t>
            </w:r>
          </w:p>
        </w:tc>
        <w:tc>
          <w:tcPr>
            <w:tcW w:w="65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3D76" w14:textId="77777777" w:rsidR="00201A8E" w:rsidRDefault="00000000">
            <w:r>
              <w:rPr>
                <w:color w:val="1E293B"/>
                <w:sz w:val="20"/>
                <w:szCs w:val="20"/>
              </w:rPr>
              <w:t>React Native + Expo + Expo Router</w:t>
            </w:r>
          </w:p>
        </w:tc>
      </w:tr>
    </w:tbl>
    <w:p w14:paraId="7D6D8F3C" w14:textId="77777777" w:rsidR="00201A8E" w:rsidRDefault="00201A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01A8E" w14:paraId="69E3B871" w14:textId="77777777">
        <w:tc>
          <w:tcPr>
            <w:tcW w:w="25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EF33" w14:textId="77777777" w:rsidR="00201A8E" w:rsidRDefault="00000000">
            <w:r>
              <w:rPr>
                <w:b/>
                <w:bCs/>
                <w:color w:val="334155"/>
                <w:sz w:val="20"/>
                <w:szCs w:val="20"/>
              </w:rPr>
              <w:t>Materia</w:t>
            </w:r>
          </w:p>
        </w:tc>
        <w:tc>
          <w:tcPr>
            <w:tcW w:w="65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61DA" w14:textId="77777777" w:rsidR="00201A8E" w:rsidRDefault="00000000">
            <w:r>
              <w:rPr>
                <w:color w:val="1E293B"/>
                <w:sz w:val="20"/>
                <w:szCs w:val="20"/>
              </w:rPr>
              <w:t>Aplicaciones Móviles</w:t>
            </w:r>
          </w:p>
        </w:tc>
      </w:tr>
    </w:tbl>
    <w:p w14:paraId="6027B57E" w14:textId="77777777" w:rsidR="00201A8E" w:rsidRDefault="00201A8E"/>
    <w:p w14:paraId="6E6A98EF" w14:textId="77777777" w:rsidR="00201A8E" w:rsidRDefault="00201A8E"/>
    <w:p w14:paraId="0A79F3D3" w14:textId="77777777" w:rsidR="00201A8E" w:rsidRDefault="00000000">
      <w:pPr>
        <w:spacing w:after="120"/>
        <w:jc w:val="both"/>
      </w:pPr>
      <w:r>
        <w:rPr>
          <w:color w:val="1E293B"/>
        </w:rPr>
        <w:t>En Argentina, los contratos de alquiler se actualizan periódicamente utilizando el Índice de Precios al Consumidor (IPC) publicado por el INDEC. Realizar este cálculo de forma manual puede generar errores, demoras y diferencias entre propietarios, inquilinos e inmobiliarias.</w:t>
      </w:r>
    </w:p>
    <w:p w14:paraId="038BA7D1" w14:textId="77777777" w:rsidR="00201A8E" w:rsidRDefault="00000000">
      <w:pPr>
        <w:spacing w:after="120"/>
        <w:jc w:val="both"/>
      </w:pPr>
      <w:r>
        <w:rPr>
          <w:color w:val="1E293B"/>
        </w:rPr>
        <w:t>InterFácil es una aplicación móvil desarrollada con React Native y Expo que permite consultar los índices de inflación publicados y calcular automáticamente el nuevo valor de un alquiler aplicando la inflación acumulada del período seleccionado. Su objetivo es ofrecer una herramienta simple, transparente y accesible para automatizar un proceso frecuente dentro del mercado inmobiliario argentino.</w:t>
      </w:r>
    </w:p>
    <w:p w14:paraId="1FB1BF51" w14:textId="77777777" w:rsidR="00201A8E" w:rsidRDefault="00201A8E"/>
    <w:p w14:paraId="0105375C" w14:textId="77777777" w:rsidR="00201A8E" w:rsidRDefault="00000000">
      <w:pPr>
        <w:pStyle w:val="Ttulo1"/>
      </w:pPr>
      <w:r>
        <w:t>2. Definición de la idea</w:t>
      </w:r>
    </w:p>
    <w:p w14:paraId="402968FD" w14:textId="77777777" w:rsidR="00201A8E" w:rsidRDefault="00201A8E">
      <w:pPr>
        <w:pBdr>
          <w:bottom w:val="single" w:sz="4" w:space="1" w:color="2563EB"/>
        </w:pBdr>
        <w:spacing w:before="160" w:after="160"/>
      </w:pPr>
    </w:p>
    <w:p w14:paraId="0FAD7DF8" w14:textId="77777777" w:rsidR="00201A8E" w:rsidRDefault="00000000">
      <w:pPr>
        <w:pStyle w:val="Ttulo2"/>
      </w:pPr>
      <w:r>
        <w:t>Usuario objetivo</w:t>
      </w:r>
    </w:p>
    <w:p w14:paraId="0DC639AF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Inquilinos que alquilan viviendas o locales comerciales</w:t>
      </w:r>
    </w:p>
    <w:p w14:paraId="089FB6F5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Propietarios particulares</w:t>
      </w:r>
    </w:p>
    <w:p w14:paraId="723A9A4F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Inmobiliarias y administradores de propiedades</w:t>
      </w:r>
    </w:p>
    <w:p w14:paraId="4D3EC993" w14:textId="77777777" w:rsidR="00201A8E" w:rsidRDefault="00201A8E"/>
    <w:p w14:paraId="7CC7F66C" w14:textId="77777777" w:rsidR="00201A8E" w:rsidRDefault="00000000">
      <w:pPr>
        <w:pStyle w:val="Ttulo2"/>
      </w:pPr>
      <w:r>
        <w:t>Problema que resuelve</w:t>
      </w:r>
    </w:p>
    <w:p w14:paraId="1E458E43" w14:textId="77777777" w:rsidR="00201A8E" w:rsidRDefault="00000000">
      <w:pPr>
        <w:spacing w:after="120"/>
        <w:jc w:val="both"/>
      </w:pPr>
      <w:r>
        <w:rPr>
          <w:color w:val="1E293B"/>
        </w:rPr>
        <w:t>Actualmente muchos cálculos de actualización se realizan utilizando hojas de cálculo, calculadoras o búsquedas manuales del IPC en la web del INDEC. Esto genera errores de cálculo, pérdida de tiempo, poca transparencia y diferencias entre las partes. InterFácil centraliza esta información y automatiza el proceso.</w:t>
      </w:r>
    </w:p>
    <w:p w14:paraId="6D6F7216" w14:textId="77777777" w:rsidR="00201A8E" w:rsidRDefault="00201A8E"/>
    <w:p w14:paraId="67789659" w14:textId="77777777" w:rsidR="00201A8E" w:rsidRDefault="00000000">
      <w:pPr>
        <w:pStyle w:val="Ttulo2"/>
      </w:pPr>
      <w:r>
        <w:t>Función principal</w:t>
      </w:r>
    </w:p>
    <w:p w14:paraId="182CC4F4" w14:textId="77777777" w:rsidR="00201A8E" w:rsidRDefault="00000000">
      <w:pPr>
        <w:spacing w:after="120"/>
        <w:jc w:val="both"/>
      </w:pPr>
      <w:r>
        <w:rPr>
          <w:color w:val="1E293B"/>
        </w:rPr>
        <w:t>Calcular automáticamente el nuevo importe del alquiler a partir del monto actual, el período de inicio y el período de finalización, utilizando los índices IPC acumulados.</w:t>
      </w:r>
    </w:p>
    <w:p w14:paraId="088C7858" w14:textId="77777777" w:rsidR="00201A8E" w:rsidRDefault="00201A8E"/>
    <w:p w14:paraId="0FF18830" w14:textId="77777777" w:rsidR="00201A8E" w:rsidRDefault="00000000">
      <w:pPr>
        <w:pStyle w:val="Ttulo2"/>
      </w:pPr>
      <w:r>
        <w:t>Diferencial</w:t>
      </w:r>
    </w:p>
    <w:p w14:paraId="4002401A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Especializada en el mercado de alquileres argentinos</w:t>
      </w:r>
    </w:p>
    <w:p w14:paraId="3161F4CC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lastRenderedPageBreak/>
        <w:t>Interfaz simple, sin necesidad de conocimientos contables</w:t>
      </w:r>
    </w:p>
    <w:p w14:paraId="15F8F74D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Cálculo automático con inflación acumulada real</w:t>
      </w:r>
    </w:p>
    <w:p w14:paraId="0B33F980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Datos organizados y actualizados</w:t>
      </w:r>
    </w:p>
    <w:p w14:paraId="63F763A3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Diseño minimalista optimizado para dispositivos móviles</w:t>
      </w:r>
    </w:p>
    <w:p w14:paraId="24B650A3" w14:textId="77777777" w:rsidR="00201A8E" w:rsidRDefault="00201A8E"/>
    <w:p w14:paraId="014050B0" w14:textId="77777777" w:rsidR="00201A8E" w:rsidRDefault="00000000">
      <w:pPr>
        <w:pStyle w:val="Ttulo1"/>
      </w:pPr>
      <w:r>
        <w:t>3. Identidad visual</w:t>
      </w:r>
    </w:p>
    <w:p w14:paraId="1B6430C1" w14:textId="77777777" w:rsidR="00201A8E" w:rsidRDefault="00201A8E">
      <w:pPr>
        <w:pBdr>
          <w:bottom w:val="single" w:sz="4" w:space="1" w:color="2563EB"/>
        </w:pBdr>
        <w:spacing w:before="160" w:after="160"/>
      </w:pPr>
    </w:p>
    <w:p w14:paraId="6DAF1429" w14:textId="77777777" w:rsidR="00201A8E" w:rsidRDefault="00201A8E"/>
    <w:p w14:paraId="70A54923" w14:textId="77777777" w:rsidR="00201A8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1A106EF" wp14:editId="2993EA46">
            <wp:extent cx="3048000" cy="1524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BD07" w14:textId="77777777" w:rsidR="00201A8E" w:rsidRDefault="00201A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01A8E" w14:paraId="548A3E6D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76C05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7B150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01A8E" w14:paraId="521EB8C8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9B8E2" w14:textId="77777777" w:rsidR="00201A8E" w:rsidRDefault="00000000">
            <w:r>
              <w:rPr>
                <w:color w:val="1E293B"/>
                <w:sz w:val="20"/>
                <w:szCs w:val="20"/>
              </w:rPr>
              <w:t>Nombre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69568" w14:textId="77777777" w:rsidR="00201A8E" w:rsidRDefault="00000000">
            <w:r>
              <w:rPr>
                <w:color w:val="1E293B"/>
                <w:sz w:val="20"/>
                <w:szCs w:val="20"/>
              </w:rPr>
              <w:t>InterFácil</w:t>
            </w:r>
          </w:p>
        </w:tc>
      </w:tr>
      <w:tr w:rsidR="00201A8E" w14:paraId="4EDD9D6E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3B030" w14:textId="77777777" w:rsidR="00201A8E" w:rsidRDefault="00000000">
            <w:r>
              <w:rPr>
                <w:color w:val="1E293B"/>
                <w:sz w:val="20"/>
                <w:szCs w:val="20"/>
              </w:rPr>
              <w:t>Eslogan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B11FB" w14:textId="77777777" w:rsidR="00201A8E" w:rsidRDefault="00000000">
            <w:r>
              <w:rPr>
                <w:color w:val="1E293B"/>
                <w:sz w:val="20"/>
                <w:szCs w:val="20"/>
              </w:rPr>
              <w:t>Calculá tu aumento sin vueltas</w:t>
            </w:r>
          </w:p>
        </w:tc>
      </w:tr>
      <w:tr w:rsidR="00201A8E" w14:paraId="5F5C8DDF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D573C" w14:textId="77777777" w:rsidR="00201A8E" w:rsidRDefault="00000000">
            <w:r>
              <w:rPr>
                <w:color w:val="1E293B"/>
                <w:sz w:val="20"/>
                <w:szCs w:val="20"/>
              </w:rPr>
              <w:t>Color principal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85D34" w14:textId="77777777" w:rsidR="00201A8E" w:rsidRDefault="00000000">
            <w:r>
              <w:rPr>
                <w:color w:val="1E293B"/>
                <w:sz w:val="20"/>
                <w:szCs w:val="20"/>
              </w:rPr>
              <w:t>Azul #2563EB — transmite confianza y profesionalismo</w:t>
            </w:r>
          </w:p>
        </w:tc>
      </w:tr>
      <w:tr w:rsidR="00201A8E" w14:paraId="24B8DF64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B991F" w14:textId="77777777" w:rsidR="00201A8E" w:rsidRDefault="00000000">
            <w:r>
              <w:rPr>
                <w:color w:val="1E293B"/>
                <w:sz w:val="20"/>
                <w:szCs w:val="20"/>
              </w:rPr>
              <w:t>Color de acento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E36CB" w14:textId="77777777" w:rsidR="00201A8E" w:rsidRDefault="00000000">
            <w:r>
              <w:rPr>
                <w:color w:val="1E293B"/>
                <w:sz w:val="20"/>
                <w:szCs w:val="20"/>
              </w:rPr>
              <w:t>Verde #16A34A — resultados positivos y crecimiento</w:t>
            </w:r>
          </w:p>
        </w:tc>
      </w:tr>
      <w:tr w:rsidR="00201A8E" w14:paraId="6387522C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ECA68" w14:textId="77777777" w:rsidR="00201A8E" w:rsidRDefault="00000000">
            <w:r>
              <w:rPr>
                <w:color w:val="1E293B"/>
                <w:sz w:val="20"/>
                <w:szCs w:val="20"/>
              </w:rPr>
              <w:t>Color de fondo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7D1C5" w14:textId="77777777" w:rsidR="00201A8E" w:rsidRDefault="00000000">
            <w:r>
              <w:rPr>
                <w:color w:val="1E293B"/>
                <w:sz w:val="20"/>
                <w:szCs w:val="20"/>
              </w:rPr>
              <w:t>Gris claro #F5F5F5 — limpieza y legibilidad</w:t>
            </w:r>
          </w:p>
        </w:tc>
      </w:tr>
      <w:tr w:rsidR="00201A8E" w14:paraId="532F193E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8597E" w14:textId="77777777" w:rsidR="00201A8E" w:rsidRDefault="00000000">
            <w:r>
              <w:rPr>
                <w:color w:val="1E293B"/>
                <w:sz w:val="20"/>
                <w:szCs w:val="20"/>
              </w:rPr>
              <w:t>Tipografía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E2C1D" w14:textId="77777777" w:rsidR="00201A8E" w:rsidRDefault="00000000">
            <w:r>
              <w:rPr>
                <w:color w:val="1E293B"/>
                <w:sz w:val="20"/>
                <w:szCs w:val="20"/>
              </w:rPr>
              <w:t>System Font (React Native)</w:t>
            </w:r>
          </w:p>
        </w:tc>
      </w:tr>
      <w:tr w:rsidR="00201A8E" w14:paraId="6963CA4B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84F04" w14:textId="77777777" w:rsidR="00201A8E" w:rsidRDefault="00000000">
            <w:r>
              <w:rPr>
                <w:color w:val="1E293B"/>
                <w:sz w:val="20"/>
                <w:szCs w:val="20"/>
              </w:rPr>
              <w:t>Ícono conceptual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C3114" w14:textId="77777777" w:rsidR="00201A8E" w:rsidRDefault="00000000">
            <w:r>
              <w:rPr>
                <w:color w:val="1E293B"/>
                <w:sz w:val="20"/>
                <w:szCs w:val="20"/>
              </w:rPr>
              <w:t>Gráfico ascendente con punto verde en el pico</w:t>
            </w:r>
          </w:p>
        </w:tc>
      </w:tr>
    </w:tbl>
    <w:p w14:paraId="34548D2B" w14:textId="77777777" w:rsidR="00201A8E" w:rsidRDefault="00201A8E"/>
    <w:p w14:paraId="00ADB7D9" w14:textId="3D4A23EC" w:rsidR="00201A8E" w:rsidRDefault="00000000" w:rsidP="00137399">
      <w:pPr>
        <w:pStyle w:val="Ttulo1"/>
      </w:pPr>
      <w:r>
        <w:t>4. Requerimientos funcionales</w:t>
      </w:r>
    </w:p>
    <w:p w14:paraId="2372BF60" w14:textId="77777777" w:rsidR="00201A8E" w:rsidRDefault="00201A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201A8E" w14:paraId="365520F0" w14:textId="77777777">
        <w:tc>
          <w:tcPr>
            <w:tcW w:w="1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47A8E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E4CCE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201A8E" w14:paraId="513E472F" w14:textId="77777777">
        <w:tc>
          <w:tcPr>
            <w:tcW w:w="1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D6BD1" w14:textId="77777777" w:rsidR="00201A8E" w:rsidRDefault="00000000">
            <w:r>
              <w:rPr>
                <w:color w:val="1E293B"/>
                <w:sz w:val="20"/>
                <w:szCs w:val="20"/>
              </w:rPr>
              <w:t>RF01</w:t>
            </w:r>
          </w:p>
        </w:tc>
        <w:tc>
          <w:tcPr>
            <w:tcW w:w="7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E242B" w14:textId="77777777" w:rsidR="00201A8E" w:rsidRDefault="00000000">
            <w:r>
              <w:rPr>
                <w:color w:val="1E293B"/>
                <w:sz w:val="20"/>
                <w:szCs w:val="20"/>
              </w:rPr>
              <w:t>La aplicación debe mostrar una pantalla de bienvenida con nombre, propósito y accesos a las secciones principales.</w:t>
            </w:r>
          </w:p>
        </w:tc>
      </w:tr>
      <w:tr w:rsidR="00201A8E" w14:paraId="30A5C736" w14:textId="77777777">
        <w:tc>
          <w:tcPr>
            <w:tcW w:w="1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DAD70" w14:textId="77777777" w:rsidR="00201A8E" w:rsidRDefault="00000000">
            <w:r>
              <w:rPr>
                <w:color w:val="1E293B"/>
                <w:sz w:val="20"/>
                <w:szCs w:val="20"/>
              </w:rPr>
              <w:t>RF02</w:t>
            </w:r>
          </w:p>
        </w:tc>
        <w:tc>
          <w:tcPr>
            <w:tcW w:w="7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399F3" w14:textId="77777777" w:rsidR="00201A8E" w:rsidRDefault="00000000">
            <w:r>
              <w:rPr>
                <w:color w:val="1E293B"/>
                <w:sz w:val="20"/>
                <w:szCs w:val="20"/>
              </w:rPr>
              <w:t>La aplicación debe listar los índices IPC disponibles, mostrando mes y porcentaje.</w:t>
            </w:r>
          </w:p>
        </w:tc>
      </w:tr>
      <w:tr w:rsidR="00201A8E" w14:paraId="228508BA" w14:textId="77777777">
        <w:tc>
          <w:tcPr>
            <w:tcW w:w="1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8247A" w14:textId="77777777" w:rsidR="00201A8E" w:rsidRDefault="00000000">
            <w:r>
              <w:rPr>
                <w:color w:val="1E293B"/>
                <w:sz w:val="20"/>
                <w:szCs w:val="20"/>
              </w:rPr>
              <w:t>RF03</w:t>
            </w:r>
          </w:p>
        </w:tc>
        <w:tc>
          <w:tcPr>
            <w:tcW w:w="7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C4F90" w14:textId="77777777" w:rsidR="00201A8E" w:rsidRDefault="00000000">
            <w:r>
              <w:rPr>
                <w:color w:val="1E293B"/>
                <w:sz w:val="20"/>
                <w:szCs w:val="20"/>
              </w:rPr>
              <w:t>La aplicación debe permitir visualizar el detalle de un índice seleccionado desde el listado.</w:t>
            </w:r>
          </w:p>
        </w:tc>
      </w:tr>
      <w:tr w:rsidR="00201A8E" w14:paraId="78A43742" w14:textId="77777777">
        <w:tc>
          <w:tcPr>
            <w:tcW w:w="1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C9100" w14:textId="77777777" w:rsidR="00201A8E" w:rsidRDefault="00000000">
            <w:r>
              <w:rPr>
                <w:color w:val="1E293B"/>
                <w:sz w:val="20"/>
                <w:szCs w:val="20"/>
              </w:rPr>
              <w:t>RF04</w:t>
            </w:r>
          </w:p>
        </w:tc>
        <w:tc>
          <w:tcPr>
            <w:tcW w:w="7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38723" w14:textId="77777777" w:rsidR="00201A8E" w:rsidRDefault="00000000">
            <w:r>
              <w:rPr>
                <w:color w:val="1E293B"/>
                <w:sz w:val="20"/>
                <w:szCs w:val="20"/>
              </w:rPr>
              <w:t>La aplicación debe incluir un formulario controlado para calcular el aumento, con validación básica.</w:t>
            </w:r>
          </w:p>
        </w:tc>
      </w:tr>
      <w:tr w:rsidR="00201A8E" w14:paraId="469C2292" w14:textId="77777777">
        <w:tc>
          <w:tcPr>
            <w:tcW w:w="1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8CE3F" w14:textId="77777777" w:rsidR="00201A8E" w:rsidRDefault="00000000">
            <w:r>
              <w:rPr>
                <w:color w:val="1E293B"/>
                <w:sz w:val="20"/>
                <w:szCs w:val="20"/>
              </w:rPr>
              <w:t>RF05</w:t>
            </w:r>
          </w:p>
        </w:tc>
        <w:tc>
          <w:tcPr>
            <w:tcW w:w="7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D16AF" w14:textId="77777777" w:rsidR="00201A8E" w:rsidRDefault="00000000">
            <w:r>
              <w:rPr>
                <w:color w:val="1E293B"/>
                <w:sz w:val="20"/>
                <w:szCs w:val="20"/>
              </w:rPr>
              <w:t>La aplicación debe manejar y mostrar estados de carga, datos vacíos y error según corresponda.</w:t>
            </w:r>
          </w:p>
        </w:tc>
      </w:tr>
    </w:tbl>
    <w:p w14:paraId="6A762140" w14:textId="6050F2C5" w:rsidR="00201A8E" w:rsidRDefault="00000000" w:rsidP="00137399">
      <w:pPr>
        <w:pStyle w:val="Ttulo1"/>
      </w:pPr>
      <w:r>
        <w:lastRenderedPageBreak/>
        <w:t>5. Requerimientos no funcionales</w:t>
      </w:r>
    </w:p>
    <w:p w14:paraId="50E6937A" w14:textId="77777777" w:rsidR="00201A8E" w:rsidRDefault="00201A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201A8E" w14:paraId="2F64AF3B" w14:textId="77777777">
        <w:tc>
          <w:tcPr>
            <w:tcW w:w="1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4997F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15F61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201A8E" w14:paraId="3B2C0591" w14:textId="77777777">
        <w:tc>
          <w:tcPr>
            <w:tcW w:w="1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33D9B" w14:textId="77777777" w:rsidR="00201A8E" w:rsidRDefault="00000000">
            <w:r>
              <w:rPr>
                <w:color w:val="1E293B"/>
                <w:sz w:val="20"/>
                <w:szCs w:val="20"/>
              </w:rPr>
              <w:t>RNF01</w:t>
            </w:r>
          </w:p>
        </w:tc>
        <w:tc>
          <w:tcPr>
            <w:tcW w:w="7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F2E9D" w14:textId="77777777" w:rsidR="00201A8E" w:rsidRDefault="00000000">
            <w:r>
              <w:rPr>
                <w:color w:val="1E293B"/>
                <w:sz w:val="20"/>
                <w:szCs w:val="20"/>
              </w:rPr>
              <w:t>La interfaz debe ser clara y legible en pantallas de dispositivos móviles.</w:t>
            </w:r>
          </w:p>
        </w:tc>
      </w:tr>
      <w:tr w:rsidR="00201A8E" w14:paraId="50AC4F23" w14:textId="77777777">
        <w:tc>
          <w:tcPr>
            <w:tcW w:w="1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E5EEC" w14:textId="77777777" w:rsidR="00201A8E" w:rsidRDefault="00000000">
            <w:r>
              <w:rPr>
                <w:color w:val="1E293B"/>
                <w:sz w:val="20"/>
                <w:szCs w:val="20"/>
              </w:rPr>
              <w:t>RNF02</w:t>
            </w:r>
          </w:p>
        </w:tc>
        <w:tc>
          <w:tcPr>
            <w:tcW w:w="7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C5601" w14:textId="77777777" w:rsidR="00201A8E" w:rsidRDefault="00000000">
            <w:r>
              <w:rPr>
                <w:color w:val="1E293B"/>
                <w:sz w:val="20"/>
                <w:szCs w:val="20"/>
              </w:rPr>
              <w:t>El código debe estar organizado por responsabilidades (pantallas, componentes, hooks, services, types).</w:t>
            </w:r>
          </w:p>
        </w:tc>
      </w:tr>
      <w:tr w:rsidR="00201A8E" w14:paraId="185DE085" w14:textId="77777777">
        <w:tc>
          <w:tcPr>
            <w:tcW w:w="1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4C555" w14:textId="77777777" w:rsidR="00201A8E" w:rsidRDefault="00000000">
            <w:r>
              <w:rPr>
                <w:color w:val="1E293B"/>
                <w:sz w:val="20"/>
                <w:szCs w:val="20"/>
              </w:rPr>
              <w:t>RNF03</w:t>
            </w:r>
          </w:p>
        </w:tc>
        <w:tc>
          <w:tcPr>
            <w:tcW w:w="7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342FF" w14:textId="77777777" w:rsidR="00201A8E" w:rsidRDefault="00000000">
            <w:r>
              <w:rPr>
                <w:color w:val="1E293B"/>
                <w:sz w:val="20"/>
                <w:szCs w:val="20"/>
              </w:rPr>
              <w:t>La navegación debe ser simple, coherente e intuitiva.</w:t>
            </w:r>
          </w:p>
        </w:tc>
      </w:tr>
      <w:tr w:rsidR="00201A8E" w14:paraId="6BD14E6E" w14:textId="77777777">
        <w:tc>
          <w:tcPr>
            <w:tcW w:w="1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B046A" w14:textId="77777777" w:rsidR="00201A8E" w:rsidRDefault="00000000">
            <w:r>
              <w:rPr>
                <w:color w:val="1E293B"/>
                <w:sz w:val="20"/>
                <w:szCs w:val="20"/>
              </w:rPr>
              <w:t>RNF04</w:t>
            </w:r>
          </w:p>
        </w:tc>
        <w:tc>
          <w:tcPr>
            <w:tcW w:w="7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535E4" w14:textId="77777777" w:rsidR="00201A8E" w:rsidRDefault="00000000">
            <w:r>
              <w:rPr>
                <w:color w:val="1E293B"/>
                <w:sz w:val="20"/>
                <w:szCs w:val="20"/>
              </w:rPr>
              <w:t>La aplicación debe mantener una identidad visual uniforme en todas las pantallas.</w:t>
            </w:r>
          </w:p>
        </w:tc>
      </w:tr>
      <w:tr w:rsidR="00201A8E" w14:paraId="6185B788" w14:textId="77777777">
        <w:tc>
          <w:tcPr>
            <w:tcW w:w="1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AD3A9" w14:textId="77777777" w:rsidR="00201A8E" w:rsidRDefault="00000000">
            <w:r>
              <w:rPr>
                <w:color w:val="1E293B"/>
                <w:sz w:val="20"/>
                <w:szCs w:val="20"/>
              </w:rPr>
              <w:t>RNF05</w:t>
            </w:r>
          </w:p>
        </w:tc>
        <w:tc>
          <w:tcPr>
            <w:tcW w:w="7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6E46B" w14:textId="77777777" w:rsidR="00201A8E" w:rsidRDefault="00000000">
            <w:r>
              <w:rPr>
                <w:color w:val="1E293B"/>
                <w:sz w:val="20"/>
                <w:szCs w:val="20"/>
              </w:rPr>
              <w:t>El código debe poder explicarse técnicamente durante la defensa del trabajo.</w:t>
            </w:r>
          </w:p>
        </w:tc>
      </w:tr>
    </w:tbl>
    <w:p w14:paraId="61DED45D" w14:textId="77777777" w:rsidR="00201A8E" w:rsidRDefault="00201A8E"/>
    <w:p w14:paraId="3C85EC92" w14:textId="77777777" w:rsidR="00201A8E" w:rsidRDefault="00000000">
      <w:pPr>
        <w:pStyle w:val="Ttulo1"/>
      </w:pPr>
      <w:r>
        <w:t>6. Mapa de navegación</w:t>
      </w:r>
    </w:p>
    <w:p w14:paraId="78D16F62" w14:textId="77777777" w:rsidR="00201A8E" w:rsidRDefault="00201A8E">
      <w:pPr>
        <w:pBdr>
          <w:bottom w:val="single" w:sz="4" w:space="1" w:color="2563EB"/>
        </w:pBdr>
        <w:spacing w:before="160" w:after="160"/>
      </w:pPr>
    </w:p>
    <w:p w14:paraId="15AAF458" w14:textId="77777777" w:rsidR="00201A8E" w:rsidRDefault="00201A8E"/>
    <w:p w14:paraId="5A6CA39E" w14:textId="77777777" w:rsidR="00201A8E" w:rsidRDefault="00000000">
      <w:pPr>
        <w:spacing w:after="120"/>
        <w:jc w:val="both"/>
      </w:pPr>
      <w:r>
        <w:rPr>
          <w:color w:val="1E293B"/>
        </w:rPr>
        <w:t>La aplicación cuenta con cuatro pantallas conectadas mediante Expo Router con rutas organizadas por archivos:</w:t>
      </w:r>
    </w:p>
    <w:p w14:paraId="14CDC176" w14:textId="77777777" w:rsidR="00201A8E" w:rsidRDefault="00201A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201A8E" w14:paraId="30EA1383" w14:textId="77777777">
        <w:tc>
          <w:tcPr>
            <w:tcW w:w="36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39646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54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8BD11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Ruta / Archivo</w:t>
            </w:r>
          </w:p>
        </w:tc>
      </w:tr>
      <w:tr w:rsidR="00201A8E" w14:paraId="7CA972D7" w14:textId="77777777">
        <w:tc>
          <w:tcPr>
            <w:tcW w:w="36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B565E" w14:textId="77777777" w:rsidR="00201A8E" w:rsidRDefault="00000000">
            <w:r>
              <w:rPr>
                <w:color w:val="1E293B"/>
                <w:sz w:val="20"/>
                <w:szCs w:val="20"/>
              </w:rPr>
              <w:t>Inicio</w:t>
            </w:r>
          </w:p>
        </w:tc>
        <w:tc>
          <w:tcPr>
            <w:tcW w:w="54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D1C75" w14:textId="77777777" w:rsidR="00201A8E" w:rsidRDefault="00000000">
            <w:r>
              <w:rPr>
                <w:color w:val="1E293B"/>
                <w:sz w:val="20"/>
                <w:szCs w:val="20"/>
              </w:rPr>
              <w:t>app/index.tsx</w:t>
            </w:r>
          </w:p>
        </w:tc>
      </w:tr>
      <w:tr w:rsidR="00201A8E" w14:paraId="74D5A8C5" w14:textId="77777777">
        <w:tc>
          <w:tcPr>
            <w:tcW w:w="36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7A71B" w14:textId="77777777" w:rsidR="00201A8E" w:rsidRDefault="00000000">
            <w:r>
              <w:rPr>
                <w:color w:val="1E293B"/>
                <w:sz w:val="20"/>
                <w:szCs w:val="20"/>
              </w:rPr>
              <w:t>Listado de índices IPC</w:t>
            </w:r>
          </w:p>
        </w:tc>
        <w:tc>
          <w:tcPr>
            <w:tcW w:w="54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27A2B" w14:textId="77777777" w:rsidR="00201A8E" w:rsidRDefault="00000000">
            <w:r>
              <w:rPr>
                <w:color w:val="1E293B"/>
                <w:sz w:val="20"/>
                <w:szCs w:val="20"/>
              </w:rPr>
              <w:t>app/ipc/index.tsx</w:t>
            </w:r>
          </w:p>
        </w:tc>
      </w:tr>
      <w:tr w:rsidR="00201A8E" w14:paraId="43A5AD65" w14:textId="77777777">
        <w:tc>
          <w:tcPr>
            <w:tcW w:w="36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89603" w14:textId="77777777" w:rsidR="00201A8E" w:rsidRDefault="00000000">
            <w:r>
              <w:rPr>
                <w:color w:val="1E293B"/>
                <w:sz w:val="20"/>
                <w:szCs w:val="20"/>
              </w:rPr>
              <w:t>Detalle de un índice</w:t>
            </w:r>
          </w:p>
        </w:tc>
        <w:tc>
          <w:tcPr>
            <w:tcW w:w="54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FC217" w14:textId="77777777" w:rsidR="00201A8E" w:rsidRDefault="00000000">
            <w:r>
              <w:rPr>
                <w:color w:val="1E293B"/>
                <w:sz w:val="20"/>
                <w:szCs w:val="20"/>
              </w:rPr>
              <w:t>app/ipc/[id].tsx</w:t>
            </w:r>
          </w:p>
        </w:tc>
      </w:tr>
      <w:tr w:rsidR="00201A8E" w14:paraId="1ACB7777" w14:textId="77777777">
        <w:tc>
          <w:tcPr>
            <w:tcW w:w="36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9C8A5" w14:textId="77777777" w:rsidR="00201A8E" w:rsidRDefault="00000000">
            <w:r>
              <w:rPr>
                <w:color w:val="1E293B"/>
                <w:sz w:val="20"/>
                <w:szCs w:val="20"/>
              </w:rPr>
              <w:t>Calculadora de alquiler</w:t>
            </w:r>
          </w:p>
        </w:tc>
        <w:tc>
          <w:tcPr>
            <w:tcW w:w="54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32A53" w14:textId="77777777" w:rsidR="00201A8E" w:rsidRDefault="00000000">
            <w:r>
              <w:rPr>
                <w:color w:val="1E293B"/>
                <w:sz w:val="20"/>
                <w:szCs w:val="20"/>
              </w:rPr>
              <w:t>app/calculator.tsx</w:t>
            </w:r>
          </w:p>
        </w:tc>
      </w:tr>
    </w:tbl>
    <w:p w14:paraId="0AB2C462" w14:textId="77777777" w:rsidR="00201A8E" w:rsidRDefault="00201A8E"/>
    <w:p w14:paraId="0724A744" w14:textId="77777777" w:rsidR="00201A8E" w:rsidRDefault="00000000">
      <w:pPr>
        <w:spacing w:after="120"/>
        <w:jc w:val="both"/>
      </w:pPr>
      <w:r>
        <w:rPr>
          <w:color w:val="1E293B"/>
        </w:rPr>
        <w:t>Flujo de navegación:</w:t>
      </w:r>
    </w:p>
    <w:p w14:paraId="24319001" w14:textId="77777777" w:rsidR="00201A8E" w:rsidRDefault="00201A8E"/>
    <w:p w14:paraId="1C6E47F6" w14:textId="77777777" w:rsidR="00201A8E" w:rsidRDefault="00000000">
      <w:pPr>
        <w:spacing w:after="80"/>
      </w:pPr>
      <w:r>
        <w:rPr>
          <w:b/>
          <w:bCs/>
          <w:color w:val="2563EB"/>
        </w:rPr>
        <w:t>Inicio</w:t>
      </w:r>
    </w:p>
    <w:p w14:paraId="4DCB7ACA" w14:textId="77777777" w:rsidR="00201A8E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334155"/>
        </w:rPr>
        <w:t>├── Ver índices IPC  →  Listado</w:t>
      </w:r>
    </w:p>
    <w:p w14:paraId="123269BB" w14:textId="77777777" w:rsidR="00201A8E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334155"/>
        </w:rPr>
        <w:t>│        └── Detalle del índice</w:t>
      </w:r>
    </w:p>
    <w:p w14:paraId="330EF650" w14:textId="77777777" w:rsidR="00201A8E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334155"/>
        </w:rPr>
        <w:t>└── Calcular alquiler  →  Calculadora</w:t>
      </w:r>
    </w:p>
    <w:p w14:paraId="600C2A8F" w14:textId="77777777" w:rsidR="00201A8E" w:rsidRDefault="00201A8E"/>
    <w:p w14:paraId="4DC9A570" w14:textId="77777777" w:rsidR="00201A8E" w:rsidRDefault="00000000">
      <w:pPr>
        <w:pStyle w:val="Ttulo1"/>
      </w:pPr>
      <w:r>
        <w:t>7. Wireframes</w:t>
      </w:r>
    </w:p>
    <w:p w14:paraId="4BDC8C55" w14:textId="77777777" w:rsidR="00201A8E" w:rsidRDefault="00201A8E">
      <w:pPr>
        <w:pBdr>
          <w:bottom w:val="single" w:sz="4" w:space="1" w:color="2563EB"/>
        </w:pBdr>
        <w:spacing w:before="160" w:after="160"/>
      </w:pPr>
    </w:p>
    <w:p w14:paraId="67008021" w14:textId="77777777" w:rsidR="00201A8E" w:rsidRDefault="00201A8E"/>
    <w:p w14:paraId="1940575E" w14:textId="77777777" w:rsidR="00201A8E" w:rsidRDefault="00000000">
      <w:pPr>
        <w:spacing w:after="120"/>
        <w:jc w:val="both"/>
      </w:pPr>
      <w:r>
        <w:rPr>
          <w:color w:val="1E293B"/>
        </w:rPr>
        <w:t>A continuación se presentan los wireframes de las cuatro pantallas obligatorias. Cada pantalla indica la información que muestra, su disposición y la acción principal disponible para el usuario.</w:t>
      </w:r>
    </w:p>
    <w:p w14:paraId="546481C5" w14:textId="77777777" w:rsidR="00201A8E" w:rsidRDefault="00201A8E"/>
    <w:p w14:paraId="2ED34D7E" w14:textId="77777777" w:rsidR="00201A8E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A8F450A" wp14:editId="555860A8">
            <wp:extent cx="5731510" cy="36861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95F7" w14:textId="77777777" w:rsidR="00201A8E" w:rsidRDefault="00201A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201A8E" w14:paraId="4059279B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6119A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E17EF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01A8E" w14:paraId="1D7F13C7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141D9" w14:textId="77777777" w:rsidR="00201A8E" w:rsidRDefault="00000000">
            <w:r>
              <w:rPr>
                <w:color w:val="1E293B"/>
                <w:sz w:val="20"/>
                <w:szCs w:val="20"/>
              </w:rPr>
              <w:t>1. Inicio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7E1D2" w14:textId="77777777" w:rsidR="00201A8E" w:rsidRDefault="00000000">
            <w:r>
              <w:rPr>
                <w:color w:val="1E293B"/>
                <w:sz w:val="20"/>
                <w:szCs w:val="20"/>
              </w:rPr>
              <w:t>Logo de la app, eslogan y dos botones de acceso principal: Ver índices IPC y Calcular alquiler.</w:t>
            </w:r>
          </w:p>
        </w:tc>
      </w:tr>
      <w:tr w:rsidR="00201A8E" w14:paraId="7E28BBD0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66EA5" w14:textId="77777777" w:rsidR="00201A8E" w:rsidRDefault="00000000">
            <w:r>
              <w:rPr>
                <w:color w:val="1E293B"/>
                <w:sz w:val="20"/>
                <w:szCs w:val="20"/>
              </w:rPr>
              <w:t>2. Listado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F7001" w14:textId="77777777" w:rsidR="00201A8E" w:rsidRDefault="00000000">
            <w:r>
              <w:rPr>
                <w:color w:val="1E293B"/>
                <w:sz w:val="20"/>
                <w:szCs w:val="20"/>
              </w:rPr>
              <w:t>Lista de índices IPC con mes y porcentaje mensual. Cada tarjeta es presionable y lleva al detalle.</w:t>
            </w:r>
          </w:p>
        </w:tc>
      </w:tr>
      <w:tr w:rsidR="00201A8E" w14:paraId="1D418FC6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A18AA" w14:textId="77777777" w:rsidR="00201A8E" w:rsidRDefault="00000000">
            <w:r>
              <w:rPr>
                <w:color w:val="1E293B"/>
                <w:sz w:val="20"/>
                <w:szCs w:val="20"/>
              </w:rPr>
              <w:t>3. Detalle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12693" w14:textId="77777777" w:rsidR="00201A8E" w:rsidRDefault="00000000">
            <w:r>
              <w:rPr>
                <w:color w:val="1E293B"/>
                <w:sz w:val="20"/>
                <w:szCs w:val="20"/>
              </w:rPr>
              <w:t>Muestra el IPC del mes seleccionado, inflación acumulada, fuente y fecha de publicación.</w:t>
            </w:r>
          </w:p>
        </w:tc>
      </w:tr>
      <w:tr w:rsidR="00201A8E" w14:paraId="284482BA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56582" w14:textId="77777777" w:rsidR="00201A8E" w:rsidRDefault="00000000">
            <w:r>
              <w:rPr>
                <w:color w:val="1E293B"/>
                <w:sz w:val="20"/>
                <w:szCs w:val="20"/>
              </w:rPr>
              <w:t>4. Calculadora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43079" w14:textId="77777777" w:rsidR="00201A8E" w:rsidRDefault="00000000">
            <w:r>
              <w:rPr>
                <w:color w:val="1E293B"/>
                <w:sz w:val="20"/>
                <w:szCs w:val="20"/>
              </w:rPr>
              <w:t>Formulario con monto actual, mes inicial y mes final. Al calcular muestra el nuevo valor del alquiler.</w:t>
            </w:r>
          </w:p>
        </w:tc>
      </w:tr>
    </w:tbl>
    <w:p w14:paraId="6E1694A1" w14:textId="1C7E47D6" w:rsidR="00201A8E" w:rsidRDefault="00000000" w:rsidP="00137399">
      <w:pPr>
        <w:pStyle w:val="Ttulo1"/>
      </w:pPr>
      <w:r>
        <w:t>8. Arquitectura del proyecto</w:t>
      </w:r>
    </w:p>
    <w:p w14:paraId="7EC18A4E" w14:textId="77777777" w:rsidR="00201A8E" w:rsidRDefault="00000000">
      <w:pPr>
        <w:spacing w:after="120"/>
        <w:jc w:val="both"/>
      </w:pPr>
      <w:r>
        <w:rPr>
          <w:color w:val="1E293B"/>
        </w:rPr>
        <w:t>El proyecto sigue una separación clara de responsabilidades. Cada carpeta tiene un rol definido:</w:t>
      </w:r>
    </w:p>
    <w:p w14:paraId="61E3DE60" w14:textId="77777777" w:rsidR="00201A8E" w:rsidRDefault="00201A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01A8E" w14:paraId="333A1239" w14:textId="77777777">
        <w:tc>
          <w:tcPr>
            <w:tcW w:w="22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6F571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Carpeta</w:t>
            </w:r>
          </w:p>
        </w:tc>
        <w:tc>
          <w:tcPr>
            <w:tcW w:w="68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2F7D2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201A8E" w14:paraId="6F099308" w14:textId="77777777">
        <w:tc>
          <w:tcPr>
            <w:tcW w:w="22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9F3DD" w14:textId="77777777" w:rsidR="00201A8E" w:rsidRDefault="00000000">
            <w:r>
              <w:rPr>
                <w:color w:val="1E293B"/>
                <w:sz w:val="20"/>
                <w:szCs w:val="20"/>
              </w:rPr>
              <w:t>app/</w:t>
            </w:r>
          </w:p>
        </w:tc>
        <w:tc>
          <w:tcPr>
            <w:tcW w:w="68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D595A" w14:textId="77777777" w:rsidR="00201A8E" w:rsidRDefault="00000000">
            <w:r>
              <w:rPr>
                <w:color w:val="1E293B"/>
                <w:sz w:val="20"/>
                <w:szCs w:val="20"/>
              </w:rPr>
              <w:t>Pantallas y rutas de la aplicación (Expo Router).</w:t>
            </w:r>
          </w:p>
        </w:tc>
      </w:tr>
      <w:tr w:rsidR="00201A8E" w14:paraId="26D40AD8" w14:textId="77777777">
        <w:tc>
          <w:tcPr>
            <w:tcW w:w="22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A82BB" w14:textId="77777777" w:rsidR="00201A8E" w:rsidRDefault="00000000">
            <w:r>
              <w:rPr>
                <w:color w:val="1E293B"/>
                <w:sz w:val="20"/>
                <w:szCs w:val="20"/>
              </w:rPr>
              <w:t>components/</w:t>
            </w:r>
          </w:p>
        </w:tc>
        <w:tc>
          <w:tcPr>
            <w:tcW w:w="68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61E44" w14:textId="77777777" w:rsidR="00201A8E" w:rsidRDefault="00000000">
            <w:r>
              <w:rPr>
                <w:color w:val="1E293B"/>
                <w:sz w:val="20"/>
                <w:szCs w:val="20"/>
              </w:rPr>
              <w:t>Componentes reutilizables de interfaz.</w:t>
            </w:r>
          </w:p>
        </w:tc>
      </w:tr>
      <w:tr w:rsidR="00201A8E" w14:paraId="54FD5144" w14:textId="77777777">
        <w:tc>
          <w:tcPr>
            <w:tcW w:w="22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0C8ED" w14:textId="77777777" w:rsidR="00201A8E" w:rsidRDefault="00000000">
            <w:r>
              <w:rPr>
                <w:color w:val="1E293B"/>
                <w:sz w:val="20"/>
                <w:szCs w:val="20"/>
              </w:rPr>
              <w:t>hooks/</w:t>
            </w:r>
          </w:p>
        </w:tc>
        <w:tc>
          <w:tcPr>
            <w:tcW w:w="68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8F860" w14:textId="77777777" w:rsidR="00201A8E" w:rsidRDefault="00000000">
            <w:r>
              <w:rPr>
                <w:color w:val="1E293B"/>
                <w:sz w:val="20"/>
                <w:szCs w:val="20"/>
              </w:rPr>
              <w:t>Lógica reutilizable relacionada con estado e interacción.</w:t>
            </w:r>
          </w:p>
        </w:tc>
      </w:tr>
      <w:tr w:rsidR="00201A8E" w14:paraId="386D71D9" w14:textId="77777777">
        <w:tc>
          <w:tcPr>
            <w:tcW w:w="22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3881B" w14:textId="77777777" w:rsidR="00201A8E" w:rsidRDefault="00000000">
            <w:r>
              <w:rPr>
                <w:color w:val="1E293B"/>
                <w:sz w:val="20"/>
                <w:szCs w:val="20"/>
              </w:rPr>
              <w:t>services/</w:t>
            </w:r>
          </w:p>
        </w:tc>
        <w:tc>
          <w:tcPr>
            <w:tcW w:w="68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92497" w14:textId="77777777" w:rsidR="00201A8E" w:rsidRDefault="00000000">
            <w:r>
              <w:rPr>
                <w:color w:val="1E293B"/>
                <w:sz w:val="20"/>
                <w:szCs w:val="20"/>
              </w:rPr>
              <w:t>Acceso a datos: API pública o datos mock.</w:t>
            </w:r>
          </w:p>
        </w:tc>
      </w:tr>
      <w:tr w:rsidR="00201A8E" w14:paraId="06BD7704" w14:textId="77777777">
        <w:tc>
          <w:tcPr>
            <w:tcW w:w="22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56620" w14:textId="77777777" w:rsidR="00201A8E" w:rsidRDefault="00000000">
            <w:r>
              <w:rPr>
                <w:color w:val="1E293B"/>
                <w:sz w:val="20"/>
                <w:szCs w:val="20"/>
              </w:rPr>
              <w:t>types/</w:t>
            </w:r>
          </w:p>
        </w:tc>
        <w:tc>
          <w:tcPr>
            <w:tcW w:w="68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BC0BB" w14:textId="77777777" w:rsidR="00201A8E" w:rsidRDefault="00000000">
            <w:r>
              <w:rPr>
                <w:color w:val="1E293B"/>
                <w:sz w:val="20"/>
                <w:szCs w:val="20"/>
              </w:rPr>
              <w:t>Modelos y tipos TypeScript de los datos principales.</w:t>
            </w:r>
          </w:p>
        </w:tc>
      </w:tr>
      <w:tr w:rsidR="00201A8E" w14:paraId="12BB9C2A" w14:textId="77777777">
        <w:tc>
          <w:tcPr>
            <w:tcW w:w="22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B86F5" w14:textId="77777777" w:rsidR="00201A8E" w:rsidRDefault="00000000">
            <w:r>
              <w:rPr>
                <w:color w:val="1E293B"/>
                <w:sz w:val="20"/>
                <w:szCs w:val="20"/>
              </w:rPr>
              <w:t>constants/</w:t>
            </w:r>
          </w:p>
        </w:tc>
        <w:tc>
          <w:tcPr>
            <w:tcW w:w="68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528D0" w14:textId="77777777" w:rsidR="00201A8E" w:rsidRDefault="00000000">
            <w:r>
              <w:rPr>
                <w:color w:val="1E293B"/>
                <w:sz w:val="20"/>
                <w:szCs w:val="20"/>
              </w:rPr>
              <w:t>Colores, tamaños y estilos centralizados.</w:t>
            </w:r>
          </w:p>
        </w:tc>
      </w:tr>
      <w:tr w:rsidR="00201A8E" w14:paraId="23EE2E8F" w14:textId="77777777">
        <w:tc>
          <w:tcPr>
            <w:tcW w:w="22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2C09D" w14:textId="77777777" w:rsidR="00201A8E" w:rsidRDefault="00000000">
            <w:r>
              <w:rPr>
                <w:color w:val="1E293B"/>
                <w:sz w:val="20"/>
                <w:szCs w:val="20"/>
              </w:rPr>
              <w:t>utils/</w:t>
            </w:r>
          </w:p>
        </w:tc>
        <w:tc>
          <w:tcPr>
            <w:tcW w:w="68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41A34" w14:textId="77777777" w:rsidR="00201A8E" w:rsidRDefault="00000000">
            <w:r>
              <w:rPr>
                <w:color w:val="1E293B"/>
                <w:sz w:val="20"/>
                <w:szCs w:val="20"/>
              </w:rPr>
              <w:t>Funciones utilitarias puras (cálculo de inflación).</w:t>
            </w:r>
          </w:p>
        </w:tc>
      </w:tr>
    </w:tbl>
    <w:p w14:paraId="5E097D3B" w14:textId="77777777" w:rsidR="00137399" w:rsidRDefault="00137399" w:rsidP="00137399">
      <w:pPr>
        <w:spacing w:after="120"/>
        <w:jc w:val="both"/>
        <w:rPr>
          <w:color w:val="1E293B"/>
        </w:rPr>
      </w:pPr>
    </w:p>
    <w:p w14:paraId="248265BC" w14:textId="78047500" w:rsidR="00201A8E" w:rsidRDefault="00000000" w:rsidP="00137399">
      <w:pPr>
        <w:spacing w:after="120"/>
        <w:jc w:val="both"/>
      </w:pPr>
      <w:r>
        <w:rPr>
          <w:color w:val="1E293B"/>
        </w:rPr>
        <w:lastRenderedPageBreak/>
        <w:t>Estructura completa de archivos:</w:t>
      </w:r>
    </w:p>
    <w:p w14:paraId="3985A1B5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src/</w:t>
      </w:r>
    </w:p>
    <w:p w14:paraId="5699705F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├── app/</w:t>
      </w:r>
    </w:p>
    <w:p w14:paraId="5778E1A0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_layout.tsx</w:t>
      </w:r>
    </w:p>
    <w:p w14:paraId="53748D4B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index.tsx</w:t>
      </w:r>
    </w:p>
    <w:p w14:paraId="395D4BBD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calculator.tsx</w:t>
      </w:r>
    </w:p>
    <w:p w14:paraId="4B2F752A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└── ipc/</w:t>
      </w:r>
    </w:p>
    <w:p w14:paraId="76AEAE7C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    ├── index.tsx</w:t>
      </w:r>
    </w:p>
    <w:p w14:paraId="2668D045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    └── [id].tsx</w:t>
      </w:r>
    </w:p>
    <w:p w14:paraId="1E0ABF69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├── components/</w:t>
      </w:r>
    </w:p>
    <w:p w14:paraId="1D5DD88B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Header.tsx</w:t>
      </w:r>
    </w:p>
    <w:p w14:paraId="34490538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AppButton.tsx</w:t>
      </w:r>
    </w:p>
    <w:p w14:paraId="7059FC13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AppInput.tsx</w:t>
      </w:r>
    </w:p>
    <w:p w14:paraId="472850B9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IpcCard.tsx</w:t>
      </w:r>
    </w:p>
    <w:p w14:paraId="70ADB1BB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ResultCard.tsx</w:t>
      </w:r>
    </w:p>
    <w:p w14:paraId="52883BAF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Loading.tsx</w:t>
      </w:r>
    </w:p>
    <w:p w14:paraId="4F668004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EmptyState.tsx</w:t>
      </w:r>
    </w:p>
    <w:p w14:paraId="2A49F252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└── ErrorState.tsx</w:t>
      </w:r>
    </w:p>
    <w:p w14:paraId="71E1F799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├── hooks/</w:t>
      </w:r>
    </w:p>
    <w:p w14:paraId="04E49130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└── useCalculator.ts</w:t>
      </w:r>
    </w:p>
    <w:p w14:paraId="4FA2816E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├── services/</w:t>
      </w:r>
    </w:p>
    <w:p w14:paraId="284C2C22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└── ipc.service.ts</w:t>
      </w:r>
    </w:p>
    <w:p w14:paraId="0D45DFA8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├── types/</w:t>
      </w:r>
    </w:p>
    <w:p w14:paraId="4CA1F890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ipc.ts</w:t>
      </w:r>
    </w:p>
    <w:p w14:paraId="7CC97F8E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└── calculation.ts</w:t>
      </w:r>
    </w:p>
    <w:p w14:paraId="592F6338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├── constants/</w:t>
      </w:r>
    </w:p>
    <w:p w14:paraId="09FE4645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├── theme.ts</w:t>
      </w:r>
    </w:p>
    <w:p w14:paraId="7ADA8042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│   └── colors.ts</w:t>
      </w:r>
    </w:p>
    <w:p w14:paraId="2B7750D9" w14:textId="77777777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>└── utils/</w:t>
      </w:r>
    </w:p>
    <w:p w14:paraId="1CE65313" w14:textId="2D162091" w:rsidR="00201A8E" w:rsidRDefault="00000000"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└── calculator.ts</w:t>
      </w:r>
    </w:p>
    <w:p w14:paraId="4B0DB613" w14:textId="77777777" w:rsidR="00201A8E" w:rsidRDefault="00000000">
      <w:pPr>
        <w:pStyle w:val="Ttulo1"/>
      </w:pPr>
      <w:r>
        <w:t>9. Componentes reutilizables y hook personalizado</w:t>
      </w:r>
    </w:p>
    <w:p w14:paraId="1D4AE51A" w14:textId="77777777" w:rsidR="00201A8E" w:rsidRDefault="00000000">
      <w:pPr>
        <w:pStyle w:val="Ttulo2"/>
      </w:pPr>
      <w:r>
        <w:t>Componentes reutilizables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201A8E" w14:paraId="2415AA70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3CBCB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E112D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201A8E" w14:paraId="39CBBD27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47" w14:textId="77777777" w:rsidR="00201A8E" w:rsidRDefault="00000000">
            <w:r>
              <w:rPr>
                <w:color w:val="1E293B"/>
                <w:sz w:val="20"/>
                <w:szCs w:val="20"/>
              </w:rPr>
              <w:t>Header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F2499" w14:textId="77777777" w:rsidR="00201A8E" w:rsidRDefault="00000000">
            <w:r>
              <w:rPr>
                <w:color w:val="1E293B"/>
                <w:sz w:val="20"/>
                <w:szCs w:val="20"/>
              </w:rPr>
              <w:t>Barra superior con título y navegación, reutilizado en todas las pantallas.</w:t>
            </w:r>
          </w:p>
        </w:tc>
      </w:tr>
      <w:tr w:rsidR="00201A8E" w14:paraId="702A52CA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44427" w14:textId="77777777" w:rsidR="00201A8E" w:rsidRDefault="00000000">
            <w:r>
              <w:rPr>
                <w:color w:val="1E293B"/>
                <w:sz w:val="20"/>
                <w:szCs w:val="20"/>
              </w:rPr>
              <w:t>AppButton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774D9" w14:textId="77777777" w:rsidR="00201A8E" w:rsidRDefault="00000000">
            <w:r>
              <w:rPr>
                <w:color w:val="1E293B"/>
                <w:sz w:val="20"/>
                <w:szCs w:val="20"/>
              </w:rPr>
              <w:t>Botón con estilo de la marca, recibe texto y función onPress.</w:t>
            </w:r>
          </w:p>
        </w:tc>
      </w:tr>
      <w:tr w:rsidR="00201A8E" w14:paraId="48D26FB0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704CD" w14:textId="77777777" w:rsidR="00201A8E" w:rsidRDefault="00000000">
            <w:r>
              <w:rPr>
                <w:color w:val="1E293B"/>
                <w:sz w:val="20"/>
                <w:szCs w:val="20"/>
              </w:rPr>
              <w:t>AppInput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FE8CA" w14:textId="77777777" w:rsidR="00201A8E" w:rsidRDefault="00000000">
            <w:r>
              <w:rPr>
                <w:color w:val="1E293B"/>
                <w:sz w:val="20"/>
                <w:szCs w:val="20"/>
              </w:rPr>
              <w:t>Campo de texto controlado con label y validación visual.</w:t>
            </w:r>
          </w:p>
        </w:tc>
      </w:tr>
      <w:tr w:rsidR="00201A8E" w14:paraId="57982EA0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398C4" w14:textId="77777777" w:rsidR="00201A8E" w:rsidRDefault="00000000">
            <w:r>
              <w:rPr>
                <w:color w:val="1E293B"/>
                <w:sz w:val="20"/>
                <w:szCs w:val="20"/>
              </w:rPr>
              <w:t>IpcCard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86B46" w14:textId="77777777" w:rsidR="00201A8E" w:rsidRDefault="00000000">
            <w:r>
              <w:rPr>
                <w:color w:val="1E293B"/>
                <w:sz w:val="20"/>
                <w:szCs w:val="20"/>
              </w:rPr>
              <w:t>Tarjeta que muestra mes y porcentaje IPC, presionable para ir al detalle.</w:t>
            </w:r>
          </w:p>
        </w:tc>
      </w:tr>
      <w:tr w:rsidR="00201A8E" w14:paraId="1D033E45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193EF" w14:textId="77777777" w:rsidR="00201A8E" w:rsidRDefault="00000000">
            <w:r>
              <w:rPr>
                <w:color w:val="1E293B"/>
                <w:sz w:val="20"/>
                <w:szCs w:val="20"/>
              </w:rPr>
              <w:t>ResultCard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4E933" w14:textId="77777777" w:rsidR="00201A8E" w:rsidRDefault="00000000">
            <w:r>
              <w:rPr>
                <w:color w:val="1E293B"/>
                <w:sz w:val="20"/>
                <w:szCs w:val="20"/>
              </w:rPr>
              <w:t>Muestra el resultado del cálculo con el nuevo valor del alquiler.</w:t>
            </w:r>
          </w:p>
        </w:tc>
      </w:tr>
      <w:tr w:rsidR="00201A8E" w14:paraId="095CD53C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89065" w14:textId="77777777" w:rsidR="00201A8E" w:rsidRDefault="00000000">
            <w:r>
              <w:rPr>
                <w:color w:val="1E293B"/>
                <w:sz w:val="20"/>
                <w:szCs w:val="20"/>
              </w:rPr>
              <w:t>Loading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8366D" w14:textId="77777777" w:rsidR="00201A8E" w:rsidRDefault="00000000">
            <w:r>
              <w:rPr>
                <w:color w:val="1E293B"/>
                <w:sz w:val="20"/>
                <w:szCs w:val="20"/>
              </w:rPr>
              <w:t>Indicador de carga mientras se obtienen los datos.</w:t>
            </w:r>
          </w:p>
        </w:tc>
      </w:tr>
      <w:tr w:rsidR="00201A8E" w14:paraId="6FCD53DF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D05E9" w14:textId="77777777" w:rsidR="00201A8E" w:rsidRDefault="00000000">
            <w:r>
              <w:rPr>
                <w:color w:val="1E293B"/>
                <w:sz w:val="20"/>
                <w:szCs w:val="20"/>
              </w:rPr>
              <w:t>EmptyState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88E70" w14:textId="77777777" w:rsidR="00201A8E" w:rsidRDefault="00000000">
            <w:r>
              <w:rPr>
                <w:color w:val="1E293B"/>
                <w:sz w:val="20"/>
                <w:szCs w:val="20"/>
              </w:rPr>
              <w:t>Mensaje cuando no hay datos disponibles.</w:t>
            </w:r>
          </w:p>
        </w:tc>
      </w:tr>
      <w:tr w:rsidR="00201A8E" w14:paraId="786F081D" w14:textId="77777777">
        <w:tc>
          <w:tcPr>
            <w:tcW w:w="24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79583" w14:textId="77777777" w:rsidR="00201A8E" w:rsidRDefault="00000000">
            <w:r>
              <w:rPr>
                <w:color w:val="1E293B"/>
                <w:sz w:val="20"/>
                <w:szCs w:val="20"/>
              </w:rPr>
              <w:t>ErrorState</w:t>
            </w:r>
          </w:p>
        </w:tc>
        <w:tc>
          <w:tcPr>
            <w:tcW w:w="66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F940A" w14:textId="77777777" w:rsidR="00201A8E" w:rsidRDefault="00000000">
            <w:r>
              <w:rPr>
                <w:color w:val="1E293B"/>
                <w:sz w:val="20"/>
                <w:szCs w:val="20"/>
              </w:rPr>
              <w:t>Mensaje de error cuando falla la carga de datos.</w:t>
            </w:r>
          </w:p>
        </w:tc>
      </w:tr>
    </w:tbl>
    <w:p w14:paraId="5697417C" w14:textId="77777777" w:rsidR="00201A8E" w:rsidRDefault="00201A8E"/>
    <w:p w14:paraId="03B8231E" w14:textId="77777777" w:rsidR="00201A8E" w:rsidRDefault="00000000">
      <w:pPr>
        <w:pStyle w:val="Ttulo2"/>
      </w:pPr>
      <w:r>
        <w:t>Hook personalizado: useCalculator()</w:t>
      </w:r>
    </w:p>
    <w:p w14:paraId="4A27ED0C" w14:textId="77777777" w:rsidR="00201A8E" w:rsidRDefault="00000000">
      <w:pPr>
        <w:spacing w:after="120"/>
        <w:jc w:val="both"/>
      </w:pPr>
      <w:r>
        <w:rPr>
          <w:color w:val="1E293B"/>
        </w:rPr>
        <w:t>El hook useCalculator() centraliza toda la lógica del formulario de la calculadora:</w:t>
      </w:r>
    </w:p>
    <w:p w14:paraId="78BDB335" w14:textId="77777777" w:rsidR="00201A8E" w:rsidRDefault="00201A8E"/>
    <w:p w14:paraId="2090EDE5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Controla el estado de los tres campos del formulario (monto, mes inicial, mes final)</w:t>
      </w:r>
    </w:p>
    <w:p w14:paraId="7303248F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Valida que los campos estén completos y que el monto sea un número válido</w:t>
      </w:r>
    </w:p>
    <w:p w14:paraId="5A9E6EE5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lastRenderedPageBreak/>
        <w:t>Ejecuta el cálculo de inflación acumulada llamando a la función utilitaria</w:t>
      </w:r>
    </w:p>
    <w:p w14:paraId="0B11253B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Devuelve el resultado formateado y el estado de validación</w:t>
      </w:r>
    </w:p>
    <w:p w14:paraId="18098E09" w14:textId="44A780B5" w:rsidR="00201A8E" w:rsidRDefault="00000000" w:rsidP="00137399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Expone una función reset() para limpiar el formulario</w:t>
      </w:r>
    </w:p>
    <w:p w14:paraId="419AAC1D" w14:textId="77777777" w:rsidR="00201A8E" w:rsidRDefault="00000000">
      <w:pPr>
        <w:pStyle w:val="Ttulo1"/>
      </w:pPr>
      <w:r>
        <w:t>10. Servicio de datos</w:t>
      </w:r>
    </w:p>
    <w:p w14:paraId="2107CAAE" w14:textId="77777777" w:rsidR="00201A8E" w:rsidRDefault="00000000">
      <w:pPr>
        <w:spacing w:after="120"/>
        <w:jc w:val="both"/>
      </w:pPr>
      <w:r>
        <w:rPr>
          <w:color w:val="1E293B"/>
        </w:rPr>
        <w:t>El archivo ipc.service.ts encapsula todo el acceso a los datos, de modo que las pantallas no interactúan directamente con la fuente de información. Si en el futuro cambia la API, solo es necesario modificar el service.</w:t>
      </w:r>
    </w:p>
    <w:p w14:paraId="42F72EC2" w14:textId="77777777" w:rsidR="00201A8E" w:rsidRDefault="00201A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01A8E" w14:paraId="4F70E3E5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9A624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76881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01A8E" w14:paraId="2EA80A39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3A986" w14:textId="77777777" w:rsidR="00201A8E" w:rsidRDefault="00000000">
            <w:r>
              <w:rPr>
                <w:color w:val="1E293B"/>
                <w:sz w:val="20"/>
                <w:szCs w:val="20"/>
              </w:rPr>
              <w:t>getAll()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B51A6" w14:textId="77777777" w:rsidR="00201A8E" w:rsidRDefault="00000000">
            <w:r>
              <w:rPr>
                <w:color w:val="1E293B"/>
                <w:sz w:val="20"/>
                <w:szCs w:val="20"/>
              </w:rPr>
              <w:t>Obtiene el listado completo de índices IPC disponibles.</w:t>
            </w:r>
          </w:p>
        </w:tc>
      </w:tr>
      <w:tr w:rsidR="00201A8E" w14:paraId="2478F922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CFA08" w14:textId="77777777" w:rsidR="00201A8E" w:rsidRDefault="00000000">
            <w:r>
              <w:rPr>
                <w:color w:val="1E293B"/>
                <w:sz w:val="20"/>
                <w:szCs w:val="20"/>
              </w:rPr>
              <w:t>getById(id)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0F021" w14:textId="77777777" w:rsidR="00201A8E" w:rsidRDefault="00000000">
            <w:r>
              <w:rPr>
                <w:color w:val="1E293B"/>
                <w:sz w:val="20"/>
                <w:szCs w:val="20"/>
              </w:rPr>
              <w:t>Obtiene el detalle de un índice específico por su identificador.</w:t>
            </w:r>
          </w:p>
        </w:tc>
      </w:tr>
      <w:tr w:rsidR="00201A8E" w14:paraId="1A487F72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A4A58" w14:textId="77777777" w:rsidR="00201A8E" w:rsidRDefault="00000000">
            <w:r>
              <w:rPr>
                <w:color w:val="1E293B"/>
                <w:sz w:val="20"/>
                <w:szCs w:val="20"/>
              </w:rPr>
              <w:t>calculateIncrease()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2E643" w14:textId="77777777" w:rsidR="00201A8E" w:rsidRDefault="00000000">
            <w:r>
              <w:rPr>
                <w:color w:val="1E293B"/>
                <w:sz w:val="20"/>
                <w:szCs w:val="20"/>
              </w:rPr>
              <w:t>Calcula la inflación acumulada entre dos períodos.</w:t>
            </w:r>
          </w:p>
        </w:tc>
      </w:tr>
    </w:tbl>
    <w:p w14:paraId="6A4DE97D" w14:textId="77777777" w:rsidR="00201A8E" w:rsidRDefault="00201A8E"/>
    <w:p w14:paraId="4A035FA3" w14:textId="77777777" w:rsidR="00201A8E" w:rsidRDefault="00000000">
      <w:pPr>
        <w:spacing w:after="120"/>
        <w:jc w:val="both"/>
      </w:pPr>
      <w:r>
        <w:rPr>
          <w:color w:val="1E293B"/>
        </w:rPr>
        <w:t>Los datos pueden provenir de una API pública del INDEC o de un mock local durante el desarrollo. En ambos casos la interfaz con el resto de la aplicación no cambia.</w:t>
      </w:r>
    </w:p>
    <w:p w14:paraId="7E78DA62" w14:textId="77777777" w:rsidR="00201A8E" w:rsidRDefault="00201A8E"/>
    <w:p w14:paraId="2CEA6A27" w14:textId="44EC363D" w:rsidR="00201A8E" w:rsidRDefault="00000000" w:rsidP="00137399">
      <w:pPr>
        <w:pStyle w:val="Ttulo1"/>
      </w:pPr>
      <w:r>
        <w:t>11. Estados de interfaz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201A8E" w14:paraId="1E08157D" w14:textId="77777777"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72C71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0AF76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Cuándo aparece</w:t>
            </w:r>
          </w:p>
        </w:tc>
      </w:tr>
      <w:tr w:rsidR="00201A8E" w14:paraId="026C2D4F" w14:textId="77777777"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D2B29" w14:textId="77777777" w:rsidR="00201A8E" w:rsidRDefault="00000000">
            <w:r>
              <w:rPr>
                <w:color w:val="1E293B"/>
                <w:sz w:val="20"/>
                <w:szCs w:val="20"/>
              </w:rPr>
              <w:t>Loading</w:t>
            </w:r>
          </w:p>
        </w:tc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D9A10" w14:textId="77777777" w:rsidR="00201A8E" w:rsidRDefault="00000000">
            <w:r>
              <w:rPr>
                <w:color w:val="1E293B"/>
                <w:sz w:val="20"/>
                <w:szCs w:val="20"/>
              </w:rPr>
              <w:t>Mientras se cargan los índices IPC desde el service.</w:t>
            </w:r>
          </w:p>
        </w:tc>
      </w:tr>
      <w:tr w:rsidR="00201A8E" w14:paraId="6A6F9718" w14:textId="77777777"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2ECD8" w14:textId="77777777" w:rsidR="00201A8E" w:rsidRDefault="00000000">
            <w:r>
              <w:rPr>
                <w:color w:val="1E293B"/>
                <w:sz w:val="20"/>
                <w:szCs w:val="20"/>
              </w:rPr>
              <w:t>Empty</w:t>
            </w:r>
          </w:p>
        </w:tc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4D656" w14:textId="77777777" w:rsidR="00201A8E" w:rsidRDefault="00000000">
            <w:r>
              <w:rPr>
                <w:color w:val="1E293B"/>
                <w:sz w:val="20"/>
                <w:szCs w:val="20"/>
              </w:rPr>
              <w:t>Cuando el service no devuelve ningún índice disponible.</w:t>
            </w:r>
          </w:p>
        </w:tc>
      </w:tr>
      <w:tr w:rsidR="00201A8E" w14:paraId="36D1AF01" w14:textId="77777777"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459FF" w14:textId="77777777" w:rsidR="00201A8E" w:rsidRDefault="00000000">
            <w:r>
              <w:rPr>
                <w:color w:val="1E293B"/>
                <w:sz w:val="20"/>
                <w:szCs w:val="20"/>
              </w:rPr>
              <w:t>Error</w:t>
            </w:r>
          </w:p>
        </w:tc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D6326" w14:textId="77777777" w:rsidR="00201A8E" w:rsidRDefault="00000000">
            <w:r>
              <w:rPr>
                <w:color w:val="1E293B"/>
                <w:sz w:val="20"/>
                <w:szCs w:val="20"/>
              </w:rPr>
              <w:t>Cuando ocurre un problema al obtener los datos (red, API, etc.).</w:t>
            </w:r>
          </w:p>
        </w:tc>
      </w:tr>
      <w:tr w:rsidR="00201A8E" w14:paraId="0F1492C1" w14:textId="77777777"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37921" w14:textId="77777777" w:rsidR="00201A8E" w:rsidRDefault="00000000">
            <w:r>
              <w:rPr>
                <w:color w:val="1E293B"/>
                <w:sz w:val="20"/>
                <w:szCs w:val="20"/>
              </w:rPr>
              <w:t>Success</w:t>
            </w:r>
          </w:p>
        </w:tc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AB091" w14:textId="77777777" w:rsidR="00201A8E" w:rsidRDefault="00000000">
            <w:r>
              <w:rPr>
                <w:color w:val="1E293B"/>
                <w:sz w:val="20"/>
                <w:szCs w:val="20"/>
              </w:rPr>
              <w:t>Cuando el cálculo se realiza correctamente y hay resultado para mostrar.</w:t>
            </w:r>
          </w:p>
        </w:tc>
      </w:tr>
    </w:tbl>
    <w:p w14:paraId="4F457292" w14:textId="34E99AA7" w:rsidR="00201A8E" w:rsidRDefault="00000000" w:rsidP="00137399">
      <w:pPr>
        <w:pStyle w:val="Ttulo1"/>
      </w:pPr>
      <w:r>
        <w:t>12. Decisiones técnicas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01A8E" w14:paraId="07261FA1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93B6F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9D67C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201A8E" w14:paraId="28530025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80907" w14:textId="77777777" w:rsidR="00201A8E" w:rsidRDefault="00000000">
            <w:r>
              <w:rPr>
                <w:color w:val="1E293B"/>
                <w:sz w:val="20"/>
                <w:szCs w:val="20"/>
              </w:rPr>
              <w:t>Expo Router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F2B75" w14:textId="77777777" w:rsidR="00201A8E" w:rsidRDefault="00000000">
            <w:r>
              <w:rPr>
                <w:color w:val="1E293B"/>
                <w:sz w:val="20"/>
                <w:szCs w:val="20"/>
              </w:rPr>
              <w:t>Permite organizar la navegación por archivos, lo que hace el código más predecible y fácil de mantener.</w:t>
            </w:r>
          </w:p>
        </w:tc>
      </w:tr>
      <w:tr w:rsidR="00201A8E" w14:paraId="7F9BFF12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960B6" w14:textId="77777777" w:rsidR="00201A8E" w:rsidRDefault="00000000">
            <w:r>
              <w:rPr>
                <w:color w:val="1E293B"/>
                <w:sz w:val="20"/>
                <w:szCs w:val="20"/>
              </w:rPr>
              <w:t>Hook useCalculator()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FF4B8" w14:textId="77777777" w:rsidR="00201A8E" w:rsidRDefault="00000000">
            <w:r>
              <w:rPr>
                <w:color w:val="1E293B"/>
                <w:sz w:val="20"/>
                <w:szCs w:val="20"/>
              </w:rPr>
              <w:t>Separa la lógica del formulario de la pantalla, evitando que el componente tenga demasiadas responsabilidades.</w:t>
            </w:r>
          </w:p>
        </w:tc>
      </w:tr>
      <w:tr w:rsidR="00201A8E" w14:paraId="2E74873D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559A4" w14:textId="77777777" w:rsidR="00201A8E" w:rsidRDefault="00000000">
            <w:r>
              <w:rPr>
                <w:color w:val="1E293B"/>
                <w:sz w:val="20"/>
                <w:szCs w:val="20"/>
              </w:rPr>
              <w:t>Service ipc.service.ts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CA50B" w14:textId="77777777" w:rsidR="00201A8E" w:rsidRDefault="00000000">
            <w:r>
              <w:rPr>
                <w:color w:val="1E293B"/>
                <w:sz w:val="20"/>
                <w:szCs w:val="20"/>
              </w:rPr>
              <w:t>Desacopla el acceso a los datos de la interfaz. Si cambia la fuente, solo se modifica el service.</w:t>
            </w:r>
          </w:p>
        </w:tc>
      </w:tr>
      <w:tr w:rsidR="00201A8E" w14:paraId="191E4C69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50CBF" w14:textId="77777777" w:rsidR="00201A8E" w:rsidRDefault="00000000">
            <w:r>
              <w:rPr>
                <w:color w:val="1E293B"/>
                <w:sz w:val="20"/>
                <w:szCs w:val="20"/>
              </w:rPr>
              <w:t>Componentes reutilizables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6D034" w14:textId="77777777" w:rsidR="00201A8E" w:rsidRDefault="00000000">
            <w:r>
              <w:rPr>
                <w:color w:val="1E293B"/>
                <w:sz w:val="20"/>
                <w:szCs w:val="20"/>
              </w:rPr>
              <w:t>Evitan duplicar código y garantizan consistencia visual en toda la aplicación.</w:t>
            </w:r>
          </w:p>
        </w:tc>
      </w:tr>
      <w:tr w:rsidR="00201A8E" w14:paraId="2790C538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612D0" w14:textId="77777777" w:rsidR="00201A8E" w:rsidRDefault="00000000">
            <w:r>
              <w:rPr>
                <w:color w:val="1E293B"/>
                <w:sz w:val="20"/>
                <w:szCs w:val="20"/>
              </w:rPr>
              <w:t>TypeScript (types/)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C9804" w14:textId="77777777" w:rsidR="00201A8E" w:rsidRDefault="00000000">
            <w:r>
              <w:rPr>
                <w:color w:val="1E293B"/>
                <w:sz w:val="20"/>
                <w:szCs w:val="20"/>
              </w:rPr>
              <w:t>Permite detectar errores en tiempo de desarrollo y hace el código más legible y seguro.</w:t>
            </w:r>
          </w:p>
        </w:tc>
      </w:tr>
      <w:tr w:rsidR="00201A8E" w14:paraId="380EFC1D" w14:textId="77777777">
        <w:tc>
          <w:tcPr>
            <w:tcW w:w="28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AC13E" w14:textId="77777777" w:rsidR="00201A8E" w:rsidRDefault="00000000">
            <w:r>
              <w:rPr>
                <w:color w:val="1E293B"/>
                <w:sz w:val="20"/>
                <w:szCs w:val="20"/>
              </w:rPr>
              <w:t>Theme centralizado</w:t>
            </w:r>
          </w:p>
        </w:tc>
        <w:tc>
          <w:tcPr>
            <w:tcW w:w="62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467CE" w14:textId="77777777" w:rsidR="00201A8E" w:rsidRDefault="00000000">
            <w:r>
              <w:rPr>
                <w:color w:val="1E293B"/>
                <w:sz w:val="20"/>
                <w:szCs w:val="20"/>
              </w:rPr>
              <w:t>Un solo archivo de colores y estilos facilita cambios visuales sin tocar cada componente.</w:t>
            </w:r>
          </w:p>
        </w:tc>
      </w:tr>
    </w:tbl>
    <w:p w14:paraId="393FA3F4" w14:textId="77777777" w:rsidR="00137399" w:rsidRDefault="00137399" w:rsidP="00137399">
      <w:pPr>
        <w:pStyle w:val="Ttulo1"/>
      </w:pPr>
    </w:p>
    <w:p w14:paraId="546ED71B" w14:textId="7C7896D7" w:rsidR="00201A8E" w:rsidRDefault="00000000" w:rsidP="00137399">
      <w:pPr>
        <w:pStyle w:val="Ttulo1"/>
      </w:pPr>
      <w:r>
        <w:lastRenderedPageBreak/>
        <w:t>13. Posibles mejoras</w:t>
      </w:r>
    </w:p>
    <w:p w14:paraId="3B3F09A4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Autenticación de usuarios para guardar contratos propios</w:t>
      </w:r>
    </w:p>
    <w:p w14:paraId="7C61A274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Historial persistente de cálculos anteriores</w:t>
      </w:r>
    </w:p>
    <w:p w14:paraId="48A24017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Exportación del resultado en formato PDF</w:t>
      </w:r>
    </w:p>
    <w:p w14:paraId="13818741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Notificaciones antes de la fecha de actualización del contrato</w:t>
      </w:r>
    </w:p>
    <w:p w14:paraId="6B2E745E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Integración directa con la API oficial del INDEC en tiempo real</w:t>
      </w:r>
    </w:p>
    <w:p w14:paraId="70333D58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Comparación entre distintos contratos de alquiler en simultáneo</w:t>
      </w:r>
    </w:p>
    <w:p w14:paraId="78C55B44" w14:textId="77777777" w:rsidR="00201A8E" w:rsidRDefault="00201A8E"/>
    <w:p w14:paraId="399868E6" w14:textId="59819198" w:rsidR="00201A8E" w:rsidRDefault="00000000" w:rsidP="00137399">
      <w:pPr>
        <w:pStyle w:val="Ttulo1"/>
      </w:pPr>
      <w:r>
        <w:t>14. README del proyecto</w:t>
      </w:r>
    </w:p>
    <w:p w14:paraId="26FD180C" w14:textId="77777777" w:rsidR="00201A8E" w:rsidRDefault="00000000">
      <w:pPr>
        <w:pStyle w:val="Ttulo2"/>
      </w:pPr>
      <w:r>
        <w:t>Descripción</w:t>
      </w:r>
    </w:p>
    <w:p w14:paraId="56904BB1" w14:textId="77777777" w:rsidR="00201A8E" w:rsidRDefault="00000000">
      <w:pPr>
        <w:spacing w:after="120"/>
        <w:jc w:val="both"/>
      </w:pPr>
      <w:r>
        <w:rPr>
          <w:color w:val="1E293B"/>
        </w:rPr>
        <w:t>InterFácil es una aplicación móvil desarrollada con React Native y Expo que permite calcular automáticamente el aumento de un alquiler utilizando los índices IPC publicados por el INDEC.</w:t>
      </w:r>
    </w:p>
    <w:p w14:paraId="78B49C24" w14:textId="77777777" w:rsidR="00201A8E" w:rsidRDefault="00201A8E"/>
    <w:p w14:paraId="43D6FEEC" w14:textId="77777777" w:rsidR="00201A8E" w:rsidRDefault="00000000">
      <w:pPr>
        <w:pStyle w:val="Ttulo2"/>
      </w:pPr>
      <w:r>
        <w:t>Funcionalidades</w:t>
      </w:r>
    </w:p>
    <w:p w14:paraId="29FE88AA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Pantalla de inicio con marca y accesos principales</w:t>
      </w:r>
    </w:p>
    <w:p w14:paraId="24CDAEF0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Listado de índices IPC con mes y porcentaje</w:t>
      </w:r>
    </w:p>
    <w:p w14:paraId="01BCE41D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Detalle de cada índice con información completa</w:t>
      </w:r>
    </w:p>
    <w:p w14:paraId="4687E57B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Formulario controlado para calcular el nuevo valor del alquiler</w:t>
      </w:r>
    </w:p>
    <w:p w14:paraId="667B7B52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Consumo de datos mediante service (API pública o mock)</w:t>
      </w:r>
    </w:p>
    <w:p w14:paraId="2A36EF41" w14:textId="77777777" w:rsidR="00201A8E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E293B"/>
        </w:rPr>
        <w:t>Manejo de estados: loading, empty, error y success</w:t>
      </w:r>
    </w:p>
    <w:p w14:paraId="18854AC3" w14:textId="77777777" w:rsidR="00201A8E" w:rsidRDefault="00201A8E"/>
    <w:p w14:paraId="4C91CC84" w14:textId="77777777" w:rsidR="00201A8E" w:rsidRDefault="00000000">
      <w:pPr>
        <w:pStyle w:val="Ttulo2"/>
      </w:pPr>
      <w:r>
        <w:t>Instalación y ejecución</w:t>
      </w:r>
    </w:p>
    <w:p w14:paraId="105FCE34" w14:textId="16764BA5" w:rsidR="00201A8E" w:rsidRDefault="00CE760E">
      <w:pPr>
        <w:spacing w:after="80"/>
      </w:pPr>
      <w:r w:rsidRPr="00CE760E">
        <w:rPr>
          <w:rFonts w:ascii="Courier New" w:eastAsia="Courier New" w:hAnsi="Courier New" w:cs="Courier New"/>
          <w:color w:val="1E293B"/>
          <w:sz w:val="20"/>
          <w:szCs w:val="20"/>
        </w:rPr>
        <w:t>pnpm</w:t>
      </w: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install</w:t>
      </w:r>
    </w:p>
    <w:p w14:paraId="46766A18" w14:textId="77777777" w:rsidR="00201A8E" w:rsidRDefault="00000000">
      <w:pPr>
        <w:spacing w:after="8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npx expo start</w:t>
      </w:r>
    </w:p>
    <w:p w14:paraId="47D10651" w14:textId="77777777" w:rsidR="00201A8E" w:rsidRDefault="00201A8E"/>
    <w:p w14:paraId="38EC24F9" w14:textId="77777777" w:rsidR="00201A8E" w:rsidRDefault="00000000">
      <w:pPr>
        <w:pStyle w:val="Ttulo2"/>
      </w:pPr>
      <w:r>
        <w:t>Autora</w:t>
      </w:r>
    </w:p>
    <w:p w14:paraId="56532C3D" w14:textId="20A5A739" w:rsidR="00201A8E" w:rsidRDefault="00000000">
      <w:pPr>
        <w:spacing w:after="120"/>
        <w:jc w:val="both"/>
      </w:pPr>
      <w:r>
        <w:rPr>
          <w:color w:val="1E293B"/>
        </w:rPr>
        <w:t>Milagros Alvarado</w:t>
      </w:r>
    </w:p>
    <w:p w14:paraId="1A236B8B" w14:textId="513D76EC" w:rsidR="005573FF" w:rsidRDefault="005573FF" w:rsidP="005573FF">
      <w:pPr>
        <w:pStyle w:val="Ttulo2"/>
      </w:pPr>
      <w:r>
        <w:t>Colaborador</w:t>
      </w:r>
    </w:p>
    <w:p w14:paraId="5BE17728" w14:textId="6545C2B3" w:rsidR="005573FF" w:rsidRDefault="005573FF" w:rsidP="005573FF">
      <w:pPr>
        <w:spacing w:after="120"/>
        <w:jc w:val="both"/>
      </w:pPr>
      <w:r>
        <w:rPr>
          <w:color w:val="1E293B"/>
        </w:rPr>
        <w:t>Lucas Lagos</w:t>
      </w:r>
      <w:r>
        <w:rPr>
          <w:color w:val="1E293B"/>
        </w:rPr>
        <w:t xml:space="preserve">· </w:t>
      </w:r>
    </w:p>
    <w:p w14:paraId="4FD4FA73" w14:textId="77777777" w:rsidR="00201A8E" w:rsidRDefault="00201A8E"/>
    <w:p w14:paraId="3898E2E6" w14:textId="77777777" w:rsidR="00201A8E" w:rsidRDefault="00000000">
      <w:pPr>
        <w:pStyle w:val="Ttulo1"/>
      </w:pPr>
      <w:r>
        <w:t>15. Checklist final de entrega</w:t>
      </w:r>
    </w:p>
    <w:p w14:paraId="5C455237" w14:textId="77777777" w:rsidR="00201A8E" w:rsidRDefault="00201A8E">
      <w:pPr>
        <w:pBdr>
          <w:bottom w:val="single" w:sz="4" w:space="1" w:color="2563EB"/>
        </w:pBdr>
        <w:spacing w:before="160" w:after="160"/>
      </w:pPr>
    </w:p>
    <w:p w14:paraId="6A6FFED1" w14:textId="77777777" w:rsidR="00201A8E" w:rsidRDefault="00201A8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6"/>
        <w:gridCol w:w="2000"/>
      </w:tblGrid>
      <w:tr w:rsidR="00201A8E" w14:paraId="473BF32C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F74E9" w14:textId="77777777" w:rsidR="00201A8E" w:rsidRDefault="00000000"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4F871" w14:textId="77777777" w:rsidR="00201A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</w:tr>
      <w:tr w:rsidR="00201A8E" w14:paraId="32B33188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CBCF1" w14:textId="77777777" w:rsidR="00201A8E" w:rsidRDefault="00000000">
            <w:r>
              <w:rPr>
                <w:color w:val="1E293B"/>
                <w:sz w:val="20"/>
                <w:szCs w:val="20"/>
              </w:rPr>
              <w:t>La app tiene nombre propio.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96136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1DA06433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FEAE0" w14:textId="77777777" w:rsidR="00201A8E" w:rsidRDefault="00000000">
            <w:r>
              <w:rPr>
                <w:color w:val="1E293B"/>
                <w:sz w:val="20"/>
                <w:szCs w:val="20"/>
              </w:rPr>
              <w:lastRenderedPageBreak/>
              <w:t>La app tiene propósito claro.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25D42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4A2D6801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0CD59" w14:textId="77777777" w:rsidR="00201A8E" w:rsidRDefault="00000000">
            <w:r>
              <w:rPr>
                <w:color w:val="1E293B"/>
                <w:sz w:val="20"/>
                <w:szCs w:val="20"/>
              </w:rPr>
              <w:t>La app tiene usuario objetivo definido.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29A7C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752C3B4B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BC9DA" w14:textId="77777777" w:rsidR="00201A8E" w:rsidRDefault="00000000">
            <w:r>
              <w:rPr>
                <w:color w:val="1E293B"/>
                <w:sz w:val="20"/>
                <w:szCs w:val="20"/>
              </w:rPr>
              <w:t>Hay requerimientos funcionales y no funcionales.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B81B8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2FA1FCD4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BA914" w14:textId="77777777" w:rsidR="00201A8E" w:rsidRDefault="00000000">
            <w:r>
              <w:rPr>
                <w:color w:val="1E293B"/>
                <w:sz w:val="20"/>
                <w:szCs w:val="20"/>
              </w:rPr>
              <w:t>Hay mapa de navegación.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22F6B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12A0FB6C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D2C80" w14:textId="77777777" w:rsidR="00201A8E" w:rsidRDefault="00000000">
            <w:r>
              <w:rPr>
                <w:color w:val="1E293B"/>
                <w:sz w:val="20"/>
                <w:szCs w:val="20"/>
              </w:rPr>
              <w:t>Hay wireframes mínimos.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12263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468935B1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A0E57" w14:textId="77777777" w:rsidR="00201A8E" w:rsidRDefault="00000000">
            <w:r>
              <w:rPr>
                <w:color w:val="1E293B"/>
                <w:sz w:val="20"/>
                <w:szCs w:val="20"/>
              </w:rPr>
              <w:t>Existe pantalla de inicio.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4EA9B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45FA3FB5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DAB08" w14:textId="77777777" w:rsidR="00201A8E" w:rsidRDefault="00000000">
            <w:r>
              <w:rPr>
                <w:color w:val="1E293B"/>
                <w:sz w:val="20"/>
                <w:szCs w:val="20"/>
              </w:rPr>
              <w:t>Existe pantalla de listado.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722AF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241312FC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ADC12" w14:textId="77777777" w:rsidR="00201A8E" w:rsidRDefault="00000000">
            <w:r>
              <w:rPr>
                <w:color w:val="1E293B"/>
                <w:sz w:val="20"/>
                <w:szCs w:val="20"/>
              </w:rPr>
              <w:t>Existe pantalla de detalle.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965CC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02CDF962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C1927" w14:textId="77777777" w:rsidR="00201A8E" w:rsidRDefault="00000000">
            <w:r>
              <w:rPr>
                <w:color w:val="1E293B"/>
                <w:sz w:val="20"/>
                <w:szCs w:val="20"/>
              </w:rPr>
              <w:t>Existe formulario controlado.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DAB35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75AD8E6F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4D202" w14:textId="77777777" w:rsidR="00201A8E" w:rsidRDefault="00000000">
            <w:r>
              <w:rPr>
                <w:color w:val="1E293B"/>
                <w:sz w:val="20"/>
                <w:szCs w:val="20"/>
              </w:rPr>
              <w:t>Hay componentes reutilizables.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9736B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07AD7218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E2BDE" w14:textId="77777777" w:rsidR="00201A8E" w:rsidRDefault="00000000">
            <w:r>
              <w:rPr>
                <w:color w:val="1E293B"/>
                <w:sz w:val="20"/>
                <w:szCs w:val="20"/>
              </w:rPr>
              <w:t>Hay al menos un hook personalizado.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59AB8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02FAF18A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EAFC1" w14:textId="77777777" w:rsidR="00201A8E" w:rsidRDefault="00000000">
            <w:r>
              <w:rPr>
                <w:color w:val="1E293B"/>
                <w:sz w:val="20"/>
                <w:szCs w:val="20"/>
              </w:rPr>
              <w:t>Hay un service de datos.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938F4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61DF604E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0E936" w14:textId="77777777" w:rsidR="00201A8E" w:rsidRDefault="00000000">
            <w:r>
              <w:rPr>
                <w:color w:val="1E293B"/>
                <w:sz w:val="20"/>
                <w:szCs w:val="20"/>
              </w:rPr>
              <w:t>Se manejan estados de interfaz.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FB1A8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7159189D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E8E37" w14:textId="77777777" w:rsidR="00201A8E" w:rsidRDefault="00000000">
            <w:r>
              <w:rPr>
                <w:color w:val="1E293B"/>
                <w:sz w:val="20"/>
                <w:szCs w:val="20"/>
              </w:rPr>
              <w:t>El README está completo.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2B3CF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  <w:tr w:rsidR="00201A8E" w14:paraId="21A6B652" w14:textId="77777777">
        <w:tc>
          <w:tcPr>
            <w:tcW w:w="7026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2282A" w14:textId="77777777" w:rsidR="00201A8E" w:rsidRDefault="00000000">
            <w:r>
              <w:rPr>
                <w:color w:val="1E293B"/>
                <w:sz w:val="20"/>
                <w:szCs w:val="20"/>
              </w:rPr>
              <w:t>El código puede ser explicado.</w:t>
            </w:r>
          </w:p>
        </w:tc>
        <w:tc>
          <w:tcPr>
            <w:tcW w:w="2000" w:type="dxa"/>
            <w:tcBorders>
              <w:top w:val="single" w:sz="1" w:space="0" w:color="C5CEE0"/>
              <w:left w:val="single" w:sz="1" w:space="0" w:color="C5CEE0"/>
              <w:bottom w:val="single" w:sz="1" w:space="0" w:color="C5CEE0"/>
              <w:right w:val="single" w:sz="1" w:space="0" w:color="C5CEE0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B80BE" w14:textId="77777777" w:rsidR="00201A8E" w:rsidRDefault="00000000">
            <w:pPr>
              <w:jc w:val="center"/>
            </w:pPr>
            <w:r>
              <w:rPr>
                <w:b/>
                <w:bCs/>
                <w:color w:val="16A34A"/>
              </w:rPr>
              <w:t>✓</w:t>
            </w:r>
          </w:p>
        </w:tc>
      </w:tr>
    </w:tbl>
    <w:p w14:paraId="13AD223C" w14:textId="77777777" w:rsidR="00201A8E" w:rsidRDefault="00201A8E"/>
    <w:sectPr w:rsidR="00201A8E">
      <w:pgSz w:w="11906" w:h="16838"/>
      <w:pgMar w:top="1440" w:right="1280" w:bottom="1440" w:left="1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60798"/>
    <w:multiLevelType w:val="hybridMultilevel"/>
    <w:tmpl w:val="0CF2DA0E"/>
    <w:lvl w:ilvl="0" w:tplc="CFD48E54">
      <w:start w:val="1"/>
      <w:numFmt w:val="bullet"/>
      <w:lvlText w:val="●"/>
      <w:lvlJc w:val="left"/>
      <w:pPr>
        <w:ind w:left="720" w:hanging="360"/>
      </w:pPr>
    </w:lvl>
    <w:lvl w:ilvl="1" w:tplc="ABDA4034">
      <w:start w:val="1"/>
      <w:numFmt w:val="bullet"/>
      <w:lvlText w:val="○"/>
      <w:lvlJc w:val="left"/>
      <w:pPr>
        <w:ind w:left="1440" w:hanging="360"/>
      </w:pPr>
    </w:lvl>
    <w:lvl w:ilvl="2" w:tplc="7FE85B34">
      <w:start w:val="1"/>
      <w:numFmt w:val="bullet"/>
      <w:lvlText w:val="■"/>
      <w:lvlJc w:val="left"/>
      <w:pPr>
        <w:ind w:left="2160" w:hanging="360"/>
      </w:pPr>
    </w:lvl>
    <w:lvl w:ilvl="3" w:tplc="426213BE">
      <w:start w:val="1"/>
      <w:numFmt w:val="bullet"/>
      <w:lvlText w:val="●"/>
      <w:lvlJc w:val="left"/>
      <w:pPr>
        <w:ind w:left="2880" w:hanging="360"/>
      </w:pPr>
    </w:lvl>
    <w:lvl w:ilvl="4" w:tplc="B49C39DA">
      <w:start w:val="1"/>
      <w:numFmt w:val="bullet"/>
      <w:lvlText w:val="○"/>
      <w:lvlJc w:val="left"/>
      <w:pPr>
        <w:ind w:left="3600" w:hanging="360"/>
      </w:pPr>
    </w:lvl>
    <w:lvl w:ilvl="5" w:tplc="CEB0C4E0">
      <w:start w:val="1"/>
      <w:numFmt w:val="bullet"/>
      <w:lvlText w:val="■"/>
      <w:lvlJc w:val="left"/>
      <w:pPr>
        <w:ind w:left="4320" w:hanging="360"/>
      </w:pPr>
    </w:lvl>
    <w:lvl w:ilvl="6" w:tplc="6EF2BA9E">
      <w:start w:val="1"/>
      <w:numFmt w:val="bullet"/>
      <w:lvlText w:val="●"/>
      <w:lvlJc w:val="left"/>
      <w:pPr>
        <w:ind w:left="5040" w:hanging="360"/>
      </w:pPr>
    </w:lvl>
    <w:lvl w:ilvl="7" w:tplc="F0267D84">
      <w:start w:val="1"/>
      <w:numFmt w:val="bullet"/>
      <w:lvlText w:val="●"/>
      <w:lvlJc w:val="left"/>
      <w:pPr>
        <w:ind w:left="5760" w:hanging="360"/>
      </w:pPr>
    </w:lvl>
    <w:lvl w:ilvl="8" w:tplc="915E4E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8C043E"/>
    <w:multiLevelType w:val="hybridMultilevel"/>
    <w:tmpl w:val="ED0C9928"/>
    <w:lvl w:ilvl="0" w:tplc="11485A5E">
      <w:start w:val="1"/>
      <w:numFmt w:val="bullet"/>
      <w:lvlText w:val="•"/>
      <w:lvlJc w:val="left"/>
      <w:pPr>
        <w:ind w:left="720" w:hanging="360"/>
      </w:pPr>
    </w:lvl>
    <w:lvl w:ilvl="1" w:tplc="243A2080">
      <w:numFmt w:val="decimal"/>
      <w:lvlText w:val=""/>
      <w:lvlJc w:val="left"/>
    </w:lvl>
    <w:lvl w:ilvl="2" w:tplc="27E25D02">
      <w:numFmt w:val="decimal"/>
      <w:lvlText w:val=""/>
      <w:lvlJc w:val="left"/>
    </w:lvl>
    <w:lvl w:ilvl="3" w:tplc="8CD89ED6">
      <w:numFmt w:val="decimal"/>
      <w:lvlText w:val=""/>
      <w:lvlJc w:val="left"/>
    </w:lvl>
    <w:lvl w:ilvl="4" w:tplc="0164A3B0">
      <w:numFmt w:val="decimal"/>
      <w:lvlText w:val=""/>
      <w:lvlJc w:val="left"/>
    </w:lvl>
    <w:lvl w:ilvl="5" w:tplc="359E419C">
      <w:numFmt w:val="decimal"/>
      <w:lvlText w:val=""/>
      <w:lvlJc w:val="left"/>
    </w:lvl>
    <w:lvl w:ilvl="6" w:tplc="603A04E0">
      <w:numFmt w:val="decimal"/>
      <w:lvlText w:val=""/>
      <w:lvlJc w:val="left"/>
    </w:lvl>
    <w:lvl w:ilvl="7" w:tplc="49C8D0E8">
      <w:numFmt w:val="decimal"/>
      <w:lvlText w:val=""/>
      <w:lvlJc w:val="left"/>
    </w:lvl>
    <w:lvl w:ilvl="8" w:tplc="ECEE1344">
      <w:numFmt w:val="decimal"/>
      <w:lvlText w:val=""/>
      <w:lvlJc w:val="left"/>
    </w:lvl>
  </w:abstractNum>
  <w:num w:numId="1" w16cid:durableId="1546790426">
    <w:abstractNumId w:val="0"/>
    <w:lvlOverride w:ilvl="0">
      <w:startOverride w:val="1"/>
    </w:lvlOverride>
  </w:num>
  <w:num w:numId="2" w16cid:durableId="3952049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A8E"/>
    <w:rsid w:val="00137399"/>
    <w:rsid w:val="00201A8E"/>
    <w:rsid w:val="005573FF"/>
    <w:rsid w:val="006C5F5E"/>
    <w:rsid w:val="006E389A"/>
    <w:rsid w:val="00A951E4"/>
    <w:rsid w:val="00CE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CD66"/>
  <w15:docId w15:val="{8C9C0D20-C75D-434E-8503-68319480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2563E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E293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1567</Words>
  <Characters>8621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Milagros Micaela Alvarado</cp:lastModifiedBy>
  <cp:revision>3</cp:revision>
  <dcterms:created xsi:type="dcterms:W3CDTF">2026-06-30T01:38:00Z</dcterms:created>
  <dcterms:modified xsi:type="dcterms:W3CDTF">2026-07-03T19:26:00Z</dcterms:modified>
</cp:coreProperties>
</file>