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87A5" w14:textId="11A63D21" w:rsidR="00FD53D4" w:rsidRDefault="43A784AD" w:rsidP="40118471">
      <w:pPr>
        <w:rPr>
          <w:u w:val="single"/>
        </w:rPr>
      </w:pPr>
      <w:r w:rsidRPr="40118471">
        <w:rPr>
          <w:b/>
          <w:bCs/>
          <w:sz w:val="32"/>
          <w:szCs w:val="32"/>
          <w:u w:val="single"/>
        </w:rPr>
        <w:t>Customer churn and retention analysis</w:t>
      </w:r>
    </w:p>
    <w:p w14:paraId="66E18B25" w14:textId="6B842393" w:rsidR="43A784AD" w:rsidRDefault="43A784AD">
      <w:r w:rsidRPr="40118471">
        <w:rPr>
          <w:u w:val="single"/>
        </w:rPr>
        <w:t xml:space="preserve">Prepared by Mila Tshemese | Telco customer data set </w:t>
      </w:r>
    </w:p>
    <w:p w14:paraId="60F15733" w14:textId="42C2D887" w:rsidR="40118471" w:rsidRDefault="40118471" w:rsidP="40118471">
      <w:pPr>
        <w:rPr>
          <w:u w:val="single"/>
        </w:rPr>
      </w:pPr>
    </w:p>
    <w:p w14:paraId="048E8918" w14:textId="57C368C9" w:rsidR="1419B6D5" w:rsidRDefault="1419B6D5" w:rsidP="40118471">
      <w:pPr>
        <w:pStyle w:val="ListParagraph"/>
        <w:numPr>
          <w:ilvl w:val="0"/>
          <w:numId w:val="6"/>
        </w:numPr>
        <w:rPr>
          <w:u w:val="single"/>
        </w:rPr>
      </w:pPr>
      <w:r w:rsidRPr="40118471">
        <w:rPr>
          <w:b/>
          <w:bCs/>
          <w:u w:val="single"/>
        </w:rPr>
        <w:t>Executive Summary</w:t>
      </w:r>
    </w:p>
    <w:p w14:paraId="46672E71" w14:textId="3148366D" w:rsidR="43A784AD" w:rsidRDefault="43A784AD" w:rsidP="40118471">
      <w:pPr>
        <w:pStyle w:val="ListParagraph"/>
      </w:pPr>
      <w:r>
        <w:t xml:space="preserve">About one in four customers left the company. This report looks at who is leaving, how long customers stay and what the business can do about i t. Contract type is the strongest signal. Customers on month-to-month contracts </w:t>
      </w:r>
      <w:r w:rsidR="2BE59C45">
        <w:t xml:space="preserve">   </w:t>
      </w:r>
      <w:r>
        <w:t>are 55% of the base but make up about 89% of all churners.</w:t>
      </w:r>
      <w:r w:rsidR="2E13F59E">
        <w:t xml:space="preserve"> Churn is also highest in the first 6 months among fiber </w:t>
      </w:r>
      <w:r w:rsidR="40C7C1F9">
        <w:t>optic</w:t>
      </w:r>
      <w:r w:rsidR="2E13F59E">
        <w:t xml:space="preserve"> and electronic check customers. The recommendations in section 6 </w:t>
      </w:r>
      <w:r w:rsidR="4CCF1292">
        <w:t>focus on moving customers to longer contracts and improving the first 6 months and reviewing fiber optic and payment options.</w:t>
      </w:r>
    </w:p>
    <w:p w14:paraId="6A6E7E67" w14:textId="2DFB1C1F" w:rsidR="40118471" w:rsidRDefault="40118471" w:rsidP="40118471">
      <w:pPr>
        <w:pStyle w:val="ListParagraph"/>
      </w:pPr>
    </w:p>
    <w:p w14:paraId="418C895D" w14:textId="71D3229C" w:rsidR="4CCF1292" w:rsidRDefault="4CCF1292" w:rsidP="40118471">
      <w:pPr>
        <w:pStyle w:val="ListParagraph"/>
        <w:numPr>
          <w:ilvl w:val="0"/>
          <w:numId w:val="6"/>
        </w:numPr>
        <w:rPr>
          <w:u w:val="single"/>
        </w:rPr>
      </w:pPr>
      <w:r w:rsidRPr="40118471">
        <w:rPr>
          <w:b/>
          <w:bCs/>
          <w:u w:val="single"/>
        </w:rPr>
        <w:t xml:space="preserve">Data and cleaning </w:t>
      </w:r>
    </w:p>
    <w:p w14:paraId="0272BF00" w14:textId="5D3397BB" w:rsidR="4CCF1292" w:rsidRDefault="4CCF1292" w:rsidP="40118471">
      <w:pPr>
        <w:pStyle w:val="ListParagraph"/>
      </w:pPr>
      <w:r>
        <w:t xml:space="preserve">The dataset has one row per </w:t>
      </w:r>
      <w:r w:rsidR="741AEA29">
        <w:t>customer</w:t>
      </w:r>
      <w:r>
        <w:t xml:space="preserve">, with 21 columns covering demographics, services, contract billing and whatever the customer churned. There were no duplicate </w:t>
      </w:r>
      <w:r w:rsidR="77A76374">
        <w:t>customer</w:t>
      </w:r>
      <w:r>
        <w:t xml:space="preserve"> IDs and no blank cells. I m</w:t>
      </w:r>
      <w:r w:rsidR="7457BEFC">
        <w:t>ade these changes on a copy of the original sheet:</w:t>
      </w:r>
    </w:p>
    <w:p w14:paraId="110B3A4C" w14:textId="502CA774" w:rsidR="7457BEFC" w:rsidRDefault="7457BEFC" w:rsidP="40118471">
      <w:pPr>
        <w:pStyle w:val="ListParagraph"/>
        <w:numPr>
          <w:ilvl w:val="0"/>
          <w:numId w:val="5"/>
        </w:numPr>
      </w:pPr>
      <w:r>
        <w:t xml:space="preserve">TotalChanges was stored as text. I converted it to numbers. 11 customers had a blank value; all of them </w:t>
      </w:r>
      <w:r w:rsidR="18BF70D8">
        <w:t>have a</w:t>
      </w:r>
      <w:r w:rsidR="411FB838">
        <w:t xml:space="preserve"> tenure</w:t>
      </w:r>
      <w:r>
        <w:t xml:space="preserve"> of 0 months, so i set these to 0.\</w:t>
      </w:r>
    </w:p>
    <w:p w14:paraId="6AE8783C" w14:textId="09B85043" w:rsidR="7457BEFC" w:rsidRDefault="7457BEFC" w:rsidP="40118471">
      <w:pPr>
        <w:pStyle w:val="ListParagraph"/>
        <w:numPr>
          <w:ilvl w:val="0"/>
          <w:numId w:val="5"/>
        </w:numPr>
      </w:pPr>
      <w:r>
        <w:t>SeniorCitizen was coded 0/1, so i recorded it to No/Yes to match the other columns.</w:t>
      </w:r>
    </w:p>
    <w:p w14:paraId="2EE9E4AF" w14:textId="4982DA65" w:rsidR="7457BEFC" w:rsidRDefault="7457BEFC" w:rsidP="40118471">
      <w:pPr>
        <w:pStyle w:val="ListParagraph"/>
        <w:numPr>
          <w:ilvl w:val="0"/>
          <w:numId w:val="5"/>
        </w:numPr>
      </w:pPr>
      <w:r>
        <w:t>Churn_Flag is a new 1/0 column (1=churned</w:t>
      </w:r>
      <w:r w:rsidR="60DE6D22">
        <w:t>), so</w:t>
      </w:r>
      <w:r>
        <w:t xml:space="preserve"> churn rate can be calculated as an average.</w:t>
      </w:r>
    </w:p>
    <w:p w14:paraId="2EF3F04C" w14:textId="7FE20B31" w:rsidR="7457BEFC" w:rsidRDefault="7457BEFC" w:rsidP="40118471">
      <w:pPr>
        <w:pStyle w:val="ListParagraph"/>
        <w:numPr>
          <w:ilvl w:val="0"/>
          <w:numId w:val="5"/>
        </w:numPr>
      </w:pPr>
      <w:r>
        <w:t>Tenure_Bamd is a new column grouping tenure into 0-6, 7-12, 13-24, 25-48 and 49-72 moths.</w:t>
      </w:r>
    </w:p>
    <w:p w14:paraId="7E571CBA" w14:textId="441F051A" w:rsidR="48790C6D" w:rsidRDefault="48790C6D" w:rsidP="40118471">
      <w:r>
        <w:t xml:space="preserve">          </w:t>
      </w:r>
      <w:r w:rsidR="3D802084">
        <w:t xml:space="preserve">I </w:t>
      </w:r>
      <w:r w:rsidR="63141EBB">
        <w:t>checked</w:t>
      </w:r>
      <w:r w:rsidR="3D802084">
        <w:t xml:space="preserve"> the cleaning by confirming 7043 rows and an overall churn rate of</w:t>
      </w:r>
      <w:r w:rsidR="47F9CF53">
        <w:t xml:space="preserve"> </w:t>
      </w:r>
      <w:r w:rsidR="3D802084">
        <w:t>26.5%.</w:t>
      </w:r>
    </w:p>
    <w:p w14:paraId="7AB1783B" w14:textId="784B32BC" w:rsidR="3D802084" w:rsidRDefault="3D802084" w:rsidP="40118471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40118471">
        <w:rPr>
          <w:b/>
          <w:bCs/>
          <w:u w:val="single"/>
        </w:rPr>
        <w:t>Churn and retention</w:t>
      </w:r>
    </w:p>
    <w:p w14:paraId="06962473" w14:textId="5D3F3889" w:rsidR="3D802084" w:rsidRDefault="3D802084" w:rsidP="40118471">
      <w:pPr>
        <w:pStyle w:val="ListParagraph"/>
      </w:pPr>
      <w:r>
        <w:t xml:space="preserve">Overall churn is 26.5% (1,869 of 7,043 customers). The average tenure of customers who churned is </w:t>
      </w:r>
      <w:r w:rsidR="1A903118">
        <w:t>about</w:t>
      </w:r>
      <w:r>
        <w:t xml:space="preserve"> 18 months, compared with about 38 mo</w:t>
      </w:r>
      <w:r w:rsidR="223A5601">
        <w:t>nths for customers who stayed.</w:t>
      </w:r>
    </w:p>
    <w:p w14:paraId="7E507648" w14:textId="7981F02E" w:rsidR="223A5601" w:rsidRDefault="223A5601" w:rsidP="40118471">
      <w:pPr>
        <w:pStyle w:val="ListParagraph"/>
      </w:pPr>
      <w:r>
        <w:t xml:space="preserve">Churn falls sharply as tenure </w:t>
      </w:r>
      <w:r w:rsidR="2EFA2C40">
        <w:t>grows</w:t>
      </w:r>
      <w:r>
        <w:t>. It is 52.9% in the first six months and drops to 9.5% for customers with more than four years. About 56% of all churners leave within their fir</w:t>
      </w:r>
      <w:r w:rsidR="064D590F">
        <w:t>st 12 months, so retention is mostly decided early.</w:t>
      </w:r>
    </w:p>
    <w:p w14:paraId="3D87933F" w14:textId="7CB3AA19" w:rsidR="40118471" w:rsidRDefault="40118471" w:rsidP="40118471">
      <w:pPr>
        <w:pStyle w:val="ListParagraph"/>
      </w:pPr>
    </w:p>
    <w:p w14:paraId="667295F1" w14:textId="219DDD88" w:rsidR="40118471" w:rsidRDefault="40118471" w:rsidP="40118471">
      <w:pPr>
        <w:pStyle w:val="ListParagraph"/>
      </w:pPr>
    </w:p>
    <w:p w14:paraId="5A5D8EBF" w14:textId="73FB86AA" w:rsidR="40118471" w:rsidRDefault="40118471" w:rsidP="40118471">
      <w:pPr>
        <w:pStyle w:val="ListParagraph"/>
      </w:pPr>
    </w:p>
    <w:p w14:paraId="77D4FC16" w14:textId="75EC4CBE" w:rsidR="40118471" w:rsidRDefault="40118471" w:rsidP="40118471">
      <w:pPr>
        <w:pStyle w:val="ListParagraph"/>
      </w:pPr>
    </w:p>
    <w:p w14:paraId="536D4F46" w14:textId="04FBCDF2" w:rsidR="40118471" w:rsidRDefault="40118471" w:rsidP="40118471">
      <w:pPr>
        <w:pStyle w:val="ListParagraph"/>
      </w:pPr>
    </w:p>
    <w:p w14:paraId="1831F8A9" w14:textId="36DC6BAC" w:rsidR="40118471" w:rsidRDefault="40118471" w:rsidP="40118471">
      <w:pPr>
        <w:pStyle w:val="ListParagraph"/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765"/>
        <w:gridCol w:w="2765"/>
        <w:gridCol w:w="2765"/>
      </w:tblGrid>
      <w:tr w:rsidR="40118471" w14:paraId="0C5A0E75" w14:textId="77777777" w:rsidTr="40118471">
        <w:trPr>
          <w:trHeight w:val="300"/>
        </w:trPr>
        <w:tc>
          <w:tcPr>
            <w:tcW w:w="2765" w:type="dxa"/>
            <w:shd w:val="clear" w:color="auto" w:fill="153D63" w:themeFill="text2" w:themeFillTint="E6"/>
          </w:tcPr>
          <w:p w14:paraId="2DF03C75" w14:textId="706E653E" w:rsidR="5219F04B" w:rsidRDefault="5219F04B" w:rsidP="40118471">
            <w:pPr>
              <w:pStyle w:val="ListParagraph"/>
            </w:pPr>
            <w:r>
              <w:t xml:space="preserve">Segment </w:t>
            </w:r>
          </w:p>
        </w:tc>
        <w:tc>
          <w:tcPr>
            <w:tcW w:w="2765" w:type="dxa"/>
            <w:shd w:val="clear" w:color="auto" w:fill="153D63" w:themeFill="text2" w:themeFillTint="E6"/>
          </w:tcPr>
          <w:p w14:paraId="4834B1B9" w14:textId="251640AC" w:rsidR="5219F04B" w:rsidRDefault="5219F04B" w:rsidP="40118471">
            <w:pPr>
              <w:pStyle w:val="ListParagraph"/>
            </w:pPr>
            <w:r>
              <w:t xml:space="preserve">Group </w:t>
            </w:r>
          </w:p>
        </w:tc>
        <w:tc>
          <w:tcPr>
            <w:tcW w:w="2765" w:type="dxa"/>
            <w:shd w:val="clear" w:color="auto" w:fill="153D63" w:themeFill="text2" w:themeFillTint="E6"/>
          </w:tcPr>
          <w:p w14:paraId="52FD4BCA" w14:textId="786B135E" w:rsidR="5219F04B" w:rsidRDefault="5219F04B" w:rsidP="40118471">
            <w:pPr>
              <w:pStyle w:val="ListParagraph"/>
            </w:pPr>
            <w:r>
              <w:t xml:space="preserve">Churn Rate </w:t>
            </w:r>
          </w:p>
        </w:tc>
      </w:tr>
      <w:tr w:rsidR="40118471" w14:paraId="3EDE799D" w14:textId="77777777" w:rsidTr="40118471">
        <w:trPr>
          <w:trHeight w:val="345"/>
        </w:trPr>
        <w:tc>
          <w:tcPr>
            <w:tcW w:w="2765" w:type="dxa"/>
            <w:shd w:val="clear" w:color="auto" w:fill="4C94D8" w:themeFill="text2" w:themeFillTint="80"/>
          </w:tcPr>
          <w:p w14:paraId="3BD8E717" w14:textId="6F24DEC8" w:rsidR="5219F04B" w:rsidRDefault="5219F04B" w:rsidP="40118471">
            <w:pPr>
              <w:pStyle w:val="ListParagraph"/>
            </w:pPr>
            <w:r>
              <w:t xml:space="preserve">Contract </w:t>
            </w:r>
          </w:p>
        </w:tc>
        <w:tc>
          <w:tcPr>
            <w:tcW w:w="2765" w:type="dxa"/>
            <w:shd w:val="clear" w:color="auto" w:fill="4C94D8" w:themeFill="text2" w:themeFillTint="80"/>
          </w:tcPr>
          <w:p w14:paraId="021D42B0" w14:textId="541C44D5" w:rsidR="5219F04B" w:rsidRDefault="5219F04B" w:rsidP="40118471">
            <w:pPr>
              <w:pStyle w:val="ListParagraph"/>
            </w:pPr>
            <w:r>
              <w:t>Month-to-month</w:t>
            </w:r>
          </w:p>
        </w:tc>
        <w:tc>
          <w:tcPr>
            <w:tcW w:w="2765" w:type="dxa"/>
            <w:shd w:val="clear" w:color="auto" w:fill="4C94D8" w:themeFill="text2" w:themeFillTint="80"/>
          </w:tcPr>
          <w:p w14:paraId="3B1AE2AE" w14:textId="3DE7102E" w:rsidR="5219F04B" w:rsidRDefault="5219F04B" w:rsidP="40118471">
            <w:pPr>
              <w:pStyle w:val="ListParagraph"/>
            </w:pPr>
            <w:r>
              <w:t>42.7%</w:t>
            </w:r>
          </w:p>
        </w:tc>
      </w:tr>
      <w:tr w:rsidR="40118471" w14:paraId="78059F7C" w14:textId="77777777" w:rsidTr="40118471">
        <w:trPr>
          <w:trHeight w:val="300"/>
        </w:trPr>
        <w:tc>
          <w:tcPr>
            <w:tcW w:w="2765" w:type="dxa"/>
          </w:tcPr>
          <w:p w14:paraId="714ED060" w14:textId="2C621681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0136952A" w14:textId="727F8B7F" w:rsidR="5219F04B" w:rsidRDefault="5219F04B" w:rsidP="40118471">
            <w:pPr>
              <w:pStyle w:val="ListParagraph"/>
            </w:pPr>
            <w:r>
              <w:t>One year</w:t>
            </w:r>
          </w:p>
        </w:tc>
        <w:tc>
          <w:tcPr>
            <w:tcW w:w="2765" w:type="dxa"/>
          </w:tcPr>
          <w:p w14:paraId="5FC85524" w14:textId="3C404496" w:rsidR="5219F04B" w:rsidRDefault="5219F04B" w:rsidP="40118471">
            <w:pPr>
              <w:pStyle w:val="ListParagraph"/>
            </w:pPr>
            <w:r>
              <w:t>11.3%</w:t>
            </w:r>
          </w:p>
        </w:tc>
      </w:tr>
      <w:tr w:rsidR="40118471" w14:paraId="0A74529D" w14:textId="77777777" w:rsidTr="40118471">
        <w:trPr>
          <w:trHeight w:val="300"/>
        </w:trPr>
        <w:tc>
          <w:tcPr>
            <w:tcW w:w="2765" w:type="dxa"/>
          </w:tcPr>
          <w:p w14:paraId="0A010F07" w14:textId="2C621681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1C46539E" w14:textId="29D4CB43" w:rsidR="5219F04B" w:rsidRDefault="5219F04B" w:rsidP="40118471">
            <w:pPr>
              <w:pStyle w:val="ListParagraph"/>
            </w:pPr>
            <w:r>
              <w:t xml:space="preserve">Two </w:t>
            </w:r>
            <w:proofErr w:type="gramStart"/>
            <w:r>
              <w:t>year</w:t>
            </w:r>
            <w:proofErr w:type="gramEnd"/>
          </w:p>
        </w:tc>
        <w:tc>
          <w:tcPr>
            <w:tcW w:w="2765" w:type="dxa"/>
          </w:tcPr>
          <w:p w14:paraId="0F0ACB75" w14:textId="2D39A265" w:rsidR="5219F04B" w:rsidRDefault="5219F04B" w:rsidP="40118471">
            <w:pPr>
              <w:pStyle w:val="ListParagraph"/>
            </w:pPr>
            <w:r>
              <w:t>2.8%</w:t>
            </w:r>
          </w:p>
        </w:tc>
      </w:tr>
      <w:tr w:rsidR="40118471" w14:paraId="51444578" w14:textId="77777777" w:rsidTr="40118471">
        <w:trPr>
          <w:trHeight w:val="300"/>
        </w:trPr>
        <w:tc>
          <w:tcPr>
            <w:tcW w:w="2765" w:type="dxa"/>
            <w:shd w:val="clear" w:color="auto" w:fill="153D63" w:themeFill="text2" w:themeFillTint="E6"/>
          </w:tcPr>
          <w:p w14:paraId="46BE68D5" w14:textId="54637C4C" w:rsidR="5219F04B" w:rsidRDefault="5219F04B" w:rsidP="40118471">
            <w:pPr>
              <w:pStyle w:val="ListParagraph"/>
            </w:pPr>
            <w:r>
              <w:t xml:space="preserve">Segment </w:t>
            </w:r>
          </w:p>
        </w:tc>
        <w:tc>
          <w:tcPr>
            <w:tcW w:w="2765" w:type="dxa"/>
            <w:shd w:val="clear" w:color="auto" w:fill="153D63" w:themeFill="text2" w:themeFillTint="E6"/>
          </w:tcPr>
          <w:p w14:paraId="71E447E0" w14:textId="15801EFD" w:rsidR="5219F04B" w:rsidRDefault="5219F04B" w:rsidP="40118471">
            <w:pPr>
              <w:pStyle w:val="ListParagraph"/>
            </w:pPr>
            <w:r>
              <w:t>Group</w:t>
            </w:r>
          </w:p>
        </w:tc>
        <w:tc>
          <w:tcPr>
            <w:tcW w:w="2765" w:type="dxa"/>
            <w:shd w:val="clear" w:color="auto" w:fill="153D63" w:themeFill="text2" w:themeFillTint="E6"/>
          </w:tcPr>
          <w:p w14:paraId="417ABF4D" w14:textId="07065063" w:rsidR="5219F04B" w:rsidRDefault="5219F04B" w:rsidP="40118471">
            <w:pPr>
              <w:pStyle w:val="ListParagraph"/>
            </w:pPr>
            <w:r>
              <w:t xml:space="preserve">Churn Rate </w:t>
            </w:r>
          </w:p>
        </w:tc>
      </w:tr>
      <w:tr w:rsidR="40118471" w14:paraId="1805BCF8" w14:textId="77777777" w:rsidTr="40118471">
        <w:trPr>
          <w:trHeight w:val="300"/>
        </w:trPr>
        <w:tc>
          <w:tcPr>
            <w:tcW w:w="2765" w:type="dxa"/>
            <w:shd w:val="clear" w:color="auto" w:fill="4C94D8" w:themeFill="text2" w:themeFillTint="80"/>
          </w:tcPr>
          <w:p w14:paraId="6062AE9F" w14:textId="520CD46E" w:rsidR="5219F04B" w:rsidRDefault="5219F04B" w:rsidP="40118471">
            <w:pPr>
              <w:pStyle w:val="ListParagraph"/>
            </w:pPr>
            <w:r>
              <w:t xml:space="preserve">Tenure </w:t>
            </w:r>
          </w:p>
        </w:tc>
        <w:tc>
          <w:tcPr>
            <w:tcW w:w="2765" w:type="dxa"/>
            <w:shd w:val="clear" w:color="auto" w:fill="4C94D8" w:themeFill="text2" w:themeFillTint="80"/>
          </w:tcPr>
          <w:p w14:paraId="39B1886A" w14:textId="30120B39" w:rsidR="5219F04B" w:rsidRDefault="5219F04B" w:rsidP="40118471">
            <w:pPr>
              <w:pStyle w:val="ListParagraph"/>
            </w:pPr>
            <w:r>
              <w:t xml:space="preserve">0-6 months </w:t>
            </w:r>
          </w:p>
        </w:tc>
        <w:tc>
          <w:tcPr>
            <w:tcW w:w="2765" w:type="dxa"/>
            <w:shd w:val="clear" w:color="auto" w:fill="4C94D8" w:themeFill="text2" w:themeFillTint="80"/>
          </w:tcPr>
          <w:p w14:paraId="28741D3A" w14:textId="57CAEC1C" w:rsidR="5219F04B" w:rsidRDefault="5219F04B" w:rsidP="40118471">
            <w:pPr>
              <w:pStyle w:val="ListParagraph"/>
            </w:pPr>
            <w:r>
              <w:t>52.9%</w:t>
            </w:r>
          </w:p>
        </w:tc>
      </w:tr>
      <w:tr w:rsidR="40118471" w14:paraId="0AA0E5AC" w14:textId="77777777" w:rsidTr="40118471">
        <w:trPr>
          <w:trHeight w:val="300"/>
        </w:trPr>
        <w:tc>
          <w:tcPr>
            <w:tcW w:w="2765" w:type="dxa"/>
          </w:tcPr>
          <w:p w14:paraId="79D7E898" w14:textId="2C621681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3CB87B66" w14:textId="536AE3AE" w:rsidR="5219F04B" w:rsidRDefault="5219F04B" w:rsidP="40118471">
            <w:pPr>
              <w:pStyle w:val="ListParagraph"/>
            </w:pPr>
            <w:r>
              <w:t>7-12 months</w:t>
            </w:r>
          </w:p>
        </w:tc>
        <w:tc>
          <w:tcPr>
            <w:tcW w:w="2765" w:type="dxa"/>
          </w:tcPr>
          <w:p w14:paraId="76F98959" w14:textId="3444864C" w:rsidR="5219F04B" w:rsidRDefault="5219F04B" w:rsidP="40118471">
            <w:pPr>
              <w:pStyle w:val="ListParagraph"/>
            </w:pPr>
            <w:r>
              <w:t>35.9%</w:t>
            </w:r>
          </w:p>
        </w:tc>
      </w:tr>
      <w:tr w:rsidR="40118471" w14:paraId="6F6E68A1" w14:textId="77777777" w:rsidTr="40118471">
        <w:trPr>
          <w:trHeight w:val="300"/>
        </w:trPr>
        <w:tc>
          <w:tcPr>
            <w:tcW w:w="2765" w:type="dxa"/>
          </w:tcPr>
          <w:p w14:paraId="65498D5C" w14:textId="2C621681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3BA142C2" w14:textId="605C67A4" w:rsidR="5219F04B" w:rsidRDefault="5219F04B" w:rsidP="40118471">
            <w:pPr>
              <w:pStyle w:val="ListParagraph"/>
            </w:pPr>
            <w:r>
              <w:t xml:space="preserve">13-24 months </w:t>
            </w:r>
          </w:p>
        </w:tc>
        <w:tc>
          <w:tcPr>
            <w:tcW w:w="2765" w:type="dxa"/>
          </w:tcPr>
          <w:p w14:paraId="2845176E" w14:textId="24E68BF0" w:rsidR="5219F04B" w:rsidRDefault="5219F04B" w:rsidP="40118471">
            <w:pPr>
              <w:pStyle w:val="ListParagraph"/>
            </w:pPr>
            <w:r>
              <w:t>28.7%</w:t>
            </w:r>
          </w:p>
        </w:tc>
      </w:tr>
      <w:tr w:rsidR="40118471" w14:paraId="7E8B04E1" w14:textId="77777777" w:rsidTr="40118471">
        <w:trPr>
          <w:trHeight w:val="300"/>
        </w:trPr>
        <w:tc>
          <w:tcPr>
            <w:tcW w:w="2765" w:type="dxa"/>
          </w:tcPr>
          <w:p w14:paraId="28E825B0" w14:textId="3BC31BC7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1284EC66" w14:textId="1A82CF68" w:rsidR="5219F04B" w:rsidRDefault="5219F04B" w:rsidP="40118471">
            <w:pPr>
              <w:pStyle w:val="ListParagraph"/>
            </w:pPr>
            <w:r>
              <w:t xml:space="preserve">25-48 months </w:t>
            </w:r>
          </w:p>
        </w:tc>
        <w:tc>
          <w:tcPr>
            <w:tcW w:w="2765" w:type="dxa"/>
          </w:tcPr>
          <w:p w14:paraId="75B714E4" w14:textId="74799D91" w:rsidR="5219F04B" w:rsidRDefault="5219F04B" w:rsidP="40118471">
            <w:pPr>
              <w:pStyle w:val="ListParagraph"/>
            </w:pPr>
            <w:r>
              <w:t>20.4%</w:t>
            </w:r>
          </w:p>
        </w:tc>
      </w:tr>
      <w:tr w:rsidR="40118471" w14:paraId="3628A5EE" w14:textId="77777777" w:rsidTr="40118471">
        <w:trPr>
          <w:trHeight w:val="300"/>
        </w:trPr>
        <w:tc>
          <w:tcPr>
            <w:tcW w:w="2765" w:type="dxa"/>
          </w:tcPr>
          <w:p w14:paraId="65A7800D" w14:textId="24A6BCC8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3DDF50A7" w14:textId="0E52F248" w:rsidR="5219F04B" w:rsidRDefault="5219F04B" w:rsidP="40118471">
            <w:pPr>
              <w:pStyle w:val="ListParagraph"/>
            </w:pPr>
            <w:r>
              <w:t xml:space="preserve">49-72 months </w:t>
            </w:r>
          </w:p>
        </w:tc>
        <w:tc>
          <w:tcPr>
            <w:tcW w:w="2765" w:type="dxa"/>
          </w:tcPr>
          <w:p w14:paraId="7C92E8FC" w14:textId="40EA9125" w:rsidR="5219F04B" w:rsidRDefault="5219F04B" w:rsidP="40118471">
            <w:pPr>
              <w:pStyle w:val="ListParagraph"/>
            </w:pPr>
            <w:r>
              <w:t>9.5%</w:t>
            </w:r>
          </w:p>
        </w:tc>
      </w:tr>
      <w:tr w:rsidR="40118471" w14:paraId="34E12963" w14:textId="77777777" w:rsidTr="40118471">
        <w:trPr>
          <w:trHeight w:val="300"/>
        </w:trPr>
        <w:tc>
          <w:tcPr>
            <w:tcW w:w="2765" w:type="dxa"/>
            <w:shd w:val="clear" w:color="auto" w:fill="4C94D8" w:themeFill="text2" w:themeFillTint="80"/>
          </w:tcPr>
          <w:p w14:paraId="04141516" w14:textId="4B28CF86" w:rsidR="5219F04B" w:rsidRDefault="5219F04B" w:rsidP="40118471">
            <w:r>
              <w:t xml:space="preserve">        Internet Service </w:t>
            </w:r>
          </w:p>
        </w:tc>
        <w:tc>
          <w:tcPr>
            <w:tcW w:w="2765" w:type="dxa"/>
            <w:shd w:val="clear" w:color="auto" w:fill="4C94D8" w:themeFill="text2" w:themeFillTint="80"/>
          </w:tcPr>
          <w:p w14:paraId="766CC6BF" w14:textId="58880A8A" w:rsidR="5219F04B" w:rsidRDefault="5219F04B" w:rsidP="40118471">
            <w:pPr>
              <w:pStyle w:val="ListParagraph"/>
            </w:pPr>
            <w:r>
              <w:t xml:space="preserve">Fiber optic </w:t>
            </w:r>
          </w:p>
        </w:tc>
        <w:tc>
          <w:tcPr>
            <w:tcW w:w="2765" w:type="dxa"/>
            <w:shd w:val="clear" w:color="auto" w:fill="4C94D8" w:themeFill="text2" w:themeFillTint="80"/>
          </w:tcPr>
          <w:p w14:paraId="039ED3C8" w14:textId="0EE0561F" w:rsidR="5219F04B" w:rsidRDefault="5219F04B" w:rsidP="40118471">
            <w:pPr>
              <w:pStyle w:val="ListParagraph"/>
            </w:pPr>
            <w:r>
              <w:t>41.9%</w:t>
            </w:r>
          </w:p>
        </w:tc>
      </w:tr>
      <w:tr w:rsidR="40118471" w14:paraId="455D1186" w14:textId="77777777" w:rsidTr="40118471">
        <w:trPr>
          <w:trHeight w:val="300"/>
        </w:trPr>
        <w:tc>
          <w:tcPr>
            <w:tcW w:w="2765" w:type="dxa"/>
          </w:tcPr>
          <w:p w14:paraId="6E8FE6A7" w14:textId="666ADB1E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36BB0CA1" w14:textId="254F6D65" w:rsidR="5219F04B" w:rsidRDefault="5219F04B" w:rsidP="40118471">
            <w:pPr>
              <w:pStyle w:val="ListParagraph"/>
            </w:pPr>
            <w:r>
              <w:t>DSL</w:t>
            </w:r>
          </w:p>
        </w:tc>
        <w:tc>
          <w:tcPr>
            <w:tcW w:w="2765" w:type="dxa"/>
          </w:tcPr>
          <w:p w14:paraId="2DF4CBE1" w14:textId="78902C7D" w:rsidR="5219F04B" w:rsidRDefault="5219F04B" w:rsidP="40118471">
            <w:pPr>
              <w:pStyle w:val="ListParagraph"/>
            </w:pPr>
            <w:r>
              <w:t>19.0%</w:t>
            </w:r>
          </w:p>
        </w:tc>
      </w:tr>
      <w:tr w:rsidR="40118471" w14:paraId="4E1F1564" w14:textId="77777777" w:rsidTr="40118471">
        <w:trPr>
          <w:trHeight w:val="300"/>
        </w:trPr>
        <w:tc>
          <w:tcPr>
            <w:tcW w:w="2765" w:type="dxa"/>
          </w:tcPr>
          <w:p w14:paraId="68C907EF" w14:textId="66F531BE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4ECEEF8A" w14:textId="150B1D11" w:rsidR="44696910" w:rsidRDefault="44696910" w:rsidP="40118471">
            <w:r>
              <w:t xml:space="preserve">      </w:t>
            </w:r>
            <w:r w:rsidR="5219F04B">
              <w:t xml:space="preserve">No internet service </w:t>
            </w:r>
          </w:p>
        </w:tc>
        <w:tc>
          <w:tcPr>
            <w:tcW w:w="2765" w:type="dxa"/>
          </w:tcPr>
          <w:p w14:paraId="28E38AA6" w14:textId="1ECE8FB8" w:rsidR="5219F04B" w:rsidRDefault="5219F04B" w:rsidP="40118471">
            <w:pPr>
              <w:pStyle w:val="ListParagraph"/>
            </w:pPr>
            <w:r>
              <w:t>7.4%</w:t>
            </w:r>
          </w:p>
        </w:tc>
      </w:tr>
      <w:tr w:rsidR="40118471" w14:paraId="4788E657" w14:textId="77777777" w:rsidTr="40118471">
        <w:trPr>
          <w:trHeight w:val="300"/>
        </w:trPr>
        <w:tc>
          <w:tcPr>
            <w:tcW w:w="2765" w:type="dxa"/>
            <w:shd w:val="clear" w:color="auto" w:fill="4C94D8" w:themeFill="text2" w:themeFillTint="80"/>
          </w:tcPr>
          <w:p w14:paraId="1E79AECE" w14:textId="495394BA" w:rsidR="5219F04B" w:rsidRDefault="5219F04B" w:rsidP="40118471">
            <w:r>
              <w:t xml:space="preserve">     Payment method </w:t>
            </w:r>
          </w:p>
        </w:tc>
        <w:tc>
          <w:tcPr>
            <w:tcW w:w="2765" w:type="dxa"/>
            <w:shd w:val="clear" w:color="auto" w:fill="4C94D8" w:themeFill="text2" w:themeFillTint="80"/>
          </w:tcPr>
          <w:p w14:paraId="1734DDD5" w14:textId="0659C4A8" w:rsidR="5219F04B" w:rsidRDefault="5219F04B" w:rsidP="40118471">
            <w:pPr>
              <w:pStyle w:val="ListParagraph"/>
            </w:pPr>
            <w:r>
              <w:t xml:space="preserve">Electronic check </w:t>
            </w:r>
          </w:p>
        </w:tc>
        <w:tc>
          <w:tcPr>
            <w:tcW w:w="2765" w:type="dxa"/>
            <w:shd w:val="clear" w:color="auto" w:fill="4C94D8" w:themeFill="text2" w:themeFillTint="80"/>
          </w:tcPr>
          <w:p w14:paraId="4C7E8070" w14:textId="46EBAE84" w:rsidR="5219F04B" w:rsidRDefault="5219F04B" w:rsidP="40118471">
            <w:pPr>
              <w:pStyle w:val="ListParagraph"/>
            </w:pPr>
            <w:r>
              <w:t>45.3%</w:t>
            </w:r>
          </w:p>
        </w:tc>
      </w:tr>
      <w:tr w:rsidR="40118471" w14:paraId="19BE44AB" w14:textId="77777777" w:rsidTr="40118471">
        <w:trPr>
          <w:trHeight w:val="300"/>
        </w:trPr>
        <w:tc>
          <w:tcPr>
            <w:tcW w:w="2765" w:type="dxa"/>
          </w:tcPr>
          <w:p w14:paraId="166A12BF" w14:textId="5991464F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5E63769B" w14:textId="59543BAF" w:rsidR="55BD7A4A" w:rsidRDefault="55BD7A4A" w:rsidP="40118471">
            <w:pPr>
              <w:pStyle w:val="ListParagraph"/>
            </w:pPr>
            <w:r>
              <w:t xml:space="preserve">Mailed check </w:t>
            </w:r>
          </w:p>
        </w:tc>
        <w:tc>
          <w:tcPr>
            <w:tcW w:w="2765" w:type="dxa"/>
          </w:tcPr>
          <w:p w14:paraId="35B4A616" w14:textId="6290F7DF" w:rsidR="55BD7A4A" w:rsidRDefault="55BD7A4A" w:rsidP="40118471">
            <w:pPr>
              <w:pStyle w:val="ListParagraph"/>
            </w:pPr>
            <w:r>
              <w:t>19.1%</w:t>
            </w:r>
          </w:p>
        </w:tc>
      </w:tr>
      <w:tr w:rsidR="40118471" w14:paraId="026BB46F" w14:textId="77777777" w:rsidTr="40118471">
        <w:trPr>
          <w:trHeight w:val="300"/>
        </w:trPr>
        <w:tc>
          <w:tcPr>
            <w:tcW w:w="2765" w:type="dxa"/>
          </w:tcPr>
          <w:p w14:paraId="248F0FF0" w14:textId="7B34064D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3B89A9E1" w14:textId="51DAEB61" w:rsidR="55BD7A4A" w:rsidRDefault="55BD7A4A" w:rsidP="40118471">
            <w:pPr>
              <w:pStyle w:val="ListParagraph"/>
            </w:pPr>
            <w:r>
              <w:t>Bank transfer (automatic)</w:t>
            </w:r>
          </w:p>
        </w:tc>
        <w:tc>
          <w:tcPr>
            <w:tcW w:w="2765" w:type="dxa"/>
          </w:tcPr>
          <w:p w14:paraId="54B54E4B" w14:textId="50D5AD8B" w:rsidR="55BD7A4A" w:rsidRDefault="55BD7A4A" w:rsidP="40118471">
            <w:pPr>
              <w:pStyle w:val="ListParagraph"/>
            </w:pPr>
            <w:r>
              <w:t>16.7%</w:t>
            </w:r>
          </w:p>
        </w:tc>
      </w:tr>
      <w:tr w:rsidR="40118471" w14:paraId="4E43E4C9" w14:textId="77777777" w:rsidTr="40118471">
        <w:trPr>
          <w:trHeight w:val="300"/>
        </w:trPr>
        <w:tc>
          <w:tcPr>
            <w:tcW w:w="2765" w:type="dxa"/>
          </w:tcPr>
          <w:p w14:paraId="6B1E4CE5" w14:textId="1F5DED25" w:rsidR="40118471" w:rsidRDefault="40118471" w:rsidP="40118471">
            <w:pPr>
              <w:pStyle w:val="ListParagraph"/>
            </w:pPr>
          </w:p>
        </w:tc>
        <w:tc>
          <w:tcPr>
            <w:tcW w:w="2765" w:type="dxa"/>
          </w:tcPr>
          <w:p w14:paraId="0AD1CA9F" w14:textId="7BC029D5" w:rsidR="55BD7A4A" w:rsidRDefault="55BD7A4A" w:rsidP="40118471">
            <w:pPr>
              <w:pStyle w:val="ListParagraph"/>
            </w:pPr>
            <w:r>
              <w:t>Credit card (automatic)</w:t>
            </w:r>
          </w:p>
        </w:tc>
        <w:tc>
          <w:tcPr>
            <w:tcW w:w="2765" w:type="dxa"/>
          </w:tcPr>
          <w:p w14:paraId="46155CB5" w14:textId="4F60F8D3" w:rsidR="55BD7A4A" w:rsidRDefault="55BD7A4A" w:rsidP="40118471">
            <w:pPr>
              <w:pStyle w:val="ListParagraph"/>
            </w:pPr>
            <w:r>
              <w:t>15.2%</w:t>
            </w:r>
          </w:p>
        </w:tc>
      </w:tr>
    </w:tbl>
    <w:p w14:paraId="4A06A7E4" w14:textId="137F59E1" w:rsidR="40118471" w:rsidRDefault="40118471" w:rsidP="40118471"/>
    <w:p w14:paraId="60B3A469" w14:textId="28DC8DF0" w:rsidR="4E321BCE" w:rsidRDefault="4E321BCE" w:rsidP="40118471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40118471">
        <w:rPr>
          <w:b/>
          <w:bCs/>
          <w:u w:val="single"/>
        </w:rPr>
        <w:t xml:space="preserve">Which customers churn most </w:t>
      </w:r>
    </w:p>
    <w:p w14:paraId="674C3092" w14:textId="382C3C2D" w:rsidR="4A4DB6B4" w:rsidRDefault="4A4DB6B4" w:rsidP="40118471">
      <w:pPr>
        <w:pStyle w:val="ListParagraph"/>
        <w:numPr>
          <w:ilvl w:val="0"/>
          <w:numId w:val="4"/>
        </w:numPr>
      </w:pPr>
      <w:r>
        <w:t>Contract</w:t>
      </w:r>
      <w:r w:rsidR="4E321BCE">
        <w:t xml:space="preserve">: month-to-month customers churn at 42.7% compared with 11.3% on one year and 2.8% on </w:t>
      </w:r>
      <w:r w:rsidR="4C8A4D45">
        <w:t>2-year</w:t>
      </w:r>
      <w:r w:rsidR="4E321BCE">
        <w:t xml:space="preserve"> contracts. That is roughly 15 </w:t>
      </w:r>
      <w:r w:rsidR="30433C30">
        <w:t>times</w:t>
      </w:r>
      <w:r w:rsidR="4E321BCE">
        <w:t xml:space="preserve"> </w:t>
      </w:r>
      <w:r w:rsidR="785E822B">
        <w:t>the</w:t>
      </w:r>
      <w:r w:rsidR="4E321BCE">
        <w:t xml:space="preserve"> </w:t>
      </w:r>
      <w:r w:rsidR="25A13F31">
        <w:t>churn</w:t>
      </w:r>
      <w:r w:rsidR="4E321BCE">
        <w:t xml:space="preserve"> of </w:t>
      </w:r>
      <w:r w:rsidR="7E67DF40">
        <w:t>two-year</w:t>
      </w:r>
      <w:r w:rsidR="4E321BCE">
        <w:t xml:space="preserve"> customers.</w:t>
      </w:r>
    </w:p>
    <w:p w14:paraId="4997C875" w14:textId="0030BF2B" w:rsidR="4E321BCE" w:rsidRDefault="4E321BCE" w:rsidP="40118471">
      <w:pPr>
        <w:pStyle w:val="ListParagraph"/>
        <w:numPr>
          <w:ilvl w:val="0"/>
          <w:numId w:val="4"/>
        </w:numPr>
      </w:pPr>
      <w:r>
        <w:t xml:space="preserve">Internet </w:t>
      </w:r>
      <w:r w:rsidR="28D0C126">
        <w:t>service</w:t>
      </w:r>
      <w:r>
        <w:t xml:space="preserve"> fiber optic customers churn 41.9% more than double DSL at 19.0%</w:t>
      </w:r>
    </w:p>
    <w:p w14:paraId="3D2582E3" w14:textId="2A0B6560" w:rsidR="4E321BCE" w:rsidRDefault="4E321BCE" w:rsidP="40118471">
      <w:pPr>
        <w:pStyle w:val="ListParagraph"/>
        <w:numPr>
          <w:ilvl w:val="0"/>
          <w:numId w:val="4"/>
        </w:numPr>
      </w:pPr>
      <w:r>
        <w:t>Payment method: electronic check customers churn at 45.3%, versus 15-19% for all other methods. The two automatic payment methods are the lowest.</w:t>
      </w:r>
    </w:p>
    <w:p w14:paraId="7B520ED5" w14:textId="27881A73" w:rsidR="488294C2" w:rsidRDefault="488294C2" w:rsidP="40118471">
      <w:pPr>
        <w:pStyle w:val="ListParagraph"/>
        <w:numPr>
          <w:ilvl w:val="0"/>
          <w:numId w:val="4"/>
        </w:numPr>
      </w:pPr>
      <w:r>
        <w:t>Senior citizens: churn is about 42%, compared with about 24% for other customers.</w:t>
      </w:r>
    </w:p>
    <w:p w14:paraId="4E5F6B44" w14:textId="708E99CC" w:rsidR="40118471" w:rsidRDefault="40118471" w:rsidP="40118471">
      <w:pPr>
        <w:pStyle w:val="ListParagraph"/>
        <w:ind w:left="1080"/>
        <w:rPr>
          <w:b/>
          <w:bCs/>
          <w:u w:val="single"/>
        </w:rPr>
      </w:pPr>
    </w:p>
    <w:p w14:paraId="59F6869A" w14:textId="03CDE10E" w:rsidR="73BE26AB" w:rsidRDefault="73BE26AB" w:rsidP="40118471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40118471">
        <w:rPr>
          <w:b/>
          <w:bCs/>
          <w:u w:val="single"/>
        </w:rPr>
        <w:t>Retention</w:t>
      </w:r>
      <w:r w:rsidR="488294C2" w:rsidRPr="40118471">
        <w:rPr>
          <w:b/>
          <w:bCs/>
          <w:u w:val="single"/>
        </w:rPr>
        <w:t xml:space="preserve"> drivers </w:t>
      </w:r>
    </w:p>
    <w:p w14:paraId="3BF7537C" w14:textId="543EACB0" w:rsidR="488294C2" w:rsidRDefault="488294C2" w:rsidP="40118471">
      <w:pPr>
        <w:pStyle w:val="ListParagraph"/>
      </w:pPr>
      <w:r>
        <w:t xml:space="preserve"> </w:t>
      </w:r>
      <w:r w:rsidR="7C1A684B">
        <w:t>Customers</w:t>
      </w:r>
      <w:r>
        <w:t xml:space="preserve"> who have tech support or online security churn far less than </w:t>
      </w:r>
      <w:r w:rsidR="38339F4A">
        <w:t>internet</w:t>
      </w:r>
      <w:r>
        <w:t xml:space="preserve"> customers who do not. About 15% of customers with either add-on </w:t>
      </w:r>
      <w:r w:rsidR="2EDDE750">
        <w:t>churned, compared</w:t>
      </w:r>
      <w:r>
        <w:t xml:space="preserve"> with about 42% of </w:t>
      </w:r>
      <w:r w:rsidR="225C491D">
        <w:t>those</w:t>
      </w:r>
      <w:r>
        <w:t xml:space="preserve"> without it</w:t>
      </w:r>
      <w:r w:rsidR="3C2FBEB9">
        <w:t xml:space="preserve">. Churned </w:t>
      </w:r>
      <w:r w:rsidR="32CB9EF4">
        <w:t>customers</w:t>
      </w:r>
      <w:r w:rsidR="3C2FBEB9">
        <w:t xml:space="preserve"> also pay more </w:t>
      </w:r>
      <w:r w:rsidR="7607CD58">
        <w:t>on average</w:t>
      </w:r>
      <w:r w:rsidR="3C2FBEB9">
        <w:t xml:space="preserve"> which fits the </w:t>
      </w:r>
      <w:r w:rsidR="7659710E">
        <w:t>high</w:t>
      </w:r>
      <w:r w:rsidR="3C2FBEB9">
        <w:t xml:space="preserve"> churn among </w:t>
      </w:r>
      <w:r w:rsidR="5DCE5C0D">
        <w:t>Fiber</w:t>
      </w:r>
      <w:r w:rsidR="3C2FBEB9">
        <w:t xml:space="preserve"> optic customers</w:t>
      </w:r>
    </w:p>
    <w:p w14:paraId="1F3ACAE6" w14:textId="60F969A9" w:rsidR="3C2FBEB9" w:rsidRDefault="3C2FBEB9" w:rsidP="40118471">
      <w:pPr>
        <w:pStyle w:val="ListParagraph"/>
      </w:pPr>
      <w:r>
        <w:t xml:space="preserve">These are associations not </w:t>
      </w:r>
      <w:r w:rsidR="791D0260">
        <w:t>proof</w:t>
      </w:r>
      <w:r>
        <w:t xml:space="preserve"> of </w:t>
      </w:r>
      <w:r w:rsidR="5C914AE8">
        <w:t>cause</w:t>
      </w:r>
      <w:r>
        <w:t xml:space="preserve">. Customers who add support services may be more </w:t>
      </w:r>
      <w:r w:rsidR="0C68A16C">
        <w:t>engaged</w:t>
      </w:r>
      <w:r>
        <w:t xml:space="preserve"> to begin with so the business should test these ideas before rolling them out widely.</w:t>
      </w:r>
    </w:p>
    <w:p w14:paraId="12FFC3B1" w14:textId="5237D119" w:rsidR="40118471" w:rsidRDefault="40118471" w:rsidP="40118471">
      <w:pPr>
        <w:pStyle w:val="ListParagraph"/>
      </w:pPr>
    </w:p>
    <w:p w14:paraId="19777291" w14:textId="4EE66DB2" w:rsidR="40118471" w:rsidRDefault="40118471" w:rsidP="40118471">
      <w:pPr>
        <w:pStyle w:val="ListParagraph"/>
      </w:pPr>
    </w:p>
    <w:p w14:paraId="3F3A2C35" w14:textId="419839F2" w:rsidR="40118471" w:rsidRDefault="40118471" w:rsidP="40118471">
      <w:pPr>
        <w:pStyle w:val="ListParagraph"/>
        <w:rPr>
          <w:b/>
          <w:bCs/>
          <w:u w:val="single"/>
        </w:rPr>
      </w:pPr>
    </w:p>
    <w:p w14:paraId="35BA1910" w14:textId="5C8D15FB" w:rsidR="26B828F3" w:rsidRDefault="26B828F3" w:rsidP="40118471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40118471">
        <w:rPr>
          <w:b/>
          <w:bCs/>
          <w:u w:val="single"/>
        </w:rPr>
        <w:t>Recommendations</w:t>
      </w:r>
      <w:r w:rsidR="3C2FBEB9" w:rsidRPr="40118471">
        <w:rPr>
          <w:b/>
          <w:bCs/>
          <w:u w:val="single"/>
        </w:rPr>
        <w:t xml:space="preserve"> </w:t>
      </w:r>
    </w:p>
    <w:p w14:paraId="18A7D6CF" w14:textId="12695997" w:rsidR="40118471" w:rsidRDefault="40118471" w:rsidP="40118471">
      <w:pPr>
        <w:pStyle w:val="ListParagraph"/>
        <w:rPr>
          <w:u w:val="single"/>
        </w:rPr>
      </w:pPr>
    </w:p>
    <w:p w14:paraId="055B9D84" w14:textId="697AB2A9" w:rsidR="3C2FBEB9" w:rsidRDefault="3C2FBEB9" w:rsidP="40118471">
      <w:pPr>
        <w:pStyle w:val="ListParagraph"/>
        <w:numPr>
          <w:ilvl w:val="0"/>
          <w:numId w:val="2"/>
        </w:numPr>
      </w:pPr>
      <w:r>
        <w:t>Move customers to longer contracts. Offer discounts or perks to month –to – month customers who switch to an annual plan. This group drives most of the churn.</w:t>
      </w:r>
    </w:p>
    <w:p w14:paraId="7C9BDF8C" w14:textId="710D70B5" w:rsidR="4CAE3A6F" w:rsidRDefault="4CAE3A6F" w:rsidP="40118471">
      <w:pPr>
        <w:pStyle w:val="ListParagraph"/>
        <w:numPr>
          <w:ilvl w:val="0"/>
          <w:numId w:val="2"/>
        </w:numPr>
      </w:pPr>
      <w:r>
        <w:t xml:space="preserve">Fix the first six months. Add an onboarding email series, a check in at month 2 or 3 and a </w:t>
      </w:r>
      <w:r w:rsidR="2255AF88">
        <w:t>loyalty</w:t>
      </w:r>
      <w:r>
        <w:t xml:space="preserve"> reward at month 6 when churn is highest.</w:t>
      </w:r>
    </w:p>
    <w:p w14:paraId="37C7DFFF" w14:textId="731588E8" w:rsidR="41129DC0" w:rsidRDefault="41129DC0" w:rsidP="40118471">
      <w:pPr>
        <w:pStyle w:val="ListParagraph"/>
        <w:numPr>
          <w:ilvl w:val="0"/>
          <w:numId w:val="2"/>
        </w:numPr>
      </w:pPr>
      <w:r>
        <w:t>Review Fiber</w:t>
      </w:r>
      <w:r w:rsidR="4CAE3A6F">
        <w:t xml:space="preserve"> optic pricing and quality. Find out </w:t>
      </w:r>
      <w:r w:rsidR="05FB6077">
        <w:t>whether</w:t>
      </w:r>
      <w:r w:rsidR="4CAE3A6F">
        <w:t xml:space="preserve"> customers are leaving over price, speed or reliability for example write a short exit survey.</w:t>
      </w:r>
    </w:p>
    <w:p w14:paraId="2383A0FD" w14:textId="036EE9C1" w:rsidR="4CAE3A6F" w:rsidRDefault="4CAE3A6F" w:rsidP="40118471">
      <w:pPr>
        <w:pStyle w:val="ListParagraph"/>
        <w:numPr>
          <w:ilvl w:val="0"/>
          <w:numId w:val="2"/>
        </w:numPr>
      </w:pPr>
      <w:r>
        <w:t>Encourage automatic payment. Offer a small incentive to switch from electronic check to bank transfer or credit card.</w:t>
      </w:r>
    </w:p>
    <w:p w14:paraId="399DF1F6" w14:textId="24283765" w:rsidR="4CAE3A6F" w:rsidRDefault="4CAE3A6F" w:rsidP="40118471">
      <w:pPr>
        <w:pStyle w:val="ListParagraph"/>
        <w:numPr>
          <w:ilvl w:val="0"/>
          <w:numId w:val="2"/>
        </w:numPr>
      </w:pPr>
      <w:r>
        <w:t>Trial tech support and online security. Offer them free for a period to at risk customers and measure whether churn improves compared with a control group</w:t>
      </w:r>
    </w:p>
    <w:p w14:paraId="4006B7B6" w14:textId="17F6AB01" w:rsidR="40118471" w:rsidRDefault="40118471" w:rsidP="40118471"/>
    <w:p w14:paraId="751E619B" w14:textId="73B0F09F" w:rsidR="40118471" w:rsidRDefault="40118471" w:rsidP="40118471"/>
    <w:p w14:paraId="3F833305" w14:textId="17D14F77" w:rsidR="40118471" w:rsidRDefault="40118471" w:rsidP="40118471"/>
    <w:p w14:paraId="206DBF4A" w14:textId="36EA7484" w:rsidR="40118471" w:rsidRDefault="40118471" w:rsidP="40118471"/>
    <w:p w14:paraId="1327F2C4" w14:textId="63BD7CDF" w:rsidR="40118471" w:rsidRDefault="40118471" w:rsidP="40118471"/>
    <w:p w14:paraId="71D5E0A0" w14:textId="0A4EBFE2" w:rsidR="40118471" w:rsidRDefault="40118471" w:rsidP="40118471"/>
    <w:p w14:paraId="1855B0CA" w14:textId="17365091" w:rsidR="40118471" w:rsidRDefault="40118471" w:rsidP="40118471"/>
    <w:p w14:paraId="120E884C" w14:textId="1EFF1452" w:rsidR="40118471" w:rsidRDefault="40118471" w:rsidP="40118471"/>
    <w:p w14:paraId="7697CE11" w14:textId="7D6F3CCC" w:rsidR="40118471" w:rsidRDefault="40118471" w:rsidP="40118471"/>
    <w:p w14:paraId="54CA6DA1" w14:textId="02A511DB" w:rsidR="40118471" w:rsidRDefault="40118471" w:rsidP="40118471"/>
    <w:p w14:paraId="2E49BCEF" w14:textId="1FC5EC2A" w:rsidR="40118471" w:rsidRDefault="40118471" w:rsidP="40118471"/>
    <w:p w14:paraId="0A9EFE74" w14:textId="23AB037C" w:rsidR="40118471" w:rsidRDefault="40118471" w:rsidP="40118471"/>
    <w:p w14:paraId="150581BF" w14:textId="5ACCEFC2" w:rsidR="40118471" w:rsidRDefault="40118471" w:rsidP="40118471"/>
    <w:p w14:paraId="3FF28E61" w14:textId="3D22B7F3" w:rsidR="40118471" w:rsidRDefault="40118471" w:rsidP="40118471"/>
    <w:p w14:paraId="38A3DC94" w14:textId="742FAC33" w:rsidR="40118471" w:rsidRDefault="40118471" w:rsidP="40118471"/>
    <w:p w14:paraId="2263C6BC" w14:textId="4B2E1773" w:rsidR="2A5E1BAD" w:rsidRDefault="2A5E1BAD" w:rsidP="40118471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40118471">
        <w:rPr>
          <w:b/>
          <w:bCs/>
          <w:u w:val="single"/>
        </w:rPr>
        <w:t>Screenshot of the dashboard</w:t>
      </w:r>
    </w:p>
    <w:p w14:paraId="779F14F8" w14:textId="35F6BA0E" w:rsidR="40118471" w:rsidRDefault="40118471" w:rsidP="40118471"/>
    <w:p w14:paraId="5CD982E9" w14:textId="540948A8" w:rsidR="05077996" w:rsidRDefault="05077996" w:rsidP="40118471">
      <w:pPr>
        <w:pStyle w:val="ListParagraph"/>
        <w:ind w:left="1080"/>
      </w:pPr>
      <w:r>
        <w:rPr>
          <w:noProof/>
        </w:rPr>
        <w:drawing>
          <wp:inline distT="0" distB="0" distL="0" distR="0" wp14:anchorId="26E0CD7D" wp14:editId="2827141D">
            <wp:extent cx="6391275" cy="4448921"/>
            <wp:effectExtent l="0" t="0" r="0" b="0"/>
            <wp:docPr id="1648074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4255" name="Picture 1648074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44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85E8" w14:textId="546FF4AD" w:rsidR="05077996" w:rsidRDefault="05077996" w:rsidP="40118471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40118471">
        <w:rPr>
          <w:b/>
          <w:bCs/>
          <w:u w:val="single"/>
        </w:rPr>
        <w:t xml:space="preserve">Limitations </w:t>
      </w:r>
    </w:p>
    <w:p w14:paraId="05A17E03" w14:textId="54641B62" w:rsidR="05077996" w:rsidRDefault="05077996" w:rsidP="40118471">
      <w:pPr>
        <w:pStyle w:val="ListParagraph"/>
        <w:numPr>
          <w:ilvl w:val="0"/>
          <w:numId w:val="1"/>
        </w:numPr>
      </w:pPr>
      <w:r>
        <w:t xml:space="preserve">The dataset has no </w:t>
      </w:r>
      <w:r w:rsidR="7676C1CB">
        <w:t>sign-up</w:t>
      </w:r>
      <w:r>
        <w:t xml:space="preserve"> dates, so cohorts are based on tenure bands rather than sign up month.\There are no cancellation reasons, so the reasons for churn are inferred from patters in the data.</w:t>
      </w:r>
    </w:p>
    <w:p w14:paraId="1C3B5F39" w14:textId="77216178" w:rsidR="05077996" w:rsidRDefault="05077996" w:rsidP="40118471">
      <w:pPr>
        <w:pStyle w:val="ListParagraph"/>
        <w:numPr>
          <w:ilvl w:val="0"/>
          <w:numId w:val="1"/>
        </w:numPr>
      </w:pPr>
      <w:r>
        <w:t xml:space="preserve">The figures show relationships between </w:t>
      </w:r>
      <w:r w:rsidR="6CF89354">
        <w:t>customer groups</w:t>
      </w:r>
      <w:r>
        <w:t xml:space="preserve"> and churn. They do not prove that changing one factor will cause churn to fall.</w:t>
      </w:r>
    </w:p>
    <w:sectPr w:rsidR="0507799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ACF5A" w14:textId="77777777" w:rsidR="00F47AA3" w:rsidRDefault="00F47AA3">
      <w:pPr>
        <w:spacing w:after="0" w:line="240" w:lineRule="auto"/>
      </w:pPr>
      <w:r>
        <w:separator/>
      </w:r>
    </w:p>
  </w:endnote>
  <w:endnote w:type="continuationSeparator" w:id="0">
    <w:p w14:paraId="1C7E63DA" w14:textId="77777777" w:rsidR="00F47AA3" w:rsidRDefault="00F47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118471" w14:paraId="32334D21" w14:textId="77777777" w:rsidTr="40118471">
      <w:trPr>
        <w:trHeight w:val="300"/>
      </w:trPr>
      <w:tc>
        <w:tcPr>
          <w:tcW w:w="3005" w:type="dxa"/>
        </w:tcPr>
        <w:p w14:paraId="121D0D3A" w14:textId="6F0A8C1C" w:rsidR="40118471" w:rsidRDefault="40118471" w:rsidP="40118471">
          <w:pPr>
            <w:pStyle w:val="Header"/>
            <w:ind w:left="-115"/>
          </w:pPr>
        </w:p>
      </w:tc>
      <w:tc>
        <w:tcPr>
          <w:tcW w:w="3005" w:type="dxa"/>
        </w:tcPr>
        <w:p w14:paraId="43207B3C" w14:textId="18D08E51" w:rsidR="40118471" w:rsidRDefault="40118471" w:rsidP="40118471">
          <w:pPr>
            <w:pStyle w:val="Header"/>
            <w:jc w:val="center"/>
          </w:pPr>
        </w:p>
      </w:tc>
      <w:tc>
        <w:tcPr>
          <w:tcW w:w="3005" w:type="dxa"/>
        </w:tcPr>
        <w:p w14:paraId="1169D8FB" w14:textId="0199CEDB" w:rsidR="40118471" w:rsidRDefault="40118471" w:rsidP="40118471">
          <w:pPr>
            <w:pStyle w:val="Header"/>
            <w:ind w:right="-115"/>
            <w:jc w:val="right"/>
          </w:pPr>
        </w:p>
      </w:tc>
    </w:tr>
  </w:tbl>
  <w:p w14:paraId="61B0F6B9" w14:textId="5ECBC1F5" w:rsidR="40118471" w:rsidRDefault="40118471" w:rsidP="40118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2DCBC" w14:textId="77777777" w:rsidR="00F47AA3" w:rsidRDefault="00F47AA3">
      <w:pPr>
        <w:spacing w:after="0" w:line="240" w:lineRule="auto"/>
      </w:pPr>
      <w:r>
        <w:separator/>
      </w:r>
    </w:p>
  </w:footnote>
  <w:footnote w:type="continuationSeparator" w:id="0">
    <w:p w14:paraId="77B3C6DA" w14:textId="77777777" w:rsidR="00F47AA3" w:rsidRDefault="00F47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118471" w14:paraId="0B90CFD4" w14:textId="77777777" w:rsidTr="40118471">
      <w:trPr>
        <w:trHeight w:val="300"/>
      </w:trPr>
      <w:tc>
        <w:tcPr>
          <w:tcW w:w="3005" w:type="dxa"/>
        </w:tcPr>
        <w:p w14:paraId="26F5CEEA" w14:textId="1132C40D" w:rsidR="40118471" w:rsidRDefault="40118471" w:rsidP="40118471">
          <w:pPr>
            <w:pStyle w:val="Header"/>
            <w:ind w:left="-115"/>
          </w:pPr>
        </w:p>
      </w:tc>
      <w:tc>
        <w:tcPr>
          <w:tcW w:w="3005" w:type="dxa"/>
        </w:tcPr>
        <w:p w14:paraId="77DE794D" w14:textId="30E5881C" w:rsidR="40118471" w:rsidRDefault="40118471" w:rsidP="40118471">
          <w:pPr>
            <w:pStyle w:val="Header"/>
            <w:jc w:val="center"/>
          </w:pPr>
        </w:p>
      </w:tc>
      <w:tc>
        <w:tcPr>
          <w:tcW w:w="3005" w:type="dxa"/>
        </w:tcPr>
        <w:p w14:paraId="6FCE7CFE" w14:textId="7ACB5E8C" w:rsidR="40118471" w:rsidRDefault="40118471" w:rsidP="40118471">
          <w:pPr>
            <w:pStyle w:val="Header"/>
            <w:ind w:right="-115"/>
            <w:jc w:val="right"/>
          </w:pPr>
        </w:p>
      </w:tc>
    </w:tr>
  </w:tbl>
  <w:p w14:paraId="19F12D90" w14:textId="056BF268" w:rsidR="40118471" w:rsidRDefault="40118471" w:rsidP="4011847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wtwEDAgyEByDB" int2:id="sHWeOjM7">
      <int2:state int2:value="Rejected" int2:type="spell"/>
    </int2:textHash>
    <int2:textHash int2:hashCode="JxJnHpkYf4abun" int2:id="pOwKj6pY">
      <int2:state int2:value="Rejected" int2:type="spell"/>
    </int2:textHash>
    <int2:textHash int2:hashCode="OB3nqR7sDfB4D4" int2:id="rCdboUbh">
      <int2:state int2:value="Rejected" int2:type="spell"/>
    </int2:textHash>
    <int2:textHash int2:hashCode="Q2hT6xfIy+m9ie" int2:id="Omqtu8Qg">
      <int2:state int2:value="Rejected" int2:type="spell"/>
    </int2:textHash>
    <int2:textHash int2:hashCode="ogZSJmIb9dZDyi" int2:id="hjxB5YR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D621"/>
    <w:multiLevelType w:val="hybridMultilevel"/>
    <w:tmpl w:val="D8E8EDBC"/>
    <w:lvl w:ilvl="0" w:tplc="E27C3F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EC5D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3A15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D8D3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4418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C0488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8DB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C619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CA41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080D0B"/>
    <w:multiLevelType w:val="hybridMultilevel"/>
    <w:tmpl w:val="651662CC"/>
    <w:lvl w:ilvl="0" w:tplc="A47834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C20E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6BCEE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4CCA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A3A3E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22A3D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A6CDA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9EF1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7CD4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D216B2"/>
    <w:multiLevelType w:val="hybridMultilevel"/>
    <w:tmpl w:val="922895D6"/>
    <w:lvl w:ilvl="0" w:tplc="DDB63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DEC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21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07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3C4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81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E6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96F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500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07342"/>
    <w:multiLevelType w:val="hybridMultilevel"/>
    <w:tmpl w:val="A440DDE8"/>
    <w:lvl w:ilvl="0" w:tplc="8AC07166">
      <w:start w:val="1"/>
      <w:numFmt w:val="decimal"/>
      <w:lvlText w:val="%1."/>
      <w:lvlJc w:val="left"/>
      <w:pPr>
        <w:ind w:left="1080" w:hanging="360"/>
      </w:pPr>
    </w:lvl>
    <w:lvl w:ilvl="1" w:tplc="B3C64360">
      <w:start w:val="1"/>
      <w:numFmt w:val="lowerLetter"/>
      <w:lvlText w:val="%2."/>
      <w:lvlJc w:val="left"/>
      <w:pPr>
        <w:ind w:left="1800" w:hanging="360"/>
      </w:pPr>
    </w:lvl>
    <w:lvl w:ilvl="2" w:tplc="37923F96">
      <w:start w:val="1"/>
      <w:numFmt w:val="lowerRoman"/>
      <w:lvlText w:val="%3."/>
      <w:lvlJc w:val="right"/>
      <w:pPr>
        <w:ind w:left="2520" w:hanging="180"/>
      </w:pPr>
    </w:lvl>
    <w:lvl w:ilvl="3" w:tplc="EF38C87E">
      <w:start w:val="1"/>
      <w:numFmt w:val="decimal"/>
      <w:lvlText w:val="%4."/>
      <w:lvlJc w:val="left"/>
      <w:pPr>
        <w:ind w:left="3240" w:hanging="360"/>
      </w:pPr>
    </w:lvl>
    <w:lvl w:ilvl="4" w:tplc="30629596">
      <w:start w:val="1"/>
      <w:numFmt w:val="lowerLetter"/>
      <w:lvlText w:val="%5."/>
      <w:lvlJc w:val="left"/>
      <w:pPr>
        <w:ind w:left="3960" w:hanging="360"/>
      </w:pPr>
    </w:lvl>
    <w:lvl w:ilvl="5" w:tplc="274C05A0">
      <w:start w:val="1"/>
      <w:numFmt w:val="lowerRoman"/>
      <w:lvlText w:val="%6."/>
      <w:lvlJc w:val="right"/>
      <w:pPr>
        <w:ind w:left="4680" w:hanging="180"/>
      </w:pPr>
    </w:lvl>
    <w:lvl w:ilvl="6" w:tplc="39886D32">
      <w:start w:val="1"/>
      <w:numFmt w:val="decimal"/>
      <w:lvlText w:val="%7."/>
      <w:lvlJc w:val="left"/>
      <w:pPr>
        <w:ind w:left="5400" w:hanging="360"/>
      </w:pPr>
    </w:lvl>
    <w:lvl w:ilvl="7" w:tplc="A3E4FCC6">
      <w:start w:val="1"/>
      <w:numFmt w:val="lowerLetter"/>
      <w:lvlText w:val="%8."/>
      <w:lvlJc w:val="left"/>
      <w:pPr>
        <w:ind w:left="6120" w:hanging="360"/>
      </w:pPr>
    </w:lvl>
    <w:lvl w:ilvl="8" w:tplc="D82465E6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DB611D"/>
    <w:multiLevelType w:val="hybridMultilevel"/>
    <w:tmpl w:val="83F0F1C4"/>
    <w:lvl w:ilvl="0" w:tplc="A3AC84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AFEE5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B808B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A6FEB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3F0CA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5C5E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E0DA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83AB2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F8C9B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B470E1"/>
    <w:multiLevelType w:val="hybridMultilevel"/>
    <w:tmpl w:val="DAC417C0"/>
    <w:lvl w:ilvl="0" w:tplc="6834FAC6">
      <w:start w:val="1"/>
      <w:numFmt w:val="decimal"/>
      <w:lvlText w:val="%1."/>
      <w:lvlJc w:val="left"/>
      <w:pPr>
        <w:ind w:left="720" w:hanging="360"/>
      </w:pPr>
    </w:lvl>
    <w:lvl w:ilvl="1" w:tplc="2B8050F0">
      <w:start w:val="1"/>
      <w:numFmt w:val="lowerLetter"/>
      <w:lvlText w:val="%2."/>
      <w:lvlJc w:val="left"/>
      <w:pPr>
        <w:ind w:left="1440" w:hanging="360"/>
      </w:pPr>
    </w:lvl>
    <w:lvl w:ilvl="2" w:tplc="99942B6E">
      <w:start w:val="1"/>
      <w:numFmt w:val="lowerRoman"/>
      <w:lvlText w:val="%3."/>
      <w:lvlJc w:val="right"/>
      <w:pPr>
        <w:ind w:left="2160" w:hanging="180"/>
      </w:pPr>
    </w:lvl>
    <w:lvl w:ilvl="3" w:tplc="84485970">
      <w:start w:val="1"/>
      <w:numFmt w:val="decimal"/>
      <w:lvlText w:val="%4."/>
      <w:lvlJc w:val="left"/>
      <w:pPr>
        <w:ind w:left="2880" w:hanging="360"/>
      </w:pPr>
    </w:lvl>
    <w:lvl w:ilvl="4" w:tplc="93F47E9A">
      <w:start w:val="1"/>
      <w:numFmt w:val="lowerLetter"/>
      <w:lvlText w:val="%5."/>
      <w:lvlJc w:val="left"/>
      <w:pPr>
        <w:ind w:left="3600" w:hanging="360"/>
      </w:pPr>
    </w:lvl>
    <w:lvl w:ilvl="5" w:tplc="6214064C">
      <w:start w:val="1"/>
      <w:numFmt w:val="lowerRoman"/>
      <w:lvlText w:val="%6."/>
      <w:lvlJc w:val="right"/>
      <w:pPr>
        <w:ind w:left="4320" w:hanging="180"/>
      </w:pPr>
    </w:lvl>
    <w:lvl w:ilvl="6" w:tplc="CBA612DE">
      <w:start w:val="1"/>
      <w:numFmt w:val="decimal"/>
      <w:lvlText w:val="%7."/>
      <w:lvlJc w:val="left"/>
      <w:pPr>
        <w:ind w:left="5040" w:hanging="360"/>
      </w:pPr>
    </w:lvl>
    <w:lvl w:ilvl="7" w:tplc="3ABA546C">
      <w:start w:val="1"/>
      <w:numFmt w:val="lowerLetter"/>
      <w:lvlText w:val="%8."/>
      <w:lvlJc w:val="left"/>
      <w:pPr>
        <w:ind w:left="5760" w:hanging="360"/>
      </w:pPr>
    </w:lvl>
    <w:lvl w:ilvl="8" w:tplc="0C3492DE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017961">
    <w:abstractNumId w:val="0"/>
  </w:num>
  <w:num w:numId="2" w16cid:durableId="1585453060">
    <w:abstractNumId w:val="2"/>
  </w:num>
  <w:num w:numId="3" w16cid:durableId="623737063">
    <w:abstractNumId w:val="3"/>
  </w:num>
  <w:num w:numId="4" w16cid:durableId="351759691">
    <w:abstractNumId w:val="4"/>
  </w:num>
  <w:num w:numId="5" w16cid:durableId="1302005388">
    <w:abstractNumId w:val="1"/>
  </w:num>
  <w:num w:numId="6" w16cid:durableId="1238981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A57AFE"/>
    <w:rsid w:val="0037D6DC"/>
    <w:rsid w:val="00992F37"/>
    <w:rsid w:val="00CD8C05"/>
    <w:rsid w:val="00F47AA3"/>
    <w:rsid w:val="00FD53D4"/>
    <w:rsid w:val="01FE104C"/>
    <w:rsid w:val="05077996"/>
    <w:rsid w:val="05B4A009"/>
    <w:rsid w:val="05FB6077"/>
    <w:rsid w:val="064D590F"/>
    <w:rsid w:val="0816E390"/>
    <w:rsid w:val="081BE47E"/>
    <w:rsid w:val="0C2944FB"/>
    <w:rsid w:val="0C54A7D7"/>
    <w:rsid w:val="0C68A16C"/>
    <w:rsid w:val="0C69E141"/>
    <w:rsid w:val="0CEF236E"/>
    <w:rsid w:val="0E698B15"/>
    <w:rsid w:val="0ECDE630"/>
    <w:rsid w:val="0F1B7A28"/>
    <w:rsid w:val="0FF41BB1"/>
    <w:rsid w:val="104D6897"/>
    <w:rsid w:val="106C6748"/>
    <w:rsid w:val="11245254"/>
    <w:rsid w:val="125800ED"/>
    <w:rsid w:val="1419B6D5"/>
    <w:rsid w:val="14E01177"/>
    <w:rsid w:val="164EC529"/>
    <w:rsid w:val="17396EFB"/>
    <w:rsid w:val="182C3A3E"/>
    <w:rsid w:val="18BF70D8"/>
    <w:rsid w:val="18D9A3BC"/>
    <w:rsid w:val="18EDA2DF"/>
    <w:rsid w:val="19199DA1"/>
    <w:rsid w:val="1920B11F"/>
    <w:rsid w:val="1A58B445"/>
    <w:rsid w:val="1A903118"/>
    <w:rsid w:val="1B6E2BA6"/>
    <w:rsid w:val="1BF01568"/>
    <w:rsid w:val="1D071BFE"/>
    <w:rsid w:val="1F16024A"/>
    <w:rsid w:val="201E580F"/>
    <w:rsid w:val="216DDE48"/>
    <w:rsid w:val="223A5601"/>
    <w:rsid w:val="2255AF88"/>
    <w:rsid w:val="225C491D"/>
    <w:rsid w:val="2287CFEB"/>
    <w:rsid w:val="2573FCFE"/>
    <w:rsid w:val="258AC8BE"/>
    <w:rsid w:val="25A13F31"/>
    <w:rsid w:val="26B828F3"/>
    <w:rsid w:val="2768742D"/>
    <w:rsid w:val="28D0C126"/>
    <w:rsid w:val="2A5E1BAD"/>
    <w:rsid w:val="2A6222A5"/>
    <w:rsid w:val="2BE59C45"/>
    <w:rsid w:val="2BF23203"/>
    <w:rsid w:val="2CDA1B2F"/>
    <w:rsid w:val="2CF5D71B"/>
    <w:rsid w:val="2E12386E"/>
    <w:rsid w:val="2E13F59E"/>
    <w:rsid w:val="2EDDE750"/>
    <w:rsid w:val="2EFA2C40"/>
    <w:rsid w:val="2FAE8D2D"/>
    <w:rsid w:val="30433C30"/>
    <w:rsid w:val="30CDE472"/>
    <w:rsid w:val="30D8E6EF"/>
    <w:rsid w:val="32CB9EF4"/>
    <w:rsid w:val="32E318E1"/>
    <w:rsid w:val="32FD4DC4"/>
    <w:rsid w:val="332BECF0"/>
    <w:rsid w:val="3459EEAE"/>
    <w:rsid w:val="347EE552"/>
    <w:rsid w:val="349DFB4D"/>
    <w:rsid w:val="35F1A0C6"/>
    <w:rsid w:val="377B6B46"/>
    <w:rsid w:val="38339F4A"/>
    <w:rsid w:val="384D2037"/>
    <w:rsid w:val="397F88A8"/>
    <w:rsid w:val="39FEB069"/>
    <w:rsid w:val="3A8C6000"/>
    <w:rsid w:val="3B39CF43"/>
    <w:rsid w:val="3C2FBEB9"/>
    <w:rsid w:val="3C958C92"/>
    <w:rsid w:val="3D802084"/>
    <w:rsid w:val="40118471"/>
    <w:rsid w:val="40C7C1F9"/>
    <w:rsid w:val="41129DC0"/>
    <w:rsid w:val="411FB838"/>
    <w:rsid w:val="41A57AFE"/>
    <w:rsid w:val="41CBADFA"/>
    <w:rsid w:val="43A784AD"/>
    <w:rsid w:val="44696910"/>
    <w:rsid w:val="45DA83E9"/>
    <w:rsid w:val="478BAE54"/>
    <w:rsid w:val="47F9CF53"/>
    <w:rsid w:val="47FB224F"/>
    <w:rsid w:val="482B81C5"/>
    <w:rsid w:val="48790C6D"/>
    <w:rsid w:val="488294C2"/>
    <w:rsid w:val="48E19457"/>
    <w:rsid w:val="497848BA"/>
    <w:rsid w:val="4981F1BF"/>
    <w:rsid w:val="4A4DB6B4"/>
    <w:rsid w:val="4B07D88C"/>
    <w:rsid w:val="4C8A4D45"/>
    <w:rsid w:val="4CAE3A6F"/>
    <w:rsid w:val="4CCF1292"/>
    <w:rsid w:val="4D517A1E"/>
    <w:rsid w:val="4E1018D1"/>
    <w:rsid w:val="4E166191"/>
    <w:rsid w:val="4E321BCE"/>
    <w:rsid w:val="4E94FF78"/>
    <w:rsid w:val="4FCBF0D6"/>
    <w:rsid w:val="50245942"/>
    <w:rsid w:val="50D22CD0"/>
    <w:rsid w:val="517D0B00"/>
    <w:rsid w:val="51F39F09"/>
    <w:rsid w:val="5219F04B"/>
    <w:rsid w:val="53955321"/>
    <w:rsid w:val="53FEF8B3"/>
    <w:rsid w:val="5520DF87"/>
    <w:rsid w:val="5528A9B6"/>
    <w:rsid w:val="556084C9"/>
    <w:rsid w:val="556D3681"/>
    <w:rsid w:val="55BD7A4A"/>
    <w:rsid w:val="56608AD8"/>
    <w:rsid w:val="568D1D90"/>
    <w:rsid w:val="571877D6"/>
    <w:rsid w:val="5751C079"/>
    <w:rsid w:val="58730BCE"/>
    <w:rsid w:val="5A49E574"/>
    <w:rsid w:val="5B702666"/>
    <w:rsid w:val="5C914AE8"/>
    <w:rsid w:val="5DCE5C0D"/>
    <w:rsid w:val="5E015162"/>
    <w:rsid w:val="5FFF5061"/>
    <w:rsid w:val="60DE6D22"/>
    <w:rsid w:val="612C44DE"/>
    <w:rsid w:val="61D3AFC2"/>
    <w:rsid w:val="6240EA35"/>
    <w:rsid w:val="6241255C"/>
    <w:rsid w:val="62F04025"/>
    <w:rsid w:val="63141EBB"/>
    <w:rsid w:val="639E8167"/>
    <w:rsid w:val="64D442A1"/>
    <w:rsid w:val="679CB4BD"/>
    <w:rsid w:val="6986FCF5"/>
    <w:rsid w:val="6BF09E4B"/>
    <w:rsid w:val="6C296FDB"/>
    <w:rsid w:val="6C467B59"/>
    <w:rsid w:val="6C518EB0"/>
    <w:rsid w:val="6CF89354"/>
    <w:rsid w:val="6D5B21B0"/>
    <w:rsid w:val="71044093"/>
    <w:rsid w:val="718E6D54"/>
    <w:rsid w:val="72F6CE89"/>
    <w:rsid w:val="73BE26AB"/>
    <w:rsid w:val="73C0C4C2"/>
    <w:rsid w:val="741AEA29"/>
    <w:rsid w:val="7457BEFC"/>
    <w:rsid w:val="747D1545"/>
    <w:rsid w:val="74FFCDCD"/>
    <w:rsid w:val="7607CD58"/>
    <w:rsid w:val="7659710E"/>
    <w:rsid w:val="7676C1CB"/>
    <w:rsid w:val="77669A64"/>
    <w:rsid w:val="77A76374"/>
    <w:rsid w:val="78235AEF"/>
    <w:rsid w:val="785E822B"/>
    <w:rsid w:val="7914B932"/>
    <w:rsid w:val="791D0260"/>
    <w:rsid w:val="7BC37BAD"/>
    <w:rsid w:val="7C1A684B"/>
    <w:rsid w:val="7C8E2F2C"/>
    <w:rsid w:val="7CC09B1A"/>
    <w:rsid w:val="7CF2967F"/>
    <w:rsid w:val="7E67DF40"/>
    <w:rsid w:val="7EF7E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EFBD"/>
  <w15:chartTrackingRefBased/>
  <w15:docId w15:val="{E19DBBCE-5E80-49EE-96C2-9C78076F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011847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0118471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011847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Miss. MM Tshemese</dc:creator>
  <cp:keywords/>
  <dc:description/>
  <cp:lastModifiedBy>Miss. MM Tshemese</cp:lastModifiedBy>
  <cp:revision>2</cp:revision>
  <dcterms:created xsi:type="dcterms:W3CDTF">2026-10-19T13:54:00Z</dcterms:created>
  <dcterms:modified xsi:type="dcterms:W3CDTF">2026-10-19T13:54:00Z</dcterms:modified>
</cp:coreProperties>
</file>