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338D8C">
      <w:pPr>
        <w:pStyle w:val="27"/>
        <w:ind w:right="-2"/>
        <w:jc w:val="left"/>
      </w:pPr>
      <w:r>
        <w:rPr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>
      <w:pPr>
        <w:pStyle w:val="27"/>
        <w:ind w:right="-2"/>
      </w:pPr>
      <w:r>
        <w:t>МИНОБРНАУКИ РОССИИ</w:t>
      </w:r>
    </w:p>
    <w:p w14:paraId="6E070587">
      <w:pPr>
        <w:pStyle w:val="27"/>
        <w:ind w:right="-2"/>
      </w:pPr>
    </w:p>
    <w:p w14:paraId="1E6C0F18">
      <w:pPr>
        <w:pStyle w:val="2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>
      <w:pPr>
        <w:pStyle w:val="2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381"/>
        <w:gridCol w:w="1679"/>
        <w:gridCol w:w="2412"/>
        <w:gridCol w:w="1857"/>
      </w:tblGrid>
      <w:tr w14:paraId="78025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3A2C450E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14:paraId="49AAB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893" w:type="pct"/>
            <w:gridSpan w:val="2"/>
          </w:tcPr>
          <w:p w14:paraId="0C893341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745DB30B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14:paraId="6EB6A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3464480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14:paraId="35EAF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893" w:type="pct"/>
            <w:gridSpan w:val="2"/>
          </w:tcPr>
          <w:p w14:paraId="70393B5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14:paraId="1191B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11C0891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14:paraId="755D4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1DCEF51A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14:paraId="6AD5F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93" w:type="pct"/>
            <w:gridSpan w:val="2"/>
            <w:vAlign w:val="center"/>
          </w:tcPr>
          <w:p w14:paraId="16DBF3E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14:paraId="6A5FD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49" w:type="pct"/>
            <w:vAlign w:val="center"/>
          </w:tcPr>
          <w:p w14:paraId="2EAF3C6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>
            <w:pPr>
              <w:ind w:right="-2"/>
              <w:jc w:val="center"/>
              <w:rPr>
                <w:rFonts w:hint="default" w:cs="Times New Roman"/>
                <w:lang w:val="ru-RU"/>
              </w:rPr>
            </w:pPr>
            <w:r>
              <w:rPr>
                <w:rFonts w:cs="Times New Roman"/>
              </w:rPr>
              <w:t>44</w:t>
            </w:r>
            <w:r>
              <w:rPr>
                <w:rFonts w:hint="default" w:cs="Times New Roman"/>
                <w:lang w:val="ru-RU"/>
              </w:rPr>
              <w:t>3</w:t>
            </w:r>
          </w:p>
        </w:tc>
      </w:tr>
    </w:tbl>
    <w:p w14:paraId="7B04C801">
      <w:pPr>
        <w:pStyle w:val="31"/>
        <w:ind w:right="-2"/>
      </w:pPr>
    </w:p>
    <w:p w14:paraId="68CF1AE3">
      <w:pPr>
        <w:pStyle w:val="31"/>
        <w:ind w:right="-2"/>
      </w:pPr>
      <w:r>
        <w:t>Отчёт по лабораторной работе № 3</w:t>
      </w:r>
    </w:p>
    <w:p w14:paraId="0C137622">
      <w:pPr>
        <w:pStyle w:val="3"/>
        <w:ind w:firstLine="0"/>
        <w:rPr>
          <w:b/>
          <w:bCs/>
        </w:rPr>
      </w:pPr>
    </w:p>
    <w:p w14:paraId="305FD275">
      <w:pPr>
        <w:pStyle w:val="3"/>
        <w:ind w:firstLine="0"/>
        <w:rPr>
          <w:b/>
          <w:bCs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3190"/>
        <w:gridCol w:w="3191"/>
      </w:tblGrid>
      <w:tr w14:paraId="519D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>
            <w:pPr>
              <w:pStyle w:val="3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>
            <w:pPr>
              <w:pStyle w:val="3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>
            <w:pPr>
              <w:pStyle w:val="3"/>
              <w:ind w:firstLine="0"/>
              <w:jc w:val="left"/>
            </w:pPr>
            <w:r>
              <w:rPr>
                <w:lang w:val="ru-RU"/>
              </w:rPr>
              <w:t>Гаригин</w:t>
            </w:r>
            <w:r>
              <w:rPr>
                <w:rFonts w:hint="default"/>
                <w:lang w:val="ru-RU"/>
              </w:rPr>
              <w:t xml:space="preserve"> М. А.</w:t>
            </w:r>
            <w:r>
              <w:t xml:space="preserve"> </w:t>
            </w:r>
          </w:p>
        </w:tc>
      </w:tr>
      <w:tr w14:paraId="2E0E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>
            <w:pPr>
              <w:pStyle w:val="3"/>
              <w:ind w:firstLine="0"/>
            </w:pPr>
          </w:p>
          <w:p w14:paraId="31BA7E9E">
            <w:pPr>
              <w:pStyle w:val="3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>
            <w:pPr>
              <w:pStyle w:val="3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>
            <w:pPr>
              <w:pStyle w:val="3"/>
              <w:ind w:firstLine="0"/>
            </w:pPr>
          </w:p>
          <w:p w14:paraId="352F70BF">
            <w:pPr>
              <w:pStyle w:val="3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 А. О.</w:t>
            </w:r>
          </w:p>
          <w:p w14:paraId="7A750940">
            <w:pPr>
              <w:pStyle w:val="3"/>
              <w:ind w:firstLine="0"/>
            </w:pPr>
          </w:p>
          <w:p w14:paraId="1CB02F2C">
            <w:pPr>
              <w:pStyle w:val="3"/>
              <w:ind w:firstLine="0"/>
            </w:pPr>
          </w:p>
        </w:tc>
      </w:tr>
    </w:tbl>
    <w:p w14:paraId="4982928A">
      <w:pPr>
        <w:pStyle w:val="40"/>
        <w:spacing w:line="360" w:lineRule="auto"/>
        <w:rPr>
          <w:b w:val="0"/>
        </w:rPr>
      </w:pPr>
      <w:r>
        <w:rPr>
          <w:b w:val="0"/>
        </w:rPr>
        <w:t>СОДЕРЖАНИЕ</w:t>
      </w:r>
    </w:p>
    <w:p w14:paraId="1050215A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"_Toc214913273" </w:instrText>
      </w:r>
      <w:r>
        <w:fldChar w:fldCharType="separate"/>
      </w:r>
      <w:r>
        <w:rPr>
          <w:rStyle w:val="8"/>
        </w:rPr>
        <w:t>1 Цель работы</w:t>
      </w:r>
      <w:r>
        <w:tab/>
      </w:r>
      <w:r>
        <w:fldChar w:fldCharType="begin"/>
      </w:r>
      <w:r>
        <w:instrText xml:space="preserve"> PAGEREF _Toc214913273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1C39E8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"_Toc214913274" </w:instrText>
      </w:r>
      <w:r>
        <w:fldChar w:fldCharType="separate"/>
      </w:r>
      <w:r>
        <w:rPr>
          <w:rStyle w:val="8"/>
        </w:rPr>
        <w:t>2 Задание</w:t>
      </w:r>
      <w:r>
        <w:tab/>
      </w:r>
      <w:r>
        <w:fldChar w:fldCharType="begin"/>
      </w:r>
      <w:r>
        <w:instrText xml:space="preserve"> PAGEREF _Toc214913274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E66CAB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"_Toc214913275" </w:instrText>
      </w:r>
      <w:r>
        <w:fldChar w:fldCharType="separate"/>
      </w:r>
      <w:r>
        <w:rPr>
          <w:rStyle w:val="8"/>
        </w:rPr>
        <w:t>3 Описание используемых технологий</w:t>
      </w:r>
      <w:r>
        <w:tab/>
      </w:r>
      <w:r>
        <w:fldChar w:fldCharType="begin"/>
      </w:r>
      <w:r>
        <w:instrText xml:space="preserve"> PAGEREF _Toc214913275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E3D1D6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"_Toc214913276" </w:instrText>
      </w:r>
      <w:r>
        <w:fldChar w:fldCharType="separate"/>
      </w:r>
      <w:r>
        <w:rPr>
          <w:rStyle w:val="8"/>
        </w:rPr>
        <w:t>4 Структура базы данных</w:t>
      </w:r>
      <w:r>
        <w:tab/>
      </w:r>
      <w:r>
        <w:fldChar w:fldCharType="begin"/>
      </w:r>
      <w:r>
        <w:instrText xml:space="preserve"> PAGEREF _Toc214913276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F5C000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"_Toc214913277" </w:instrText>
      </w:r>
      <w:r>
        <w:fldChar w:fldCharType="separate"/>
      </w:r>
      <w:r>
        <w:rPr>
          <w:rStyle w:val="8"/>
        </w:rPr>
        <w:t>5 Результаты выполнения тестов</w:t>
      </w:r>
      <w:r>
        <w:tab/>
      </w:r>
      <w:r>
        <w:fldChar w:fldCharType="begin"/>
      </w:r>
      <w:r>
        <w:instrText xml:space="preserve"> PAGEREF _Toc214913277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CD3C838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"_Toc214913278" </w:instrText>
      </w:r>
      <w:r>
        <w:fldChar w:fldCharType="separate"/>
      </w:r>
      <w:r>
        <w:rPr>
          <w:rStyle w:val="8"/>
        </w:rPr>
        <w:t>6 Описание графического интерфейса</w:t>
      </w:r>
      <w:r>
        <w:tab/>
      </w:r>
      <w:r>
        <w:fldChar w:fldCharType="begin"/>
      </w:r>
      <w:r>
        <w:instrText xml:space="preserve"> PAGEREF _Toc214913278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B4EEDF">
      <w:pPr>
        <w:pStyle w:val="15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"_Toc214913279" </w:instrText>
      </w:r>
      <w:r>
        <w:fldChar w:fldCharType="separate"/>
      </w:r>
      <w:r>
        <w:rPr>
          <w:rStyle w:val="8"/>
        </w:rPr>
        <w:t>7 Выводы</w:t>
      </w:r>
      <w:r>
        <w:tab/>
      </w:r>
      <w:r>
        <w:fldChar w:fldCharType="begin"/>
      </w:r>
      <w:r>
        <w:instrText xml:space="preserve"> PAGEREF _Toc214913279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E5C7611">
      <w:r>
        <w:fldChar w:fldCharType="end"/>
      </w:r>
    </w:p>
    <w:p w14:paraId="6BB9E253"/>
    <w:p w14:paraId="1E318EE6"/>
    <w:p w14:paraId="0A1128F3"/>
    <w:p w14:paraId="3FDFAEA6"/>
    <w:p w14:paraId="153C850F"/>
    <w:p w14:paraId="5A93FFA8"/>
    <w:p w14:paraId="1643FB0F"/>
    <w:p w14:paraId="71638F5A"/>
    <w:p w14:paraId="68113446"/>
    <w:p w14:paraId="43353FBC">
      <w:pPr>
        <w:rPr>
          <w:lang w:val="en-US"/>
        </w:rPr>
      </w:pPr>
    </w:p>
    <w:p w14:paraId="6CE6FD22">
      <w:pPr>
        <w:rPr>
          <w:lang w:val="en-US"/>
        </w:rPr>
      </w:pPr>
    </w:p>
    <w:p w14:paraId="334F8BC9"/>
    <w:p w14:paraId="2FF1B7A5"/>
    <w:p w14:paraId="2CDD47F6"/>
    <w:p w14:paraId="6996498A"/>
    <w:p w14:paraId="485618AE"/>
    <w:p w14:paraId="046F415A"/>
    <w:p w14:paraId="75FF2C48"/>
    <w:p w14:paraId="5423D0B0"/>
    <w:p w14:paraId="7C384155"/>
    <w:p w14:paraId="52A00065"/>
    <w:p w14:paraId="1D000BD0"/>
    <w:p w14:paraId="7F261877">
      <w:r>
        <w:br w:type="textWrapping"/>
      </w:r>
    </w:p>
    <w:p w14:paraId="6B99089D"/>
    <w:p w14:paraId="4F777FDF"/>
    <w:p w14:paraId="39C36FAF"/>
    <w:p w14:paraId="38F328C7"/>
    <w:p w14:paraId="6FB79375"/>
    <w:p w14:paraId="69ED7AEE"/>
    <w:p w14:paraId="641C265C"/>
    <w:p w14:paraId="274E4449">
      <w:pPr>
        <w:pStyle w:val="3"/>
        <w:spacing w:line="360" w:lineRule="auto"/>
      </w:pPr>
    </w:p>
    <w:p w14:paraId="037D072C">
      <w:pPr>
        <w:pStyle w:val="2"/>
        <w:spacing w:line="360" w:lineRule="auto"/>
      </w:pPr>
      <w:bookmarkStart w:id="0" w:name="_Toc214913273"/>
      <w:r>
        <w:t>1 Цель работы</w:t>
      </w:r>
      <w:bookmarkEnd w:id="0"/>
    </w:p>
    <w:p w14:paraId="5042EAEB">
      <w:pPr>
        <w:pStyle w:val="3"/>
        <w:spacing w:line="276" w:lineRule="auto"/>
        <w:ind w:firstLine="709"/>
        <w:rPr>
          <w:sz w:val="32"/>
          <w:szCs w:val="28"/>
        </w:rPr>
      </w:pPr>
      <w:r>
        <w:rPr>
          <w:rFonts w:eastAsia="Times New Roman" w:cs="Times New Roman"/>
          <w:szCs w:val="28"/>
          <w:lang w:val="en-US"/>
        </w:rPr>
        <w:t>P</w:t>
      </w:r>
      <w:r>
        <w:rPr>
          <w:rFonts w:eastAsia="Times New Roman" w:cs="Times New Roman"/>
          <w:szCs w:val="28"/>
        </w:rPr>
        <w:t>азработка для программы графического пользовательского интерфейса и интеграция базы данных для веб-приложений.</w:t>
      </w:r>
    </w:p>
    <w:p w14:paraId="3F1A86A4">
      <w:pPr>
        <w:pStyle w:val="2"/>
        <w:spacing w:line="360" w:lineRule="auto"/>
      </w:pPr>
      <w:bookmarkStart w:id="1" w:name="_Toc214913274"/>
      <w:r>
        <w:t>2 Задание</w:t>
      </w:r>
      <w:bookmarkEnd w:id="1"/>
    </w:p>
    <w:p w14:paraId="60DEBF89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1. Развернуть базу данных. Создать структуру базы данных, реализующую хранение массивов целых чисел (как отсортированных, так и не отсортированных).</w:t>
      </w:r>
    </w:p>
    <w:p w14:paraId="3A30917D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2.  Реализовать интеграционные тесты по работе с базой данных.</w:t>
      </w:r>
    </w:p>
    <w:p w14:paraId="2FEBF6B8">
      <w:pPr>
        <w:suppressAutoHyphens w:val="0"/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 Реализовать графический пользовательский интерфейс</w:t>
      </w:r>
      <w:r>
        <w:rPr>
          <w:rFonts w:eastAsia="Times New Roman" w:cs="Times New Roman"/>
          <w:sz w:val="32"/>
          <w:szCs w:val="32"/>
        </w:rPr>
        <w:t>.</w:t>
      </w:r>
      <w:r>
        <w:rPr>
          <w:rFonts w:eastAsia="Times New Roman" w:cs="Times New Roman"/>
          <w:szCs w:val="28"/>
        </w:rPr>
        <w:t xml:space="preserve"> Получившийся интерфейс должен хотя бы отчасти соответствовать следующий эвристикам ui/ux: </w:t>
      </w:r>
    </w:p>
    <w:p w14:paraId="29AFB681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согласованность;</w:t>
      </w:r>
    </w:p>
    <w:p w14:paraId="54F94E0D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гибкость; минимализм в дизайне;</w:t>
      </w:r>
    </w:p>
    <w:p w14:paraId="7B3424BB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помощь пользователю в выявлении ошибок;</w:t>
      </w:r>
    </w:p>
    <w:p w14:paraId="1A721C3D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справки.</w:t>
      </w:r>
    </w:p>
    <w:p w14:paraId="5FBD9FFA">
      <w:pPr>
        <w:spacing w:line="276" w:lineRule="auto"/>
        <w:ind w:firstLine="709"/>
        <w:jc w:val="both"/>
        <w:rPr>
          <w:rFonts w:eastAsia="Times New Roman" w:cs="Times New Roman"/>
          <w:sz w:val="32"/>
          <w:szCs w:val="32"/>
        </w:rPr>
      </w:pPr>
    </w:p>
    <w:p w14:paraId="35BE9944">
      <w:pPr>
        <w:pStyle w:val="2"/>
        <w:spacing w:line="360" w:lineRule="auto"/>
      </w:pPr>
      <w:bookmarkStart w:id="2" w:name="_Toc214913275"/>
      <w:r>
        <w:t>3 Описание используемых технологий</w:t>
      </w:r>
      <w:bookmarkEnd w:id="2"/>
    </w:p>
    <w:p w14:paraId="7FFCC29C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Для развертывания базы данных в работе использована встраиваемая система управления базами данных SQLite и инструмент DB Browser for SQLite для визуального просмотра данных. Рассмотрим преимущества и недостатки данных технологий.</w:t>
      </w:r>
    </w:p>
    <w:p w14:paraId="31AD0969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Преимущества SQLite:</w:t>
      </w:r>
    </w:p>
    <w:p w14:paraId="72EE665C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SQLite не требует установки отдельного сервера и настройки, база данных представляет собой обычный файл, что упрощает развертывание и перенос проекта.</w:t>
      </w:r>
    </w:p>
    <w:p w14:paraId="4651AC68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SQLite встроен в стандартную библиотеку Python, что исключает необходимость</w:t>
      </w:r>
      <w:r>
        <w:rPr>
          <w:rFonts w:hint="default" w:eastAsia="Times New Roman" w:cs="Times New Roman"/>
          <w:color w:val="000000"/>
          <w:kern w:val="0"/>
          <w:szCs w:val="28"/>
          <w:lang w:val="en-US" w:eastAsia="ru-RU" w:bidi="ar-SA"/>
        </w:rPr>
        <w:t xml:space="preserve"> </w:t>
      </w: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установки дополнительных пакетов и упрощает распространение приложения.</w:t>
      </w:r>
    </w:p>
    <w:p w14:paraId="5A2BF39A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Система обеспечивает высокую производительность для небольших и средних проектов, особенно при операциях чтения.</w:t>
      </w:r>
    </w:p>
    <w:p w14:paraId="6A918974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4. SQLite является кроссплатформенным и работает на всех операционных системах без дополнительной настройки.</w:t>
      </w:r>
    </w:p>
    <w:p w14:paraId="1214A58C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5. База данных легко переносится — достаточно скопировать один файл с расширением .db.</w:t>
      </w:r>
    </w:p>
    <w:p w14:paraId="666C6488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6. SQLite поддерживает ACID-транзакции, что обеспечивает целостность данных даже при сбоях.</w:t>
      </w:r>
    </w:p>
    <w:p w14:paraId="09566269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Недостатки SQLite:</w:t>
      </w:r>
    </w:p>
    <w:p w14:paraId="17B3B064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SQLite не предназначена для высоконагруженных систем с большим количеством одновременных запросов на запись.</w:t>
      </w:r>
    </w:p>
    <w:p w14:paraId="172EC9F1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Отсутствует система разграничения прав доступа на уровне пользователей.</w:t>
      </w:r>
    </w:p>
    <w:p w14:paraId="64D63E46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Для очень больших баз данных (терабайты) производительность может снижаться.</w:t>
      </w:r>
    </w:p>
    <w:p w14:paraId="281FB97D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4. Некоторые расширенные функции SQL (например, полные внешние соединения) могут быть недоступны или работать иначе, чем в серверных СУБД.</w:t>
      </w:r>
    </w:p>
    <w:p w14:paraId="58750A02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Преимущества DB Browser for SQLite:</w:t>
      </w:r>
    </w:p>
    <w:p w14:paraId="4FBD87FA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DB Browser for SQLite — это бесплатный инструмент с открытым исходным кодом, доступный для всех основных операционных систем.</w:t>
      </w:r>
    </w:p>
    <w:p w14:paraId="12DA9036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Предоставляет простой и интуитивно понятный графический интерфейс для просмотра и редактирования баз данных SQLite.</w:t>
      </w:r>
    </w:p>
    <w:p w14:paraId="5DD62AA0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Позволяет выполнять SQL-запросы с подсветкой синтаксиса.</w:t>
      </w:r>
    </w:p>
    <w:p w14:paraId="6DEA88C6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4. Не требует установки сервера и сложной настройки.</w:t>
      </w:r>
    </w:p>
    <w:p w14:paraId="4F4BB562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Недостатки DB Browser for SQLite:</w:t>
      </w:r>
    </w:p>
    <w:p w14:paraId="43C47AD8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Инструмент имеет ограниченные возможности по сравнению с профессиональными СУБД, такими как MySQL Workbench.</w:t>
      </w:r>
    </w:p>
    <w:p w14:paraId="265F23BD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Может работать медленнее с очень большими базами данных.</w:t>
      </w:r>
    </w:p>
    <w:p w14:paraId="4EFDA6EC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Интерфейс выглядит менее современным по сравнению с некоторыми аналогами.</w:t>
      </w:r>
      <w:r>
        <w:rPr>
          <w:rFonts w:hint="default" w:eastAsia="Times New Roman" w:cs="Times New Roman"/>
          <w:color w:val="000000"/>
          <w:kern w:val="0"/>
          <w:szCs w:val="28"/>
          <w:lang w:val="en-US" w:eastAsia="ru-RU" w:bidi="ar-SA"/>
        </w:rPr>
        <w:t xml:space="preserve"> </w:t>
      </w: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Для реализации серверной оболочки, взаимодействующей с базой данных и принимающей запросы от интерфейса, использован язык программирования Python и библиотека TKinter. Рассмотрим преимущества и недостатки данных технологий.</w:t>
      </w:r>
    </w:p>
    <w:p w14:paraId="2CA06415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Преимущества Python:</w:t>
      </w:r>
    </w:p>
    <w:p w14:paraId="726D7932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Python отличается простым и читаемым синтаксисом, что ускоряет разработку и облегчает поддержку кода.</w:t>
      </w:r>
    </w:p>
    <w:p w14:paraId="2B1B5B85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Для Python существует богатая экосистема библиотек.</w:t>
      </w:r>
    </w:p>
    <w:p w14:paraId="71AFFB76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Python является кроссплатформенным языком и работает на большинстве операционных систем.</w:t>
      </w:r>
    </w:p>
    <w:p w14:paraId="303012A2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4. Язык имеет большое и активное сообщество, что обеспечивает легкий поиск решений и учебных материалов.</w:t>
      </w:r>
    </w:p>
    <w:p w14:paraId="2DB9A66D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5. Python является универсальным языком, позволяющим комбинировать задачи работы с БД, серверную логику и создание интерфейсов.</w:t>
      </w:r>
    </w:p>
    <w:p w14:paraId="7ED6FAF4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Недостатки Python:</w:t>
      </w:r>
    </w:p>
    <w:p w14:paraId="57E60B58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Производительность Python ниже, чем у компилируемых языков, что может быть критично для высоконагруженных систем.</w:t>
      </w:r>
    </w:p>
    <w:p w14:paraId="540CD544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Глобальная блокировка интерпретатора ограничивает возможности по настоящему параллельному выполнению потоков.</w:t>
      </w:r>
    </w:p>
    <w:p w14:paraId="70C4484C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Преимущества Tkinter:</w:t>
      </w:r>
    </w:p>
    <w:p w14:paraId="40E4B159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Tkinter входит в стандартную поставку Python и не требует дополнительной установки.</w:t>
      </w:r>
    </w:p>
    <w:p w14:paraId="531D3A6B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Библиотека обладает простым API, что позволяет быстро создавать базовые графические интерфейсы.</w:t>
      </w:r>
    </w:p>
    <w:p w14:paraId="68DF7629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Интерфейсы на Tkinter являются кроссплатформенными и работают на разных операционных системах.</w:t>
      </w:r>
    </w:p>
    <w:p w14:paraId="32AAED1B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4. Приложения на Tkinter обычно нетребовательны к ресурсам и быстро запускаются.</w:t>
      </w:r>
    </w:p>
    <w:p w14:paraId="730B4AA4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Недостатки Tkinter:</w:t>
      </w:r>
    </w:p>
    <w:p w14:paraId="1D58825E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1. Внешний вид приложений по умолчанию выглядит устаревшим, а возможности для современного дизайна ограничены.</w:t>
      </w:r>
    </w:p>
    <w:p w14:paraId="527F3D8B">
      <w:pPr>
        <w:pStyle w:val="3"/>
        <w:spacing w:line="360" w:lineRule="auto"/>
        <w:ind w:firstLine="709"/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2. Создание сложных и динамичных интерфейсов требует значительных усилий по сравнению с современными фреймворками.</w:t>
      </w:r>
    </w:p>
    <w:p w14:paraId="570CC9FD">
      <w:pPr>
        <w:pStyle w:val="3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hint="default" w:eastAsia="Times New Roman" w:cs="Times New Roman"/>
          <w:color w:val="000000"/>
          <w:kern w:val="0"/>
          <w:szCs w:val="28"/>
          <w:lang w:eastAsia="ru-RU" w:bidi="ar-SA"/>
        </w:rPr>
        <w:t>3. В библиотеке отсутствуют продвинутые инструменты для визуального проектирования интерфейсов.</w:t>
      </w:r>
    </w:p>
    <w:p w14:paraId="6E2A4A91">
      <w:pPr>
        <w:pStyle w:val="2"/>
        <w:spacing w:line="360" w:lineRule="auto"/>
      </w:pPr>
      <w:bookmarkStart w:id="3" w:name="_Toc214913276"/>
      <w:r>
        <w:t>4 Структура базы данных</w:t>
      </w:r>
      <w:bookmarkEnd w:id="3"/>
    </w:p>
    <w:p w14:paraId="3501F3A2">
      <w:pPr>
        <w:pStyle w:val="3"/>
        <w:rPr>
          <w:rFonts w:hint="default"/>
        </w:rPr>
      </w:pPr>
      <w:r>
        <w:rPr>
          <w:rFonts w:hint="default"/>
        </w:rPr>
        <w:t>4 Структура базы данных</w:t>
      </w:r>
    </w:p>
    <w:p w14:paraId="1E82706D">
      <w:pPr>
        <w:pStyle w:val="3"/>
        <w:rPr>
          <w:rFonts w:hint="default"/>
        </w:rPr>
      </w:pPr>
    </w:p>
    <w:p w14:paraId="73BE8340">
      <w:pPr>
        <w:pStyle w:val="3"/>
        <w:rPr>
          <w:rFonts w:hint="default"/>
        </w:rPr>
      </w:pPr>
      <w:r>
        <w:rPr>
          <w:rFonts w:hint="default"/>
        </w:rPr>
        <w:t>В работе использована встраиваемая СУБД SQLite. База данных представляет собой файл sorting_app.db, который создается автоматически при первом запуске приложения. Структура базы данных включает две таблицы.</w:t>
      </w:r>
    </w:p>
    <w:p w14:paraId="60E924B8">
      <w:pPr>
        <w:pStyle w:val="3"/>
        <w:rPr>
          <w:rFonts w:hint="default"/>
        </w:rPr>
      </w:pPr>
      <w:r>
        <w:rPr>
          <w:rFonts w:hint="default"/>
        </w:rPr>
        <w:t>Таблица users предназначена для хранения информации о пользователях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системы:</w:t>
      </w:r>
    </w:p>
    <w:p w14:paraId="618D25E3">
      <w:pPr>
        <w:pStyle w:val="3"/>
        <w:rPr>
          <w:rFonts w:hint="default"/>
        </w:rPr>
      </w:pPr>
      <w:r>
        <w:rPr>
          <w:rFonts w:hint="default"/>
        </w:rPr>
        <w:t xml:space="preserve">- `id` — уникальный идентификатор пользователя (первичный ключ, </w:t>
      </w:r>
    </w:p>
    <w:p w14:paraId="37E6D5EB">
      <w:pPr>
        <w:pStyle w:val="3"/>
        <w:rPr>
          <w:rFonts w:hint="default"/>
        </w:rPr>
      </w:pPr>
      <w:r>
        <w:rPr>
          <w:rFonts w:hint="default"/>
        </w:rPr>
        <w:t xml:space="preserve">  автоинкремент);</w:t>
      </w:r>
    </w:p>
    <w:p w14:paraId="7436CEFA">
      <w:pPr>
        <w:pStyle w:val="3"/>
        <w:rPr>
          <w:rFonts w:hint="default"/>
        </w:rPr>
      </w:pPr>
      <w:r>
        <w:rPr>
          <w:rFonts w:hint="default"/>
        </w:rPr>
        <w:t>- `username` — имя пользователя (уникальное поле, не может быть пустым);</w:t>
      </w:r>
    </w:p>
    <w:p w14:paraId="529D08A1">
      <w:pPr>
        <w:pStyle w:val="3"/>
        <w:rPr>
          <w:rFonts w:hint="default"/>
        </w:rPr>
      </w:pPr>
      <w:r>
        <w:rPr>
          <w:rFonts w:hint="default"/>
        </w:rPr>
        <w:t>- `password` — хешированный пароль пользователя (SHA-256);</w:t>
      </w:r>
    </w:p>
    <w:p w14:paraId="764783D9">
      <w:pPr>
        <w:pStyle w:val="3"/>
        <w:rPr>
          <w:rFonts w:hint="default"/>
        </w:rPr>
      </w:pPr>
      <w:r>
        <w:rPr>
          <w:rFonts w:hint="default"/>
        </w:rPr>
        <w:t>- `created_at` — дата и время регистрации пользователя.</w:t>
      </w:r>
    </w:p>
    <w:p w14:paraId="7D54F9F7">
      <w:pPr>
        <w:pStyle w:val="3"/>
        <w:rPr>
          <w:rFonts w:hint="default"/>
        </w:rPr>
      </w:pPr>
      <w:r>
        <w:rPr>
          <w:rFonts w:hint="default"/>
        </w:rPr>
        <w:t xml:space="preserve">Таблица arrays предназначена для хранения массивов целых чисел, как </w:t>
      </w:r>
      <w:r>
        <w:rPr>
          <w:rFonts w:hint="default"/>
          <w:lang w:val="ru-RU"/>
        </w:rPr>
        <w:t>и</w:t>
      </w:r>
      <w:r>
        <w:rPr>
          <w:rFonts w:hint="default"/>
        </w:rPr>
        <w:t>сходных, так и отсортированных:</w:t>
      </w:r>
    </w:p>
    <w:p w14:paraId="5974DFDF">
      <w:pPr>
        <w:pStyle w:val="3"/>
        <w:rPr>
          <w:rFonts w:hint="default"/>
        </w:rPr>
      </w:pPr>
      <w:r>
        <w:rPr>
          <w:rFonts w:hint="default"/>
        </w:rPr>
        <w:t>- `id` — уникальный идентификатор записи (первичный ключ, автоинкремент);</w:t>
      </w:r>
    </w:p>
    <w:p w14:paraId="674230AB">
      <w:pPr>
        <w:pStyle w:val="3"/>
        <w:rPr>
          <w:rFonts w:hint="default"/>
        </w:rPr>
      </w:pPr>
      <w:r>
        <w:rPr>
          <w:rFonts w:hint="default"/>
        </w:rPr>
        <w:t>- `user_id` — идентификатор пользователя, которому принадлежит массив (внешний ключ, связывается с таблицей users);</w:t>
      </w:r>
    </w:p>
    <w:p w14:paraId="24F399BC">
      <w:pPr>
        <w:pStyle w:val="3"/>
        <w:rPr>
          <w:rFonts w:hint="default"/>
        </w:rPr>
      </w:pPr>
      <w:r>
        <w:rPr>
          <w:rFonts w:hint="default"/>
        </w:rPr>
        <w:t>- `original_array` — исходный массив целых чисел в формате JSON;</w:t>
      </w:r>
    </w:p>
    <w:p w14:paraId="7B553C52">
      <w:pPr>
        <w:pStyle w:val="3"/>
        <w:rPr>
          <w:rFonts w:hint="default"/>
        </w:rPr>
      </w:pPr>
      <w:r>
        <w:rPr>
          <w:rFonts w:hint="default"/>
        </w:rPr>
        <w:t>- `sorted_array` — отсортированный массив целых чисел в формате JSON;</w:t>
      </w:r>
    </w:p>
    <w:p w14:paraId="468FC21A">
      <w:pPr>
        <w:pStyle w:val="3"/>
        <w:rPr>
          <w:rFonts w:hint="default"/>
        </w:rPr>
      </w:pPr>
      <w:r>
        <w:rPr>
          <w:rFonts w:hint="default"/>
        </w:rPr>
        <w:t>- `array_size` — размер массива (целое число);</w:t>
      </w:r>
    </w:p>
    <w:p w14:paraId="45630673">
      <w:pPr>
        <w:pStyle w:val="3"/>
        <w:rPr>
          <w:rFonts w:hint="default"/>
        </w:rPr>
      </w:pPr>
      <w:r>
        <w:rPr>
          <w:rFonts w:hint="default"/>
        </w:rPr>
        <w:t>- `created_at` — дата и время сохранения массива.</w:t>
      </w:r>
    </w:p>
    <w:p w14:paraId="13F2B917">
      <w:pPr>
        <w:pStyle w:val="3"/>
        <w:rPr>
          <w:rFonts w:hint="default"/>
        </w:rPr>
      </w:pPr>
      <w:r>
        <w:rPr>
          <w:rFonts w:hint="default"/>
        </w:rPr>
        <w:t xml:space="preserve">Связь между таблицами организована через внешний ключ user_id, который ссылается на поле id в таблице users. </w:t>
      </w:r>
    </w:p>
    <w:p w14:paraId="7593D76C">
      <w:pPr>
        <w:pStyle w:val="3"/>
        <w:rPr>
          <w:rFonts w:hint="default"/>
        </w:rPr>
      </w:pPr>
      <w:r>
        <w:rPr>
          <w:rFonts w:hint="default"/>
        </w:rPr>
        <w:t xml:space="preserve">Для тестирования работы с базой данных создается отдельная тестовая база данных test.db, содержащая таблицу arrays с полями для хранения </w:t>
      </w:r>
    </w:p>
    <w:p w14:paraId="4F42914F">
      <w:pPr>
        <w:pStyle w:val="3"/>
      </w:pPr>
      <w:r>
        <w:rPr>
          <w:rFonts w:hint="default"/>
        </w:rPr>
        <w:t>тестовых массивов в формате JSON.</w:t>
      </w:r>
    </w:p>
    <w:p w14:paraId="1B5CEF86">
      <w:pPr>
        <w:pStyle w:val="2"/>
        <w:spacing w:line="360" w:lineRule="auto"/>
      </w:pPr>
      <w:bookmarkStart w:id="4" w:name="_Toc214913277"/>
      <w:r>
        <w:t>5 Результаты выполнения тестов</w:t>
      </w:r>
      <w:bookmarkEnd w:id="4"/>
    </w:p>
    <w:p w14:paraId="06C5A6F4">
      <w:pPr>
        <w:pStyle w:val="3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На рисунке </w:t>
      </w:r>
      <w:r>
        <w:rPr>
          <w:rFonts w:hint="default" w:eastAsia="Times New Roman" w:cs="Times New Roman"/>
          <w:color w:val="000000"/>
          <w:kern w:val="0"/>
          <w:szCs w:val="28"/>
          <w:lang w:val="en-US" w:eastAsia="ru-RU" w:bidi="ar-SA"/>
        </w:rPr>
        <w:t>1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представлены результаты выполнения интеграционных тестов по работе с базой данных.</w:t>
      </w:r>
    </w:p>
    <w:p w14:paraId="5462D885">
      <w:pPr>
        <w:pStyle w:val="3"/>
        <w:ind w:left="681"/>
        <w:jc w:val="center"/>
      </w:pPr>
      <w:r>
        <w:drawing>
          <wp:inline distT="0" distB="0" distL="0" distR="0">
            <wp:extent cx="3188970" cy="4862830"/>
            <wp:effectExtent l="0" t="0" r="0" b="0"/>
            <wp:docPr id="1324915734" name="Рисунок 2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5734" name="Рисунок 2" descr="Изображение выглядит как текст, снимок экрана, меню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987" cy="49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703D">
      <w:pPr>
        <w:pStyle w:val="3"/>
        <w:ind w:left="681"/>
        <w:jc w:val="center"/>
      </w:pPr>
      <w:r>
        <w:t xml:space="preserve">Рисунок </w:t>
      </w:r>
      <w:r>
        <w:rPr>
          <w:rFonts w:hint="default"/>
          <w:lang w:val="ru-RU"/>
        </w:rPr>
        <w:t>1</w:t>
      </w:r>
      <w:r>
        <w:t xml:space="preserve"> – Результаты выполнения тестов</w:t>
      </w:r>
    </w:p>
    <w:p w14:paraId="719ABA0D">
      <w:pPr>
        <w:pStyle w:val="2"/>
        <w:spacing w:line="360" w:lineRule="auto"/>
      </w:pPr>
      <w:bookmarkStart w:id="5" w:name="_Toc183784803"/>
      <w:bookmarkStart w:id="6" w:name="_Toc214913278"/>
      <w:r>
        <w:t xml:space="preserve">6 </w:t>
      </w:r>
      <w:bookmarkEnd w:id="5"/>
      <w:r>
        <w:t>Описание графического интерфейса</w:t>
      </w:r>
      <w:bookmarkEnd w:id="6"/>
    </w:p>
    <w:p w14:paraId="4F52E784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Приложение использует многооконную архитектуру с двумя основными экранами. Начальный экран представляет собой интерфейс авторизации с полями для ввода имени пользователя и пароля, а также кнопками входа и регистрации. </w:t>
      </w:r>
    </w:p>
    <w:p w14:paraId="22A26406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drawing>
          <wp:inline distT="0" distB="0" distL="0" distR="0">
            <wp:extent cx="2907665" cy="3142615"/>
            <wp:effectExtent l="0" t="0" r="6985" b="635"/>
            <wp:docPr id="595632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32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8130" cy="316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13A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>
        <w:rPr>
          <w:rFonts w:hint="default" w:eastAsia="Times New Roman" w:cs="Times New Roman"/>
          <w:kern w:val="0"/>
          <w:szCs w:val="28"/>
          <w:lang w:val="en-US" w:eastAsia="ru-RU" w:bidi="ar-SA"/>
        </w:rPr>
        <w:t>2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Начальный экран</w:t>
      </w:r>
    </w:p>
    <w:p w14:paraId="2584B5DA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</w:r>
      <w:r>
        <w:rPr>
          <w:rFonts w:eastAsia="Times New Roman" w:cs="Times New Roman"/>
          <w:kern w:val="0"/>
          <w:szCs w:val="28"/>
          <w:lang w:eastAsia="ru-RU" w:bidi="ar-SA"/>
        </w:rPr>
        <w:t>После успешной аутентификации пользователь попадает на главный экран, который содержит панель управления с информацией о текущем пользователе, область для ввода данных с радиокнопками выбора способа ввода, текстовые поля для отображения исходного и отсортированного массивов, панель кнопок управления и строку состояния в нижней части окна.</w:t>
      </w:r>
    </w:p>
    <w:p w14:paraId="29B5E2F1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hint="default" w:eastAsia="Times New Roman" w:cs="Times New Roman"/>
          <w:kern w:val="0"/>
          <w:szCs w:val="28"/>
          <w:lang w:val="ru-RU"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drawing>
          <wp:inline distT="0" distB="0" distL="0" distR="0">
            <wp:extent cx="2935605" cy="3197225"/>
            <wp:effectExtent l="0" t="0" r="0" b="3175"/>
            <wp:docPr id="13472676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76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723" cy="320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7FF0">
      <w:pPr>
        <w:suppressAutoHyphens w:val="0"/>
        <w:autoSpaceDE w:val="0"/>
        <w:autoSpaceDN w:val="0"/>
        <w:adjustRightInd w:val="0"/>
        <w:spacing w:line="276" w:lineRule="auto"/>
        <w:ind w:left="-142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>
        <w:rPr>
          <w:rFonts w:hint="default" w:eastAsia="Times New Roman" w:cs="Times New Roman"/>
          <w:kern w:val="0"/>
          <w:szCs w:val="28"/>
          <w:lang w:val="en-US" w:eastAsia="ru-RU" w:bidi="ar-SA"/>
        </w:rPr>
        <w:t>3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Главный экран</w:t>
      </w:r>
    </w:p>
    <w:p w14:paraId="5229CDF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Соответствие элементов интерфейса эвристикам UI/UX:</w:t>
      </w:r>
    </w:p>
    <w:p w14:paraId="43ECA7C8">
      <w:pPr>
        <w:pStyle w:val="43"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согласованность.</w:t>
      </w:r>
    </w:p>
    <w:p w14:paraId="449EE796">
      <w:pPr>
        <w:pStyle w:val="52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Видимость статуса системы реализована через строку состояния в нижней части главного окна, которая отображает текущие операции и статусы выполнения. При успешной авторизации система показывает приветственное сообщение, а после сортировки массива отображает статус завершения операции.</w:t>
      </w:r>
    </w:p>
    <w:p w14:paraId="7E93E98C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drawing>
          <wp:inline distT="0" distB="0" distL="0" distR="0">
            <wp:extent cx="4933950" cy="869950"/>
            <wp:effectExtent l="0" t="0" r="0" b="6350"/>
            <wp:docPr id="5936992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92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424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331B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rFonts w:hint="default"/>
          <w:color w:val="0F1115"/>
          <w:sz w:val="28"/>
          <w:szCs w:val="28"/>
          <w:lang w:val="ru-RU"/>
        </w:rPr>
        <w:t>4</w:t>
      </w:r>
      <w:r>
        <w:rPr>
          <w:color w:val="0F1115"/>
          <w:sz w:val="28"/>
          <w:szCs w:val="28"/>
        </w:rPr>
        <w:t xml:space="preserve"> – Статус системы</w:t>
      </w:r>
    </w:p>
    <w:p w14:paraId="69CC5541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1F27488D">
      <w:pPr>
        <w:pStyle w:val="52"/>
        <w:shd w:val="clear" w:color="auto" w:fill="FFFFFF"/>
        <w:spacing w:before="0" w:beforeAutospacing="0" w:after="0" w:afterAutospacing="0"/>
        <w:ind w:left="720" w:right="-2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Соответствие между системой и реальным миром достигается за счет использования интуитивно понятных терминов. Интерфейс использует знакомые пользователям понятия авторизации, ввода данных через запятую, кнопок сохранения и отображения истории операций.</w:t>
      </w:r>
    </w:p>
    <w:p w14:paraId="5DC3CF81">
      <w:pPr>
        <w:pStyle w:val="52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Управляемость и контроль пользователя обеспечиваются возможностью выхода из системы в любой момент, переключением между способами ввода данных, отдельным сохранением разных версий массивов и доступом к истории сохраненных данных через отдельное окно.</w:t>
      </w:r>
    </w:p>
    <w:p w14:paraId="71061DA5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70182FD4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3D857516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drawing>
          <wp:inline distT="0" distB="0" distL="0" distR="0">
            <wp:extent cx="3818890" cy="2045335"/>
            <wp:effectExtent l="0" t="0" r="0" b="0"/>
            <wp:docPr id="123922401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401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rcRect l="347" t="957" r="608" b="1602"/>
                    <a:stretch>
                      <a:fillRect/>
                    </a:stretch>
                  </pic:blipFill>
                  <pic:spPr>
                    <a:xfrm>
                      <a:off x="0" y="0"/>
                      <a:ext cx="3837161" cy="20550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3AAE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rFonts w:hint="default"/>
          <w:color w:val="0F1115"/>
          <w:sz w:val="28"/>
          <w:szCs w:val="28"/>
          <w:lang w:val="ru-RU"/>
        </w:rPr>
        <w:t>5</w:t>
      </w:r>
      <w:r>
        <w:rPr>
          <w:color w:val="0F1115"/>
          <w:sz w:val="28"/>
          <w:szCs w:val="28"/>
        </w:rPr>
        <w:t xml:space="preserve"> – История сохраненных массивов</w:t>
      </w:r>
    </w:p>
    <w:p w14:paraId="3E947E81">
      <w:pPr>
        <w:pStyle w:val="43"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Гибкость; минимализм в дизайне.</w:t>
      </w:r>
    </w:p>
    <w:p w14:paraId="588EE249">
      <w:pPr>
        <w:pStyle w:val="52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Гибкость использования проявляется в поддержке двух способов ввода данных - ручного и автоматического. Пользователи могут либо вводить числа вручную, либо генерировать случайные массивы одним нажатием кнопки.</w:t>
      </w:r>
    </w:p>
    <w:p w14:paraId="3E4F0B3A">
      <w:pPr>
        <w:pStyle w:val="43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Интерфейс сделан просто и без лишних деталей. Все элементы сгруппированы по смыслу и подписаны понятными названиями.</w:t>
      </w:r>
    </w:p>
    <w:p w14:paraId="0D96E288">
      <w:pPr>
        <w:pStyle w:val="43"/>
        <w:numPr>
          <w:ilvl w:val="0"/>
          <w:numId w:val="2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Помощь пользователю в выявлении ошибок.</w:t>
      </w:r>
    </w:p>
    <w:p w14:paraId="4723C184">
      <w:pPr>
        <w:pStyle w:val="52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Помощь пользователю в выявлении и решении ошибок реализована через систему всплывающих сообщений. Приложение проверяет корректность вводимых данных и выдает конкретные сообщения об ошибках, например при некорректном формате массива или отсутствии обязательных данных.</w:t>
      </w:r>
    </w:p>
    <w:p w14:paraId="246F0875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drawing>
          <wp:inline distT="0" distB="0" distL="0" distR="0">
            <wp:extent cx="2235835" cy="2442210"/>
            <wp:effectExtent l="0" t="0" r="0" b="0"/>
            <wp:docPr id="68754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4559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484" cy="24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335C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rFonts w:hint="default"/>
          <w:color w:val="0F1115"/>
          <w:sz w:val="28"/>
          <w:szCs w:val="28"/>
          <w:lang w:val="ru-RU"/>
        </w:rPr>
        <w:t>6</w:t>
      </w:r>
      <w:r>
        <w:rPr>
          <w:color w:val="0F1115"/>
          <w:sz w:val="28"/>
          <w:szCs w:val="28"/>
        </w:rPr>
        <w:t xml:space="preserve"> – Сообщение о предупреждении</w:t>
      </w:r>
    </w:p>
    <w:p w14:paraId="5F80417C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drawing>
          <wp:inline distT="0" distB="0" distL="0" distR="0">
            <wp:extent cx="2226945" cy="2430145"/>
            <wp:effectExtent l="0" t="0" r="1905" b="8255"/>
            <wp:docPr id="1232757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7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329" cy="24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D38E">
      <w:pPr>
        <w:pStyle w:val="52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>
        <w:rPr>
          <w:rFonts w:hint="default"/>
          <w:color w:val="0F1115"/>
          <w:sz w:val="28"/>
          <w:szCs w:val="28"/>
          <w:lang w:val="ru-RU"/>
        </w:rPr>
        <w:t>7</w:t>
      </w:r>
      <w:r>
        <w:rPr>
          <w:color w:val="0F1115"/>
          <w:sz w:val="28"/>
          <w:szCs w:val="28"/>
        </w:rPr>
        <w:t xml:space="preserve"> – Сообщение об ошибке</w:t>
      </w:r>
    </w:p>
    <w:p w14:paraId="543A1A20">
      <w:pPr>
        <w:pStyle w:val="43"/>
        <w:numPr>
          <w:ilvl w:val="0"/>
          <w:numId w:val="2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справки.</w:t>
      </w:r>
    </w:p>
    <w:p w14:paraId="555F8DE9">
      <w:pPr>
        <w:pStyle w:val="43"/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Программа снабжена подробной справочной системой, вызываемой отдельной кнопкой в основном меню. </w:t>
      </w:r>
    </w:p>
    <w:p w14:paraId="6159E7FC">
      <w:pPr>
        <w:pStyle w:val="43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drawing>
          <wp:inline distT="0" distB="0" distL="0" distR="0">
            <wp:extent cx="2512695" cy="2628900"/>
            <wp:effectExtent l="0" t="0" r="1905" b="0"/>
            <wp:docPr id="174032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8025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3278" cy="263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B8B">
      <w:pPr>
        <w:pStyle w:val="43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hint="default" w:eastAsia="Times New Roman" w:cs="Times New Roman"/>
          <w:szCs w:val="28"/>
          <w:lang w:val="ru-RU"/>
        </w:rPr>
        <w:t>8</w:t>
      </w:r>
      <w:bookmarkStart w:id="8" w:name="_GoBack"/>
      <w:bookmarkEnd w:id="8"/>
      <w:r>
        <w:rPr>
          <w:rFonts w:eastAsia="Times New Roman" w:cs="Times New Roman"/>
          <w:szCs w:val="28"/>
        </w:rPr>
        <w:t xml:space="preserve"> - Справка</w:t>
      </w:r>
    </w:p>
    <w:p w14:paraId="14F4C784">
      <w:pPr>
        <w:pStyle w:val="43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2C828067">
      <w:pPr>
        <w:pStyle w:val="2"/>
        <w:spacing w:line="360" w:lineRule="auto"/>
      </w:pPr>
      <w:bookmarkStart w:id="7" w:name="_Toc214913279"/>
      <w:r>
        <w:t>7 Выводы</w:t>
      </w:r>
      <w:bookmarkEnd w:id="7"/>
    </w:p>
    <w:p w14:paraId="46CCA884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 Разработан проект для сортировки массивов, включающий в себя:</w:t>
      </w:r>
    </w:p>
    <w:p w14:paraId="5F6745B4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1. Программу: Программа принимает запросы от пользовательского интерфейса, передает их в базу данных и возвращает результаты. </w:t>
      </w:r>
    </w:p>
    <w:p w14:paraId="17E9E8F4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2. Базу данных: Развернута база данных с таблицей для хранения массивов данных, как отсортированных, так и не отсортированных. </w:t>
      </w:r>
    </w:p>
    <w:p w14:paraId="039A94F6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3. Графический интерфейс: Разработан графический интерфейс, позволяющий взаимодействовать с программой: добавлять массивы, запускать сортировку и просматривать результаты.</w:t>
      </w:r>
    </w:p>
    <w:p w14:paraId="5C515D4F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4. Программные тесты: Проведены программные тесты:</w:t>
      </w:r>
    </w:p>
    <w:p w14:paraId="38758587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  Добавление 100, 1000 и 10000 массивов в базу данных завершилось без ошибок, подтверждая корректную работу функции добавления данных. </w:t>
      </w:r>
    </w:p>
    <w:p w14:paraId="0F90601E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  Выгрузка и сортировка 100 случайных массивов из баз данных с 100, 1000 и 10000 записями проведена успешно.</w:t>
      </w:r>
    </w:p>
    <w:p w14:paraId="30C40ABC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  Очистка базы данных с 100, 1000 и 10000 записями в таблице выполнена успешно.</w:t>
      </w:r>
    </w:p>
    <w:p w14:paraId="60AFF2E2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134" w:right="851" w:bottom="1134" w:left="1701" w:header="720" w:footer="1134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20B0604020202020204"/>
    <w:charset w:val="CC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C4593">
    <w:pPr>
      <w:pStyle w:val="21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E3DED">
    <w:pPr>
      <w:pStyle w:val="21"/>
      <w:jc w:val="center"/>
    </w:pPr>
    <w:r>
      <w:t>Санкт-Петербург</w:t>
    </w:r>
  </w:p>
  <w:p w14:paraId="1FE1D80A">
    <w:pPr>
      <w:pStyle w:val="21"/>
      <w:jc w:val="center"/>
      <w:rPr>
        <w:rFonts w:hint="default"/>
        <w:lang w:val="ru-RU"/>
      </w:rPr>
    </w:pPr>
    <w:r>
      <w:t>202</w:t>
    </w:r>
    <w:r>
      <w:rPr>
        <w:rFonts w:hint="default"/>
        <w:lang w:val="ru-RU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1915247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4D433C48">
          <w:pPr>
            <w:pStyle w:val="12"/>
            <w:ind w:left="-115"/>
          </w:pPr>
        </w:p>
      </w:tc>
      <w:tc>
        <w:tcPr>
          <w:tcW w:w="3115" w:type="dxa"/>
        </w:tcPr>
        <w:p w14:paraId="593B3161">
          <w:pPr>
            <w:pStyle w:val="12"/>
            <w:jc w:val="center"/>
          </w:pPr>
        </w:p>
      </w:tc>
      <w:tc>
        <w:tcPr>
          <w:tcW w:w="3115" w:type="dxa"/>
        </w:tcPr>
        <w:p w14:paraId="50FB6711">
          <w:pPr>
            <w:pStyle w:val="12"/>
            <w:ind w:right="-115"/>
            <w:jc w:val="right"/>
          </w:pPr>
        </w:p>
      </w:tc>
    </w:tr>
  </w:tbl>
  <w:p w14:paraId="4F0AB201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6CA6628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2103450D">
          <w:pPr>
            <w:pStyle w:val="12"/>
            <w:ind w:left="-115"/>
          </w:pPr>
        </w:p>
      </w:tc>
      <w:tc>
        <w:tcPr>
          <w:tcW w:w="3115" w:type="dxa"/>
        </w:tcPr>
        <w:p w14:paraId="5A19ED39">
          <w:pPr>
            <w:pStyle w:val="12"/>
            <w:jc w:val="center"/>
          </w:pPr>
        </w:p>
      </w:tc>
      <w:tc>
        <w:tcPr>
          <w:tcW w:w="3115" w:type="dxa"/>
        </w:tcPr>
        <w:p w14:paraId="0C2889BB">
          <w:pPr>
            <w:pStyle w:val="12"/>
            <w:ind w:right="-115"/>
            <w:jc w:val="right"/>
          </w:pPr>
        </w:p>
      </w:tc>
    </w:tr>
  </w:tbl>
  <w:p w14:paraId="6813AE6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23EC2"/>
    <w:multiLevelType w:val="multilevel"/>
    <w:tmpl w:val="49823EC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060D4C"/>
    <w:multiLevelType w:val="multilevel"/>
    <w:tmpl w:val="68060D4C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11764"/>
    <w:rsid w:val="00012516"/>
    <w:rsid w:val="00032997"/>
    <w:rsid w:val="0003411E"/>
    <w:rsid w:val="000346DD"/>
    <w:rsid w:val="00050CB9"/>
    <w:rsid w:val="00081FB1"/>
    <w:rsid w:val="00082CCA"/>
    <w:rsid w:val="00087355"/>
    <w:rsid w:val="000922D3"/>
    <w:rsid w:val="00096BEF"/>
    <w:rsid w:val="000B2929"/>
    <w:rsid w:val="000BDF1D"/>
    <w:rsid w:val="000D2D4B"/>
    <w:rsid w:val="000E4566"/>
    <w:rsid w:val="000E5EB3"/>
    <w:rsid w:val="000E6155"/>
    <w:rsid w:val="001060BB"/>
    <w:rsid w:val="00107ED5"/>
    <w:rsid w:val="001206B0"/>
    <w:rsid w:val="00120A17"/>
    <w:rsid w:val="00125BD9"/>
    <w:rsid w:val="00126197"/>
    <w:rsid w:val="001272EE"/>
    <w:rsid w:val="0013300E"/>
    <w:rsid w:val="00134184"/>
    <w:rsid w:val="00134E89"/>
    <w:rsid w:val="0013530F"/>
    <w:rsid w:val="001358D3"/>
    <w:rsid w:val="00137F95"/>
    <w:rsid w:val="00140DF3"/>
    <w:rsid w:val="00144421"/>
    <w:rsid w:val="00144BC9"/>
    <w:rsid w:val="00157A90"/>
    <w:rsid w:val="0016744A"/>
    <w:rsid w:val="00170DC7"/>
    <w:rsid w:val="0018214A"/>
    <w:rsid w:val="0018421C"/>
    <w:rsid w:val="001A49F9"/>
    <w:rsid w:val="001A75B2"/>
    <w:rsid w:val="001C1E00"/>
    <w:rsid w:val="001C1EC6"/>
    <w:rsid w:val="001D20B9"/>
    <w:rsid w:val="001D4CCD"/>
    <w:rsid w:val="001E1120"/>
    <w:rsid w:val="001E1E79"/>
    <w:rsid w:val="001E2A7F"/>
    <w:rsid w:val="001E48B0"/>
    <w:rsid w:val="001E5501"/>
    <w:rsid w:val="001F2E8E"/>
    <w:rsid w:val="00212A3F"/>
    <w:rsid w:val="00213720"/>
    <w:rsid w:val="002202FB"/>
    <w:rsid w:val="002209A6"/>
    <w:rsid w:val="00222BCB"/>
    <w:rsid w:val="00222FD8"/>
    <w:rsid w:val="00227DFC"/>
    <w:rsid w:val="00236A29"/>
    <w:rsid w:val="00237B3C"/>
    <w:rsid w:val="00245AC1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B3C34"/>
    <w:rsid w:val="002C0C59"/>
    <w:rsid w:val="002F15A8"/>
    <w:rsid w:val="002F4092"/>
    <w:rsid w:val="002FA252"/>
    <w:rsid w:val="003017E2"/>
    <w:rsid w:val="00311828"/>
    <w:rsid w:val="00314F50"/>
    <w:rsid w:val="00316DEC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B7FDE"/>
    <w:rsid w:val="003C29C7"/>
    <w:rsid w:val="003C4F55"/>
    <w:rsid w:val="003D0EB1"/>
    <w:rsid w:val="003F4A3F"/>
    <w:rsid w:val="003F5D84"/>
    <w:rsid w:val="004067C8"/>
    <w:rsid w:val="004141AA"/>
    <w:rsid w:val="0042556A"/>
    <w:rsid w:val="00426917"/>
    <w:rsid w:val="00432E40"/>
    <w:rsid w:val="00436865"/>
    <w:rsid w:val="004408E3"/>
    <w:rsid w:val="00442133"/>
    <w:rsid w:val="00442D57"/>
    <w:rsid w:val="00447095"/>
    <w:rsid w:val="00454F76"/>
    <w:rsid w:val="004552BD"/>
    <w:rsid w:val="00460AE0"/>
    <w:rsid w:val="00463E63"/>
    <w:rsid w:val="00464B28"/>
    <w:rsid w:val="00467AFA"/>
    <w:rsid w:val="00467FB5"/>
    <w:rsid w:val="00473133"/>
    <w:rsid w:val="00480F67"/>
    <w:rsid w:val="00484B83"/>
    <w:rsid w:val="00485530"/>
    <w:rsid w:val="004856A3"/>
    <w:rsid w:val="00486558"/>
    <w:rsid w:val="00491242"/>
    <w:rsid w:val="0049156B"/>
    <w:rsid w:val="004A17E6"/>
    <w:rsid w:val="004A6A67"/>
    <w:rsid w:val="004A7D0A"/>
    <w:rsid w:val="004B068E"/>
    <w:rsid w:val="004B391C"/>
    <w:rsid w:val="004B7DDB"/>
    <w:rsid w:val="004C5C82"/>
    <w:rsid w:val="004E0531"/>
    <w:rsid w:val="004E1854"/>
    <w:rsid w:val="004E4ABB"/>
    <w:rsid w:val="004F24F6"/>
    <w:rsid w:val="004F74B1"/>
    <w:rsid w:val="0050668C"/>
    <w:rsid w:val="005069C3"/>
    <w:rsid w:val="0051739A"/>
    <w:rsid w:val="005275E4"/>
    <w:rsid w:val="0054637B"/>
    <w:rsid w:val="005474B2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4410"/>
    <w:rsid w:val="005D5F57"/>
    <w:rsid w:val="005E3544"/>
    <w:rsid w:val="005E3788"/>
    <w:rsid w:val="005F314B"/>
    <w:rsid w:val="005F7CA3"/>
    <w:rsid w:val="00601D8A"/>
    <w:rsid w:val="00603901"/>
    <w:rsid w:val="00606917"/>
    <w:rsid w:val="0061192C"/>
    <w:rsid w:val="00612A07"/>
    <w:rsid w:val="00616F0B"/>
    <w:rsid w:val="0061708C"/>
    <w:rsid w:val="006206FB"/>
    <w:rsid w:val="00621248"/>
    <w:rsid w:val="006317E6"/>
    <w:rsid w:val="00645B24"/>
    <w:rsid w:val="00652179"/>
    <w:rsid w:val="00661606"/>
    <w:rsid w:val="00667F44"/>
    <w:rsid w:val="00674615"/>
    <w:rsid w:val="00684BF6"/>
    <w:rsid w:val="006A4B76"/>
    <w:rsid w:val="006B13F2"/>
    <w:rsid w:val="006B2BB0"/>
    <w:rsid w:val="006C017D"/>
    <w:rsid w:val="006C3803"/>
    <w:rsid w:val="006C74FF"/>
    <w:rsid w:val="006D1177"/>
    <w:rsid w:val="006D2CC0"/>
    <w:rsid w:val="006D6024"/>
    <w:rsid w:val="006D70C8"/>
    <w:rsid w:val="006F6232"/>
    <w:rsid w:val="00701113"/>
    <w:rsid w:val="0070543B"/>
    <w:rsid w:val="00711E57"/>
    <w:rsid w:val="00720F72"/>
    <w:rsid w:val="007402D8"/>
    <w:rsid w:val="00747AF1"/>
    <w:rsid w:val="007536E0"/>
    <w:rsid w:val="00763962"/>
    <w:rsid w:val="00767E41"/>
    <w:rsid w:val="007701A7"/>
    <w:rsid w:val="0077152F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3620"/>
    <w:rsid w:val="00815D76"/>
    <w:rsid w:val="008215FE"/>
    <w:rsid w:val="00841E8F"/>
    <w:rsid w:val="008473B1"/>
    <w:rsid w:val="008518ED"/>
    <w:rsid w:val="008665AD"/>
    <w:rsid w:val="0088506F"/>
    <w:rsid w:val="00896379"/>
    <w:rsid w:val="008C356C"/>
    <w:rsid w:val="008D488B"/>
    <w:rsid w:val="008F2495"/>
    <w:rsid w:val="00906C01"/>
    <w:rsid w:val="00917293"/>
    <w:rsid w:val="0092743D"/>
    <w:rsid w:val="00936026"/>
    <w:rsid w:val="00946041"/>
    <w:rsid w:val="00963F96"/>
    <w:rsid w:val="00971141"/>
    <w:rsid w:val="009A439C"/>
    <w:rsid w:val="009A47F2"/>
    <w:rsid w:val="009A7D51"/>
    <w:rsid w:val="009B77EB"/>
    <w:rsid w:val="009B7E3F"/>
    <w:rsid w:val="009D0644"/>
    <w:rsid w:val="009D13F1"/>
    <w:rsid w:val="009D30D2"/>
    <w:rsid w:val="009D3FA3"/>
    <w:rsid w:val="009D5705"/>
    <w:rsid w:val="009E1ACC"/>
    <w:rsid w:val="009E1EB7"/>
    <w:rsid w:val="009E229A"/>
    <w:rsid w:val="009E5DCD"/>
    <w:rsid w:val="009E64EF"/>
    <w:rsid w:val="009F008C"/>
    <w:rsid w:val="009F0CF6"/>
    <w:rsid w:val="009F61FA"/>
    <w:rsid w:val="009F7FB1"/>
    <w:rsid w:val="00A0000F"/>
    <w:rsid w:val="00A10CE4"/>
    <w:rsid w:val="00A14D46"/>
    <w:rsid w:val="00A170EA"/>
    <w:rsid w:val="00A2700D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A0AB8"/>
    <w:rsid w:val="00AB0B7B"/>
    <w:rsid w:val="00AB1F94"/>
    <w:rsid w:val="00AB2EF2"/>
    <w:rsid w:val="00AB4DAA"/>
    <w:rsid w:val="00AC1B24"/>
    <w:rsid w:val="00AC4E79"/>
    <w:rsid w:val="00AC524C"/>
    <w:rsid w:val="00AC5C1A"/>
    <w:rsid w:val="00AC6CB9"/>
    <w:rsid w:val="00AD01EC"/>
    <w:rsid w:val="00AD70ED"/>
    <w:rsid w:val="00AE7E18"/>
    <w:rsid w:val="00B0308A"/>
    <w:rsid w:val="00B0483E"/>
    <w:rsid w:val="00B15856"/>
    <w:rsid w:val="00B20331"/>
    <w:rsid w:val="00B20E25"/>
    <w:rsid w:val="00B23805"/>
    <w:rsid w:val="00B23CBA"/>
    <w:rsid w:val="00B24597"/>
    <w:rsid w:val="00B312A0"/>
    <w:rsid w:val="00B326CA"/>
    <w:rsid w:val="00B34F92"/>
    <w:rsid w:val="00B5726C"/>
    <w:rsid w:val="00B60A91"/>
    <w:rsid w:val="00B758D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BF1"/>
    <w:rsid w:val="00C461F6"/>
    <w:rsid w:val="00C55C91"/>
    <w:rsid w:val="00C60DDB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CF64C8"/>
    <w:rsid w:val="00D057C4"/>
    <w:rsid w:val="00D15D46"/>
    <w:rsid w:val="00D30AAA"/>
    <w:rsid w:val="00D33FE6"/>
    <w:rsid w:val="00D34190"/>
    <w:rsid w:val="00D35938"/>
    <w:rsid w:val="00D4181C"/>
    <w:rsid w:val="00D55AFD"/>
    <w:rsid w:val="00D723DF"/>
    <w:rsid w:val="00D8263F"/>
    <w:rsid w:val="00D827B6"/>
    <w:rsid w:val="00DA43E1"/>
    <w:rsid w:val="00DA4703"/>
    <w:rsid w:val="00DB5473"/>
    <w:rsid w:val="00DB5A8E"/>
    <w:rsid w:val="00DC00D9"/>
    <w:rsid w:val="00DC22A6"/>
    <w:rsid w:val="00DD0F0C"/>
    <w:rsid w:val="00DE263F"/>
    <w:rsid w:val="00DE421D"/>
    <w:rsid w:val="00DF1BE3"/>
    <w:rsid w:val="00E06516"/>
    <w:rsid w:val="00E069C6"/>
    <w:rsid w:val="00E07B5C"/>
    <w:rsid w:val="00E11E6B"/>
    <w:rsid w:val="00E15533"/>
    <w:rsid w:val="00E26F9D"/>
    <w:rsid w:val="00E30690"/>
    <w:rsid w:val="00E30F12"/>
    <w:rsid w:val="00E342F1"/>
    <w:rsid w:val="00E35297"/>
    <w:rsid w:val="00E40E19"/>
    <w:rsid w:val="00E4779E"/>
    <w:rsid w:val="00E56C60"/>
    <w:rsid w:val="00E57FC1"/>
    <w:rsid w:val="00E61BAE"/>
    <w:rsid w:val="00E6712C"/>
    <w:rsid w:val="00E67C19"/>
    <w:rsid w:val="00E73D70"/>
    <w:rsid w:val="00E76096"/>
    <w:rsid w:val="00E76B0B"/>
    <w:rsid w:val="00E8079C"/>
    <w:rsid w:val="00E81160"/>
    <w:rsid w:val="00E83F35"/>
    <w:rsid w:val="00E87059"/>
    <w:rsid w:val="00EA10F2"/>
    <w:rsid w:val="00EA5866"/>
    <w:rsid w:val="00EA6701"/>
    <w:rsid w:val="00ED5A4B"/>
    <w:rsid w:val="00F10015"/>
    <w:rsid w:val="00F122CC"/>
    <w:rsid w:val="00F1671F"/>
    <w:rsid w:val="00F17878"/>
    <w:rsid w:val="00F2360D"/>
    <w:rsid w:val="00F41F62"/>
    <w:rsid w:val="00F50AB8"/>
    <w:rsid w:val="00F50EFA"/>
    <w:rsid w:val="00F66CC4"/>
    <w:rsid w:val="00F711C7"/>
    <w:rsid w:val="00F72D7D"/>
    <w:rsid w:val="00F75E27"/>
    <w:rsid w:val="00F85CCF"/>
    <w:rsid w:val="00F92207"/>
    <w:rsid w:val="00F95AB4"/>
    <w:rsid w:val="00F974C1"/>
    <w:rsid w:val="00FA1D9D"/>
    <w:rsid w:val="00FA29FC"/>
    <w:rsid w:val="00FC153B"/>
    <w:rsid w:val="00FC1A8F"/>
    <w:rsid w:val="00FD0CE5"/>
    <w:rsid w:val="00FD6D9E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93742BF"/>
    <w:rsid w:val="1A149AB2"/>
    <w:rsid w:val="1A7DBDB9"/>
    <w:rsid w:val="1ABEDDC7"/>
    <w:rsid w:val="1BE79F6F"/>
    <w:rsid w:val="1BFDB6EE"/>
    <w:rsid w:val="1C508CAA"/>
    <w:rsid w:val="1D913CFB"/>
    <w:rsid w:val="1F5E2F63"/>
    <w:rsid w:val="1F977EC5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72052EB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2860BB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SimSun" w:cs="Arial"/>
      <w:kern w:val="1"/>
      <w:sz w:val="28"/>
      <w:szCs w:val="24"/>
      <w:lang w:val="ru-RU" w:eastAsia="zh-CN" w:bidi="hi-IN"/>
    </w:rPr>
  </w:style>
  <w:style w:type="paragraph" w:styleId="2">
    <w:name w:val="heading 1"/>
    <w:basedOn w:val="1"/>
    <w:next w:val="3"/>
    <w:link w:val="36"/>
    <w:qFormat/>
    <w:uiPriority w:val="9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4">
    <w:name w:val="heading 2"/>
    <w:basedOn w:val="1"/>
    <w:next w:val="3"/>
    <w:link w:val="37"/>
    <w:unhideWhenUsed/>
    <w:qFormat/>
    <w:uiPriority w:val="9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5">
    <w:name w:val="heading 3"/>
    <w:basedOn w:val="1"/>
    <w:next w:val="1"/>
    <w:link w:val="51"/>
    <w:semiHidden/>
    <w:unhideWhenUsed/>
    <w:qFormat/>
    <w:uiPriority w:val="9"/>
    <w:pPr>
      <w:keepNext/>
      <w:keepLines/>
      <w:spacing w:before="40"/>
      <w:outlineLvl w:val="2"/>
    </w:pPr>
    <w:rPr>
      <w:rFonts w:cs="Mangal" w:asciiTheme="majorHAnsi" w:hAnsiTheme="majorHAnsi" w:eastAsiaTheme="majorEastAsia"/>
      <w:color w:val="1F4E79" w:themeColor="accent1" w:themeShade="80"/>
      <w:sz w:val="24"/>
      <w:szCs w:val="2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9"/>
    <w:qFormat/>
    <w:uiPriority w:val="0"/>
    <w:pPr>
      <w:spacing w:line="288" w:lineRule="auto"/>
      <w:ind w:firstLine="737"/>
      <w:jc w:val="both"/>
    </w:p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styleId="9">
    <w:name w:val="Balloon Text"/>
    <w:basedOn w:val="1"/>
    <w:link w:val="42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</w:rPr>
  </w:style>
  <w:style w:type="paragraph" w:styleId="11">
    <w:name w:val="toc 8"/>
    <w:basedOn w:val="1"/>
    <w:next w:val="1"/>
    <w:autoRedefine/>
    <w:unhideWhenUsed/>
    <w:qFormat/>
    <w:uiPriority w:val="39"/>
    <w:pPr>
      <w:suppressAutoHyphens w:val="0"/>
      <w:spacing w:after="100"/>
      <w:ind w:left="168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2">
    <w:name w:val="header"/>
    <w:basedOn w:val="1"/>
    <w:link w:val="34"/>
    <w:unhideWhenUsed/>
    <w:qFormat/>
    <w:uiPriority w:val="99"/>
    <w:pPr>
      <w:tabs>
        <w:tab w:val="center" w:pos="4677"/>
        <w:tab w:val="right" w:pos="9355"/>
      </w:tabs>
    </w:pPr>
    <w:rPr>
      <w:rFonts w:cs="Mangal"/>
    </w:rPr>
  </w:style>
  <w:style w:type="paragraph" w:styleId="13">
    <w:name w:val="toc 9"/>
    <w:basedOn w:val="1"/>
    <w:next w:val="1"/>
    <w:autoRedefine/>
    <w:unhideWhenUsed/>
    <w:qFormat/>
    <w:uiPriority w:val="39"/>
    <w:pPr>
      <w:suppressAutoHyphens w:val="0"/>
      <w:spacing w:after="100"/>
      <w:ind w:left="192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4">
    <w:name w:val="toc 7"/>
    <w:basedOn w:val="1"/>
    <w:next w:val="1"/>
    <w:autoRedefine/>
    <w:unhideWhenUsed/>
    <w:qFormat/>
    <w:uiPriority w:val="39"/>
    <w:pPr>
      <w:suppressAutoHyphens w:val="0"/>
      <w:spacing w:after="100"/>
      <w:ind w:left="144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5">
    <w:name w:val="toc 1"/>
    <w:basedOn w:val="1"/>
    <w:next w:val="1"/>
    <w:autoRedefine/>
    <w:unhideWhenUsed/>
    <w:qFormat/>
    <w:uiPriority w:val="39"/>
    <w:rPr>
      <w:rFonts w:cs="Mangal"/>
    </w:rPr>
  </w:style>
  <w:style w:type="paragraph" w:styleId="16">
    <w:name w:val="toc 6"/>
    <w:basedOn w:val="1"/>
    <w:next w:val="1"/>
    <w:autoRedefine/>
    <w:unhideWhenUsed/>
    <w:qFormat/>
    <w:uiPriority w:val="39"/>
    <w:pPr>
      <w:suppressAutoHyphens w:val="0"/>
      <w:spacing w:after="100"/>
      <w:ind w:left="120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7">
    <w:name w:val="toc 3"/>
    <w:basedOn w:val="1"/>
    <w:next w:val="1"/>
    <w:autoRedefine/>
    <w:unhideWhenUsed/>
    <w:qFormat/>
    <w:uiPriority w:val="39"/>
    <w:pPr>
      <w:suppressAutoHyphens w:val="0"/>
      <w:spacing w:after="100"/>
      <w:ind w:left="48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280"/>
    </w:pPr>
    <w:rPr>
      <w:rFonts w:cs="Mangal"/>
    </w:rPr>
  </w:style>
  <w:style w:type="paragraph" w:styleId="19">
    <w:name w:val="toc 4"/>
    <w:basedOn w:val="1"/>
    <w:next w:val="1"/>
    <w:autoRedefine/>
    <w:unhideWhenUsed/>
    <w:qFormat/>
    <w:uiPriority w:val="39"/>
    <w:pPr>
      <w:suppressAutoHyphens w:val="0"/>
      <w:spacing w:after="100"/>
      <w:ind w:left="72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20">
    <w:name w:val="toc 5"/>
    <w:basedOn w:val="1"/>
    <w:next w:val="1"/>
    <w:autoRedefine/>
    <w:unhideWhenUsed/>
    <w:qFormat/>
    <w:uiPriority w:val="39"/>
    <w:pPr>
      <w:suppressAutoHyphens w:val="0"/>
      <w:spacing w:after="100"/>
      <w:ind w:left="96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21">
    <w:name w:val="footer"/>
    <w:basedOn w:val="1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22">
    <w:name w:val="List"/>
    <w:basedOn w:val="3"/>
    <w:qFormat/>
    <w:uiPriority w:val="0"/>
  </w:style>
  <w:style w:type="paragraph" w:styleId="2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4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Заголовок1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/>
      <w:szCs w:val="28"/>
    </w:rPr>
  </w:style>
  <w:style w:type="paragraph" w:customStyle="1" w:styleId="26">
    <w:name w:val="Указатель1"/>
    <w:basedOn w:val="1"/>
    <w:qFormat/>
    <w:uiPriority w:val="0"/>
    <w:pPr>
      <w:suppressLineNumbers/>
    </w:pPr>
  </w:style>
  <w:style w:type="paragraph" w:customStyle="1" w:styleId="27">
    <w:name w:val="Тип учебного заведения"/>
    <w:next w:val="28"/>
    <w:qFormat/>
    <w:uiPriority w:val="0"/>
    <w:pPr>
      <w:suppressAutoHyphens/>
      <w:jc w:val="center"/>
    </w:pPr>
    <w:rPr>
      <w:rFonts w:ascii="Times New Roman" w:hAnsi="Times New Roman" w:eastAsia="SimSun" w:cs="Arial"/>
      <w:kern w:val="1"/>
      <w:sz w:val="28"/>
      <w:szCs w:val="24"/>
      <w:lang w:val="ru-RU" w:eastAsia="zh-CN" w:bidi="hi-IN"/>
    </w:rPr>
  </w:style>
  <w:style w:type="paragraph" w:customStyle="1" w:styleId="28">
    <w:name w:val="Название ВУЗа"/>
    <w:basedOn w:val="1"/>
    <w:next w:val="3"/>
    <w:qFormat/>
    <w:uiPriority w:val="0"/>
    <w:pPr>
      <w:spacing w:after="170"/>
      <w:jc w:val="center"/>
    </w:pPr>
  </w:style>
  <w:style w:type="paragraph" w:customStyle="1" w:styleId="29">
    <w:name w:val="Горизонтальная линия"/>
    <w:basedOn w:val="1"/>
    <w:next w:val="3"/>
    <w:qFormat/>
    <w:uiPriority w:val="0"/>
    <w:pPr>
      <w:suppressLineNumber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83"/>
    </w:pPr>
    <w:rPr>
      <w:sz w:val="12"/>
      <w:szCs w:val="12"/>
    </w:rPr>
  </w:style>
  <w:style w:type="paragraph" w:customStyle="1" w:styleId="30">
    <w:name w:val="Дисциплина"/>
    <w:basedOn w:val="3"/>
    <w:next w:val="3"/>
    <w:qFormat/>
    <w:uiPriority w:val="0"/>
    <w:pPr>
      <w:spacing w:before="170" w:after="170"/>
      <w:ind w:firstLine="0"/>
      <w:jc w:val="center"/>
    </w:pPr>
    <w:rPr>
      <w:b/>
    </w:rPr>
  </w:style>
  <w:style w:type="paragraph" w:customStyle="1" w:styleId="31">
    <w:name w:val="Вид отчёта"/>
    <w:basedOn w:val="3"/>
    <w:next w:val="3"/>
    <w:qFormat/>
    <w:uiPriority w:val="0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32">
    <w:name w:val="Выполнили/Проверили"/>
    <w:basedOn w:val="3"/>
    <w:qFormat/>
    <w:uiPriority w:val="0"/>
    <w:pPr>
      <w:ind w:left="4819" w:firstLine="0"/>
      <w:jc w:val="left"/>
    </w:pPr>
  </w:style>
  <w:style w:type="paragraph" w:customStyle="1" w:styleId="33">
    <w:name w:val="Город/Год"/>
    <w:basedOn w:val="3"/>
    <w:qFormat/>
    <w:uiPriority w:val="0"/>
    <w:pPr>
      <w:ind w:firstLine="0"/>
      <w:jc w:val="center"/>
    </w:pPr>
  </w:style>
  <w:style w:type="character" w:customStyle="1" w:styleId="34">
    <w:name w:val="Верхний колонтитул Знак"/>
    <w:link w:val="12"/>
    <w:qFormat/>
    <w:uiPriority w:val="99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35">
    <w:name w:val="Исходный код"/>
    <w:basedOn w:val="3"/>
    <w:qFormat/>
    <w:uiPriority w:val="0"/>
    <w:pPr>
      <w:ind w:firstLine="0"/>
    </w:pPr>
    <w:rPr>
      <w:rFonts w:ascii="Courier New" w:hAnsi="Courier New"/>
      <w:sz w:val="20"/>
    </w:rPr>
  </w:style>
  <w:style w:type="character" w:customStyle="1" w:styleId="36">
    <w:name w:val="Заголовок 1 Знак"/>
    <w:link w:val="2"/>
    <w:qFormat/>
    <w:uiPriority w:val="9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37">
    <w:name w:val="Заголовок 2 Знак"/>
    <w:link w:val="4"/>
    <w:qFormat/>
    <w:uiPriority w:val="9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38">
    <w:name w:val="Подпись под рисунком"/>
    <w:basedOn w:val="3"/>
    <w:qFormat/>
    <w:uiPriority w:val="0"/>
    <w:pPr>
      <w:spacing w:after="200" w:line="240" w:lineRule="auto"/>
      <w:ind w:firstLine="0"/>
      <w:jc w:val="center"/>
    </w:pPr>
    <w:rPr>
      <w:sz w:val="24"/>
    </w:rPr>
  </w:style>
  <w:style w:type="character" w:customStyle="1" w:styleId="39">
    <w:name w:val="Основной текст Знак"/>
    <w:link w:val="3"/>
    <w:qFormat/>
    <w:uiPriority w:val="0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40">
    <w:name w:val="TOC Heading"/>
    <w:basedOn w:val="2"/>
    <w:next w:val="1"/>
    <w:unhideWhenUsed/>
    <w:qFormat/>
    <w:uiPriority w:val="39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character" w:styleId="41">
    <w:name w:val="Placeholder Text"/>
    <w:basedOn w:val="6"/>
    <w:semiHidden/>
    <w:qFormat/>
    <w:uiPriority w:val="99"/>
    <w:rPr>
      <w:color w:val="808080"/>
    </w:rPr>
  </w:style>
  <w:style w:type="character" w:customStyle="1" w:styleId="42">
    <w:name w:val="Текст выноски Знак"/>
    <w:basedOn w:val="6"/>
    <w:link w:val="9"/>
    <w:semiHidden/>
    <w:qFormat/>
    <w:uiPriority w:val="99"/>
    <w:rPr>
      <w:rFonts w:ascii="Tahoma" w:hAnsi="Tahoma" w:eastAsia="SimSun" w:cs="Mangal"/>
      <w:kern w:val="1"/>
      <w:sz w:val="16"/>
      <w:szCs w:val="14"/>
      <w:lang w:eastAsia="zh-CN" w:bidi="hi-IN"/>
    </w:rPr>
  </w:style>
  <w:style w:type="paragraph" w:styleId="43">
    <w:name w:val="List Paragraph"/>
    <w:basedOn w:val="1"/>
    <w:qFormat/>
    <w:uiPriority w:val="34"/>
    <w:pPr>
      <w:ind w:left="720"/>
      <w:contextualSpacing/>
    </w:pPr>
    <w:rPr>
      <w:rFonts w:cs="Mangal"/>
    </w:rPr>
  </w:style>
  <w:style w:type="character" w:customStyle="1" w:styleId="44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45">
    <w:name w:val="No Spacing"/>
    <w:qFormat/>
    <w:uiPriority w:val="1"/>
    <w:pPr>
      <w:suppressAutoHyphens/>
    </w:pPr>
    <w:rPr>
      <w:rFonts w:ascii="Times New Roman" w:hAnsi="Times New Roman" w:eastAsia="SimSun" w:cs="Mangal"/>
      <w:kern w:val="1"/>
      <w:sz w:val="28"/>
      <w:szCs w:val="24"/>
      <w:lang w:val="ru-RU" w:eastAsia="zh-CN" w:bidi="hi-IN"/>
    </w:rPr>
  </w:style>
  <w:style w:type="paragraph" w:customStyle="1" w:styleId="46">
    <w:name w:val="Content"/>
    <w:link w:val="47"/>
    <w:autoRedefine/>
    <w:qFormat/>
    <w:uiPriority w:val="99"/>
    <w:pPr>
      <w:ind w:left="1429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47">
    <w:name w:val="Content Знак"/>
    <w:link w:val="46"/>
    <w:qFormat/>
    <w:locked/>
    <w:uiPriority w:val="99"/>
    <w:rPr>
      <w:sz w:val="28"/>
      <w:szCs w:val="28"/>
    </w:rPr>
  </w:style>
  <w:style w:type="paragraph" w:customStyle="1" w:styleId="48">
    <w:name w:val="Command"/>
    <w:basedOn w:val="46"/>
    <w:next w:val="46"/>
    <w:link w:val="49"/>
    <w:autoRedefine/>
    <w:qFormat/>
    <w:uiPriority w:val="99"/>
    <w:rPr>
      <w:rFonts w:ascii="Courier New" w:hAnsi="Courier New" w:cs="Courier New"/>
      <w:lang w:val="en-US"/>
    </w:rPr>
  </w:style>
  <w:style w:type="character" w:customStyle="1" w:styleId="49">
    <w:name w:val="Command Знак"/>
    <w:link w:val="48"/>
    <w:qFormat/>
    <w:locked/>
    <w:uiPriority w:val="99"/>
    <w:rPr>
      <w:rFonts w:ascii="Courier New" w:hAnsi="Courier New" w:cs="Courier New"/>
      <w:sz w:val="28"/>
      <w:szCs w:val="28"/>
      <w:lang w:val="en-US"/>
    </w:rPr>
  </w:style>
  <w:style w:type="character" w:customStyle="1" w:styleId="50">
    <w:name w:val="apple-converted-space"/>
    <w:basedOn w:val="6"/>
    <w:qFormat/>
    <w:uiPriority w:val="0"/>
  </w:style>
  <w:style w:type="character" w:customStyle="1" w:styleId="51">
    <w:name w:val="Заголовок 3 Знак"/>
    <w:basedOn w:val="6"/>
    <w:link w:val="5"/>
    <w:semiHidden/>
    <w:qFormat/>
    <w:uiPriority w:val="9"/>
    <w:rPr>
      <w:rFonts w:cs="Mangal" w:asciiTheme="majorHAnsi" w:hAnsiTheme="majorHAnsi" w:eastAsiaTheme="majorEastAsia"/>
      <w:color w:val="1F4E79" w:themeColor="accent1" w:themeShade="80"/>
      <w:kern w:val="1"/>
      <w:sz w:val="24"/>
      <w:szCs w:val="21"/>
      <w:lang w:eastAsia="zh-CN" w:bidi="hi-IN"/>
    </w:rPr>
  </w:style>
  <w:style w:type="paragraph" w:customStyle="1" w:styleId="52">
    <w:name w:val="ds-markdown-paragraph"/>
    <w:basedOn w:val="1"/>
    <w:qFormat/>
    <w:uiPriority w:val="0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SPTICAD</Company>
  <Pages>11</Pages>
  <Words>1435</Words>
  <Characters>8183</Characters>
  <Lines>68</Lines>
  <Paragraphs>19</Paragraphs>
  <TotalTime>1673</TotalTime>
  <ScaleCrop>false</ScaleCrop>
  <LinksUpToDate>false</LinksUpToDate>
  <CharactersWithSpaces>9599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2024-09-11T08:19:00Z</dcterms:created>
  <dc:creator>Роман Валерьевич Макарук</dc:creator>
  <cp:lastModifiedBy>Milan Garigin</cp:lastModifiedBy>
  <cp:lastPrinted>2024-03-27T22:17:00Z</cp:lastPrinted>
  <dcterms:modified xsi:type="dcterms:W3CDTF">2026-03-24T06:38:04Z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2D4A383218D64FEA93BC8A9F116AC16B_13</vt:lpwstr>
  </property>
</Properties>
</file>