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 w:cs="Georgia" w:eastAsia="Georgia"/>
          <w:b/>
          <w:i w:val="0"/>
          <w:color w:val="283618"/>
          <w:sz w:val="48"/>
        </w:rPr>
        <w:t>Лапа рядом — текст выступления</w:t>
      </w:r>
    </w:p>
    <w:p>
      <w:pPr>
        <w:spacing w:after="40"/>
      </w:pPr>
      <w:r>
        <w:rPr>
          <w:rFonts w:ascii="Calibri" w:hAnsi="Calibri" w:cs="Calibri" w:eastAsia="Calibri"/>
          <w:b w:val="0"/>
          <w:i w:val="0"/>
          <w:color w:val="606C38"/>
          <w:sz w:val="24"/>
        </w:rPr>
        <w:t>День СУБД 2026 · 27 октября, Москва</w:t>
      </w:r>
    </w:p>
    <w:p>
      <w:pPr>
        <w:spacing w:after="280"/>
      </w:pPr>
      <w:r>
        <w:rPr>
          <w:rFonts w:ascii="Calibri" w:hAnsi="Calibri" w:cs="Calibri" w:eastAsia="Calibri"/>
          <w:b w:val="0"/>
          <w:i w:val="0"/>
          <w:color w:val="606C38"/>
          <w:sz w:val="21"/>
        </w:rPr>
        <w:t>Милана Солодовник, МТУСИ, Колледж Телекоммуникаций</w:t>
      </w: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Регламент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606c38"/>
          <w:left w:val="single" w:sz="4" w:color="606c38"/>
          <w:bottom w:val="single" w:sz="4" w:color="606c38"/>
          <w:right w:val="single" w:sz="4" w:color="606c38"/>
          <w:insideH w:val="single" w:sz="4" w:color="606c38"/>
          <w:insideV w:val="single" w:sz="4" w:color="606c38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Время</w:t>
            </w:r>
          </w:p>
        </w:tc>
        <w:tc>
          <w:tcPr>
            <w:tcW w:type="dxa" w:w="2339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Слайд</w:t>
            </w:r>
          </w:p>
        </w:tc>
        <w:tc>
          <w:tcPr>
            <w:tcW w:type="dxa" w:w="2339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Смысл</w:t>
            </w:r>
          </w:p>
        </w:tc>
        <w:tc>
          <w:tcPr>
            <w:tcW w:type="dxa" w:w="2339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Мин.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00:00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Титул, представление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0:20</w:t>
            </w:r>
          </w:p>
        </w:tc>
      </w:tr>
      <w:tr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00:20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2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Проблема: помощь есть, но не адресная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0:50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01:10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3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Четыре шага: от потребности к передаче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0:50</w:t>
            </w:r>
          </w:p>
        </w:tc>
      </w:tr>
      <w:tr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02:00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4–5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Интерфейс: каталог, заявки, вход, приёмка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2:20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04:20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6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Полиглот: PostgreSQL и Microsoft SQL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1:30</w:t>
            </w:r>
          </w:p>
        </w:tc>
      </w:tr>
      <w:tr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05:50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7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Итог</w:t>
            </w:r>
          </w:p>
        </w:tc>
        <w:tc>
          <w:tcPr>
            <w:tcW w:type="dxa" w:w="2339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1:00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Слайд 1 — титул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Здравствуйте. Меня зовут Милана Солодовник, я из МТУСИ, Колледжа Телекоммуникаций. Проект называется «Лапа рядом».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Справа на слайде уже виден результат: приюту нужно 50 упаковок корма, пообещали 5, привезли 3, свободно 47. Через пару минут я покажу, как получились эти числа.</w:t>
      </w: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Слайд 2 — проблема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Смотрите на две стороны. Приюту нужны 50 упаковок корма. Человек готов привезти 5 — но не знает, в какой именно приют их нести.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Проблема не в нехватке вещей, а в отсутствии адресного учёта: обещания есть, а сопоставить их с конкретной потребностью нечем. Объявления в соцсетях устаревают, привезли часть — и непонятно, сколько ещё нужно.</w:t>
      </w: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Слайд 3 — четыре шага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Решение — четыре шага. Приют публикует потребность. Посетитель выбирает её в каталоге и называет посильное количество. Система выдаёт одноразовый код. Приют вводит этот код и указывает, сколько реально принял.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Посетителю не нужен ни аккаунт, ни телефон. Регистрация есть только у сотрудника приюта.</w:t>
      </w: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Слайды 4–5 — интерфейс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Приложение работает на Digital Q.DataBase — на той базе, о которой я расскажу через минуту.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606c38"/>
          <w:left w:val="single" w:sz="4" w:color="606c38"/>
          <w:bottom w:val="single" w:sz="4" w:color="606c38"/>
          <w:right w:val="single" w:sz="4" w:color="606c38"/>
          <w:insideH w:val="single" w:sz="4" w:color="606c38"/>
          <w:insideV w:val="single" w:sz="4" w:color="606c38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Кадр</w:t>
            </w:r>
          </w:p>
        </w:tc>
        <w:tc>
          <w:tcPr>
            <w:tcW w:type="dxa" w:w="3118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Что показано</w:t>
            </w:r>
          </w:p>
        </w:tc>
        <w:tc>
          <w:tcPr>
            <w:tcW w:type="dxa" w:w="3118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Что сказать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D0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Каталог: требуется 50 · обещано 0 · получено 0 · свободно 50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У каждой потребности четыре счётчика: сколько нужно, сколько пообещали, сколько реально принесли и сколько осталось. Они не хранятся в базе, а считаются заново при каждом открытии страницы, поэтому разойтись с фактами они не могут.</w:t>
            </w:r>
          </w:p>
        </w:tc>
      </w:tr>
      <w:tr>
        <w:tc>
          <w:tcPr>
            <w:tcW w:type="dxa" w:w="3118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D1</w:t>
            </w:r>
          </w:p>
        </w:tc>
        <w:tc>
          <w:tcPr>
            <w:tcW w:type="dxa" w:w="3118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После трёх заявок: обещано 5, свободно 45</w:t>
            </w:r>
          </w:p>
        </w:tc>
        <w:tc>
          <w:tcPr>
            <w:tcW w:type="dxa" w:w="3118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Каждый посетитель получил одноразовый код. Код показывается один раз, а в базе хранится только его хеш — восстановить коды из базы нельзя.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D2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Вход для приютов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Вход есть только у сотрудника приюта, и он привязан к своему приюту. Чужой приют не сможет принять чужую передачу.</w:t>
            </w:r>
          </w:p>
        </w:tc>
      </w:tr>
      <w:tr>
        <w:tc>
          <w:tcPr>
            <w:tcW w:type="dxa" w:w="3118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D2</w:t>
            </w:r>
          </w:p>
        </w:tc>
        <w:tc>
          <w:tcPr>
            <w:tcW w:type="dxa" w:w="3118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После приёмки: обещано 0, получено 3, свободно 47</w:t>
            </w:r>
          </w:p>
        </w:tc>
        <w:tc>
          <w:tcPr>
            <w:tcW w:type="dxa" w:w="3118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Сотрудник принял 3 упаковки из 5. Обещанное стало нулём, а две непривезённые упаковки сразу вернулись в свободный остаток. Пять упаковок пообещали, три привезли — и база это различает.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Слайд 6 — полиглот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Это главное отличие проекта. Он работает на Digital Q.DataBase.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Проект написан на PostgreSQL и перенесён сюда без единой правки: та же схема, та же логика. Данные перенеслись одной транзакцией, и двадцать пять проверок сверки не нашли ни одного расхождения. Все шестьдесят тестов приложения проходят именно на этой базе.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А дальше — то, ради чего всё это затевалось. Эта же база отвечает ещё и по протоколу Microsoft SQL. Я подключилась к ней обычным клиентом Microsoft SQL, создала таблицы на их языке, загрузила данные и прочитала их обратно. Девять проверок из девяти.</w:t>
      </w: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Слайд 7 — итог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Адресность: приют публикует потребность, посетитель отвечает на неё без регистрации. Точность: база различает обещанное и полученное. Перенос: проект работает на Digital Q.DataBase, и эта же база понимает и PostgreSQL, и Microsoft SQL.</w:t>
      </w:r>
    </w:p>
    <w:p>
      <w:r>
        <w:rPr>
          <w:rFonts w:ascii="Calibri" w:hAnsi="Calibri" w:cs="Calibri" w:eastAsia="Calibri"/>
          <w:b w:val="0"/>
          <w:i w:val="0"/>
          <w:color w:val="1F1F1F"/>
          <w:sz w:val="22"/>
        </w:rPr>
        <w:t>Спасибо за внимание.</w:t>
      </w:r>
    </w:p>
    <w:p>
      <w:pPr>
        <w:keepNext/>
        <w:spacing w:before="320" w:after="120"/>
      </w:pPr>
      <w:r>
        <w:rPr>
          <w:rFonts w:ascii="Georgia" w:hAnsi="Georgia" w:cs="Georgia" w:eastAsia="Georgia"/>
          <w:b/>
          <w:i w:val="0"/>
          <w:color w:val="283618"/>
          <w:sz w:val="30"/>
        </w:rPr>
        <w:t>Вероятные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606c38"/>
          <w:left w:val="single" w:sz="4" w:color="606c38"/>
          <w:bottom w:val="single" w:sz="4" w:color="606c38"/>
          <w:right w:val="single" w:sz="4" w:color="606c38"/>
          <w:insideH w:val="single" w:sz="4" w:color="606c38"/>
          <w:insideV w:val="single" w:sz="4" w:color="606c38"/>
        </w:tblBorders>
      </w:tblPr>
      <w:tblGrid>
        <w:gridCol w:w="4677"/>
        <w:gridCol w:w="4677"/>
      </w:tblGrid>
      <w:tr>
        <w:tc>
          <w:tcPr>
            <w:tcW w:type="dxa" w:w="4677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Вопрос</w:t>
            </w:r>
          </w:p>
        </w:tc>
        <w:tc>
          <w:tcPr>
            <w:tcW w:type="dxa" w:w="4677"/>
            <w:shd w:val="clear" w:fill="283618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/>
                <w:i w:val="0"/>
                <w:color w:val="FEFAE0"/>
                <w:sz w:val="19"/>
              </w:rPr>
              <w:t>Ответ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Правда ли, что она понимает Microsoft SQL?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Да. Я подключилась обычным клиентом Microsoft SQL, создала таблицы на T-SQL, загрузила данные и прочитала их обратно. Автоинкремент, ограничения и русские названия работают — девять проверок из девяти.</w:t>
            </w:r>
          </w:p>
        </w:tc>
      </w:tr>
      <w:tr>
        <w:tc>
          <w:tcPr>
            <w:tcW w:type="dxa" w:w="4677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Что пришлось менять при переносе?</w:t>
            </w:r>
          </w:p>
        </w:tc>
        <w:tc>
          <w:tcPr>
            <w:tcW w:type="dxa" w:w="4677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Ничего. Схема перенеслась как есть, без единой правки.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Почему счётчики не хранятся в базе?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Они вычисляются заново при каждом чтении. Нет отдельного места, где они могли бы разойтись с фактическими данными.</w:t>
            </w:r>
          </w:p>
        </w:tc>
      </w:tr>
      <w:tr>
        <w:tc>
          <w:tcPr>
            <w:tcW w:type="dxa" w:w="4677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Что если два человека одновременно предложат последнюю упаковку?</w:t>
            </w:r>
          </w:p>
        </w:tc>
        <w:tc>
          <w:tcPr>
            <w:tcW w:type="dxa" w:w="4677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Вторая заявка просто подождёт: система обслуживает заявки на одну потребность по очереди. Есть отдельный тест — две одновременные заявки на последнюю упаковку, проходит ровно одна.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Это правда работает?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Да. Приложение запущено на Digital Q.DataBase, все 60 тестов проходят именно на ней, перенос сверен 25 проверками.</w:t>
            </w:r>
          </w:p>
        </w:tc>
      </w:tr>
      <w:tr>
        <w:tc>
          <w:tcPr>
            <w:tcW w:type="dxa" w:w="4677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Приюты настоящие?</w:t>
            </w:r>
          </w:p>
        </w:tc>
        <w:tc>
          <w:tcPr>
            <w:tcW w:type="dxa" w:w="4677"/>
            <w:shd w:val="clear" w:fill="F4EFD4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Нет, демонстрационные. Мы не строили выводов о реальной эффективности.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Сколько заняла разработка?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F1F1F"/>
                <w:sz w:val="19"/>
              </w:rPr>
              <w:t>Неделю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i w:val="0"/>
        <w:color w:val="606C3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