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4257" w14:textId="7D30679F" w:rsidR="00DD7AA5" w:rsidRDefault="00017967">
      <w:proofErr w:type="gramStart"/>
      <w:r>
        <w:t xml:space="preserve">Mapping  </w:t>
      </w:r>
      <w:proofErr w:type="spellStart"/>
      <w:r>
        <w:t>jurnal</w:t>
      </w:r>
      <w:proofErr w:type="spellEnd"/>
      <w:proofErr w:type="gramEnd"/>
      <w:r>
        <w:t xml:space="preserve"> </w:t>
      </w:r>
      <w:proofErr w:type="spellStart"/>
      <w:r>
        <w:t>terdahulu</w:t>
      </w:r>
      <w:proofErr w:type="spellEnd"/>
    </w:p>
    <w:tbl>
      <w:tblPr>
        <w:tblStyle w:val="TableGrid"/>
        <w:tblW w:w="133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3"/>
        <w:gridCol w:w="2976"/>
        <w:gridCol w:w="1701"/>
        <w:gridCol w:w="2268"/>
        <w:gridCol w:w="2552"/>
        <w:gridCol w:w="3260"/>
      </w:tblGrid>
      <w:tr w:rsidR="00017967" w14:paraId="06AD9D6C" w14:textId="77777777" w:rsidTr="00017967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26A8" w14:textId="77777777" w:rsidR="00017967" w:rsidRDefault="000179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C67C" w14:textId="77777777" w:rsidR="00017967" w:rsidRDefault="000179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5983" w14:textId="77777777" w:rsidR="00017967" w:rsidRDefault="000179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E7F5" w14:textId="77777777" w:rsidR="00017967" w:rsidRDefault="000179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Hipotesis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7506" w14:textId="77777777" w:rsidR="00017967" w:rsidRDefault="000179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Metodelogi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4AE9" w14:textId="77777777" w:rsidR="00017967" w:rsidRDefault="000179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017967" w14:paraId="10C44AAF" w14:textId="77777777" w:rsidTr="00017967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2C6C" w14:textId="5571D797" w:rsidR="00017967" w:rsidRDefault="000179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B995" w14:textId="224C31B6" w:rsidR="00017967" w:rsidRDefault="00017967">
            <w:pPr>
              <w:spacing w:line="360" w:lineRule="auto"/>
              <w:jc w:val="center"/>
            </w:pPr>
            <w:r>
              <w:t>PENGARUH PERPUTARAN KAS, PERPUTARAN PIUTANG DAN PERPUTARAN PERSEDIAAN TERHADAP PROFITABILITAS (STUDI EMPIRIS PERUSAHAAN MANUFAKTUR – SUBSEKTOR MAKANAN DAN MINUMAN YANG TERDAFTAR DI BEI PERIODE TAHUN 2017-2019)</w:t>
            </w:r>
          </w:p>
          <w:p w14:paraId="601BD427" w14:textId="77777777" w:rsidR="00017967" w:rsidRDefault="00017967">
            <w:pPr>
              <w:spacing w:line="360" w:lineRule="auto"/>
              <w:jc w:val="center"/>
            </w:pPr>
          </w:p>
          <w:p w14:paraId="5D90F5C9" w14:textId="7288C90B" w:rsidR="00017967" w:rsidRDefault="000179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Windari</w:t>
            </w:r>
            <w:proofErr w:type="spellEnd"/>
            <w:r>
              <w:t xml:space="preserve"> Novika1 dan </w:t>
            </w:r>
            <w:proofErr w:type="spellStart"/>
            <w:r>
              <w:t>Tutik</w:t>
            </w:r>
            <w:proofErr w:type="spellEnd"/>
            <w:r>
              <w:t xml:space="preserve"> </w:t>
            </w:r>
            <w:proofErr w:type="spellStart"/>
            <w:r>
              <w:t>Siswanti</w:t>
            </w:r>
            <w:proofErr w:type="spellEnd"/>
            <w:r>
              <w:t xml:space="preserve"> 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F6EA" w14:textId="77777777" w:rsidR="002F7250" w:rsidRDefault="002F7250" w:rsidP="002F725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Independent: </w:t>
            </w:r>
            <w:r>
              <w:t>PERPUTARAN KAS, PERPUTARAN PIUTANG DAN PERPUTARAN PERSEDIAAN</w:t>
            </w:r>
          </w:p>
          <w:p w14:paraId="28DA4E2B" w14:textId="77777777" w:rsidR="002F7250" w:rsidRDefault="002F7250" w:rsidP="002F7250">
            <w:pPr>
              <w:spacing w:line="360" w:lineRule="auto"/>
              <w:jc w:val="center"/>
            </w:pPr>
          </w:p>
          <w:p w14:paraId="1D3215F6" w14:textId="59F59552" w:rsidR="00017967" w:rsidRDefault="002F7250" w:rsidP="002F72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Dependent: TERHADAP PROFITABILITAS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2E19" w14:textId="77777777" w:rsidR="00017967" w:rsidRDefault="000179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439B" w14:textId="1D7AA043" w:rsidR="00017967" w:rsidRDefault="002F7250" w:rsidP="002F72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Metode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deskriptif</w:t>
            </w:r>
            <w:proofErr w:type="spellEnd"/>
            <w:r>
              <w:t xml:space="preserve"> </w:t>
            </w:r>
            <w:proofErr w:type="spellStart"/>
            <w:r>
              <w:t>kuantitatif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,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penelitiannya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kasualitas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8B30" w14:textId="6E2D28E7" w:rsidR="00017967" w:rsidRPr="002F7250" w:rsidRDefault="002F7250" w:rsidP="002F725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Perputaran</w:t>
            </w:r>
            <w:proofErr w:type="spellEnd"/>
            <w:r>
              <w:t xml:space="preserve"> kas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ROA, </w:t>
            </w:r>
            <w:proofErr w:type="spellStart"/>
            <w:r>
              <w:t>maka</w:t>
            </w:r>
            <w:proofErr w:type="spellEnd"/>
            <w:r>
              <w:t xml:space="preserve"> (H1) </w:t>
            </w:r>
            <w:proofErr w:type="spellStart"/>
            <w:r>
              <w:t>diterima</w:t>
            </w:r>
            <w:proofErr w:type="spellEnd"/>
          </w:p>
          <w:p w14:paraId="36518367" w14:textId="77777777" w:rsidR="002F7250" w:rsidRPr="002F7250" w:rsidRDefault="002F7250" w:rsidP="002F725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ROA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(H2) </w:t>
            </w:r>
            <w:proofErr w:type="spellStart"/>
            <w:r>
              <w:t>ditolak</w:t>
            </w:r>
            <w:proofErr w:type="spellEnd"/>
            <w:r>
              <w:t>.</w:t>
            </w:r>
          </w:p>
          <w:p w14:paraId="71910A86" w14:textId="77777777" w:rsidR="002F7250" w:rsidRPr="002F7250" w:rsidRDefault="002F7250" w:rsidP="002F725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ROA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(H3) </w:t>
            </w:r>
            <w:proofErr w:type="spellStart"/>
            <w:r>
              <w:t>ditolak</w:t>
            </w:r>
            <w:proofErr w:type="spellEnd"/>
            <w:r>
              <w:t>.</w:t>
            </w:r>
          </w:p>
          <w:p w14:paraId="087878F0" w14:textId="3C197ADB" w:rsidR="002F7250" w:rsidRPr="002F7250" w:rsidRDefault="002F7250" w:rsidP="002F725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gramStart"/>
            <w:r>
              <w:t>kas ,</w:t>
            </w:r>
            <w:proofErr w:type="gram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Return on Assets (ROA)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secara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>.</w:t>
            </w:r>
          </w:p>
        </w:tc>
      </w:tr>
      <w:tr w:rsidR="002F7250" w14:paraId="14871E22" w14:textId="77777777" w:rsidTr="00017967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B51" w14:textId="1E9BBBDF" w:rsidR="002F7250" w:rsidRPr="0019301A" w:rsidRDefault="002F72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30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F526" w14:textId="77777777" w:rsidR="002F7250" w:rsidRPr="0019301A" w:rsidRDefault="002F7250" w:rsidP="002F7250">
            <w:pPr>
              <w:spacing w:line="360" w:lineRule="auto"/>
              <w:rPr>
                <w:highlight w:val="yellow"/>
              </w:rPr>
            </w:pPr>
            <w:proofErr w:type="spellStart"/>
            <w:r w:rsidRPr="0019301A">
              <w:rPr>
                <w:highlight w:val="yellow"/>
              </w:rPr>
              <w:t>Pengaruh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Perputaran</w:t>
            </w:r>
            <w:proofErr w:type="spellEnd"/>
            <w:r w:rsidRPr="0019301A">
              <w:rPr>
                <w:highlight w:val="yellow"/>
              </w:rPr>
              <w:t xml:space="preserve"> Kas dan </w:t>
            </w:r>
            <w:proofErr w:type="spellStart"/>
            <w:r w:rsidRPr="0019301A">
              <w:rPr>
                <w:highlight w:val="yellow"/>
              </w:rPr>
              <w:t>Perputaran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Persediaan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Terhadap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Profitabilitas</w:t>
            </w:r>
            <w:proofErr w:type="spellEnd"/>
          </w:p>
          <w:p w14:paraId="7C941BEA" w14:textId="77777777" w:rsidR="002F7250" w:rsidRPr="0019301A" w:rsidRDefault="002F7250" w:rsidP="002F7250">
            <w:pPr>
              <w:spacing w:line="360" w:lineRule="auto"/>
              <w:rPr>
                <w:highlight w:val="yellow"/>
              </w:rPr>
            </w:pPr>
          </w:p>
          <w:p w14:paraId="56D26DB1" w14:textId="71ADA1D9" w:rsidR="002F7250" w:rsidRPr="0019301A" w:rsidRDefault="002F7250" w:rsidP="002F7250">
            <w:pPr>
              <w:spacing w:line="360" w:lineRule="auto"/>
              <w:rPr>
                <w:highlight w:val="yellow"/>
              </w:rPr>
            </w:pPr>
            <w:proofErr w:type="spellStart"/>
            <w:r w:rsidRPr="0019301A">
              <w:rPr>
                <w:highlight w:val="yellow"/>
              </w:rPr>
              <w:t>arjito</w:t>
            </w:r>
            <w:proofErr w:type="spellEnd"/>
            <w:r w:rsidRPr="0019301A">
              <w:rPr>
                <w:highlight w:val="yellow"/>
              </w:rPr>
              <w:t xml:space="preserve"> Surya, Ruly </w:t>
            </w:r>
            <w:proofErr w:type="spellStart"/>
            <w:r w:rsidRPr="0019301A">
              <w:rPr>
                <w:highlight w:val="yellow"/>
              </w:rPr>
              <w:t>Ruliana</w:t>
            </w:r>
            <w:proofErr w:type="spellEnd"/>
            <w:r w:rsidRPr="0019301A">
              <w:rPr>
                <w:highlight w:val="yellow"/>
              </w:rPr>
              <w:t xml:space="preserve">, Dedi </w:t>
            </w:r>
            <w:proofErr w:type="spellStart"/>
            <w:r w:rsidRPr="0019301A">
              <w:rPr>
                <w:highlight w:val="yellow"/>
              </w:rPr>
              <w:t>Rossidi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Soetama</w:t>
            </w:r>
            <w:proofErr w:type="spellEnd"/>
            <w:r w:rsidRPr="0019301A">
              <w:rPr>
                <w:highlight w:val="yellow"/>
              </w:rPr>
              <w:t xml:space="preserve"> 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3DE2" w14:textId="77777777" w:rsidR="002F7250" w:rsidRPr="0019301A" w:rsidRDefault="002F7250" w:rsidP="002F7250">
            <w:pPr>
              <w:spacing w:line="360" w:lineRule="auto"/>
              <w:rPr>
                <w:highlight w:val="yellow"/>
              </w:rPr>
            </w:pPr>
            <w:r w:rsidRPr="001930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Independent: </w:t>
            </w:r>
            <w:proofErr w:type="spellStart"/>
            <w:r w:rsidRPr="0019301A">
              <w:rPr>
                <w:highlight w:val="yellow"/>
              </w:rPr>
              <w:t>Perputaran</w:t>
            </w:r>
            <w:proofErr w:type="spellEnd"/>
            <w:r w:rsidRPr="0019301A">
              <w:rPr>
                <w:highlight w:val="yellow"/>
              </w:rPr>
              <w:t xml:space="preserve"> Kas dan </w:t>
            </w:r>
            <w:proofErr w:type="spellStart"/>
            <w:r w:rsidRPr="0019301A">
              <w:rPr>
                <w:highlight w:val="yellow"/>
              </w:rPr>
              <w:t>Perputaran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Persediaan</w:t>
            </w:r>
            <w:proofErr w:type="spellEnd"/>
          </w:p>
          <w:p w14:paraId="61C71323" w14:textId="6FBC95FC" w:rsidR="002F7250" w:rsidRPr="0019301A" w:rsidRDefault="002F7250" w:rsidP="002F72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30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Dependent: </w:t>
            </w:r>
            <w:proofErr w:type="spellStart"/>
            <w:r w:rsidRPr="001930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</w:t>
            </w:r>
            <w:r w:rsidRPr="0019301A">
              <w:rPr>
                <w:highlight w:val="yellow"/>
              </w:rPr>
              <w:t>rofitabilitas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C5E9" w14:textId="77777777" w:rsidR="002F7250" w:rsidRPr="0019301A" w:rsidRDefault="00646E7D" w:rsidP="002F7250">
            <w:pPr>
              <w:spacing w:line="360" w:lineRule="auto"/>
              <w:rPr>
                <w:highlight w:val="yellow"/>
              </w:rPr>
            </w:pPr>
            <w:r w:rsidRPr="0019301A">
              <w:rPr>
                <w:highlight w:val="yellow"/>
              </w:rPr>
              <w:t>H</w:t>
            </w:r>
            <w:proofErr w:type="gramStart"/>
            <w:r w:rsidRPr="0019301A">
              <w:rPr>
                <w:highlight w:val="yellow"/>
              </w:rPr>
              <w:t>1 :</w:t>
            </w:r>
            <w:proofErr w:type="gram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Perputaran</w:t>
            </w:r>
            <w:proofErr w:type="spellEnd"/>
            <w:r w:rsidRPr="0019301A">
              <w:rPr>
                <w:highlight w:val="yellow"/>
              </w:rPr>
              <w:t xml:space="preserve"> kas </w:t>
            </w:r>
            <w:proofErr w:type="spellStart"/>
            <w:r w:rsidRPr="0019301A">
              <w:rPr>
                <w:highlight w:val="yellow"/>
              </w:rPr>
              <w:t>berpengaruh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positif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signifikan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terhadap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profitabilitas</w:t>
            </w:r>
            <w:proofErr w:type="spellEnd"/>
            <w:r w:rsidRPr="0019301A">
              <w:rPr>
                <w:highlight w:val="yellow"/>
              </w:rPr>
              <w:t xml:space="preserve"> H2 : </w:t>
            </w:r>
            <w:proofErr w:type="spellStart"/>
            <w:r w:rsidRPr="0019301A">
              <w:rPr>
                <w:highlight w:val="yellow"/>
              </w:rPr>
              <w:t>Perputaran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persediaan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berpengaruh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positif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signifikan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terhadap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profitabilitas</w:t>
            </w:r>
            <w:proofErr w:type="spellEnd"/>
            <w:r w:rsidRPr="0019301A">
              <w:rPr>
                <w:highlight w:val="yellow"/>
              </w:rPr>
              <w:t xml:space="preserve"> .</w:t>
            </w:r>
          </w:p>
          <w:p w14:paraId="2D361EE0" w14:textId="4C1B1E96" w:rsidR="00646E7D" w:rsidRPr="0019301A" w:rsidRDefault="00646E7D" w:rsidP="002F72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301A">
              <w:rPr>
                <w:highlight w:val="yellow"/>
              </w:rPr>
              <w:t>H</w:t>
            </w:r>
            <w:proofErr w:type="gramStart"/>
            <w:r w:rsidRPr="0019301A">
              <w:rPr>
                <w:highlight w:val="yellow"/>
              </w:rPr>
              <w:t>3 :</w:t>
            </w:r>
            <w:proofErr w:type="gram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Perputaran</w:t>
            </w:r>
            <w:proofErr w:type="spellEnd"/>
            <w:r w:rsidRPr="0019301A">
              <w:rPr>
                <w:highlight w:val="yellow"/>
              </w:rPr>
              <w:t xml:space="preserve"> kas dan </w:t>
            </w:r>
            <w:proofErr w:type="spellStart"/>
            <w:r w:rsidRPr="0019301A">
              <w:rPr>
                <w:highlight w:val="yellow"/>
              </w:rPr>
              <w:t>perputaran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persediaan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berpengaruh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positif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terhadap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profitabilitas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634" w14:textId="513D1EBE" w:rsidR="002F7250" w:rsidRPr="0019301A" w:rsidRDefault="00646E7D" w:rsidP="002F7250">
            <w:pPr>
              <w:spacing w:line="360" w:lineRule="auto"/>
              <w:rPr>
                <w:highlight w:val="yellow"/>
              </w:rPr>
            </w:pPr>
            <w:r w:rsidRPr="0019301A">
              <w:rPr>
                <w:highlight w:val="yellow"/>
              </w:rPr>
              <w:t xml:space="preserve">Metode yang </w:t>
            </w:r>
            <w:proofErr w:type="spellStart"/>
            <w:r w:rsidRPr="0019301A">
              <w:rPr>
                <w:highlight w:val="yellow"/>
              </w:rPr>
              <w:t>digunakan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dalam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penelitian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ini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adalah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deskriptif</w:t>
            </w:r>
            <w:proofErr w:type="spellEnd"/>
            <w:r w:rsidRPr="0019301A">
              <w:rPr>
                <w:highlight w:val="yellow"/>
              </w:rPr>
              <w:t xml:space="preserve"> dan </w:t>
            </w:r>
            <w:proofErr w:type="spellStart"/>
            <w:r w:rsidRPr="0019301A">
              <w:rPr>
                <w:highlight w:val="yellow"/>
              </w:rPr>
              <w:t>metode</w:t>
            </w:r>
            <w:proofErr w:type="spellEnd"/>
            <w:r w:rsidRPr="0019301A">
              <w:rPr>
                <w:highlight w:val="yellow"/>
              </w:rPr>
              <w:t xml:space="preserve"> </w:t>
            </w:r>
            <w:proofErr w:type="spellStart"/>
            <w:r w:rsidRPr="0019301A">
              <w:rPr>
                <w:highlight w:val="yellow"/>
              </w:rPr>
              <w:t>verifikatif</w:t>
            </w:r>
            <w:proofErr w:type="spellEnd"/>
            <w:r w:rsidRPr="0019301A">
              <w:rPr>
                <w:highlight w:val="yellow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EFAA" w14:textId="2DFB2FAC" w:rsidR="002F7250" w:rsidRPr="0019301A" w:rsidRDefault="00646E7D" w:rsidP="00646E7D">
            <w:pPr>
              <w:spacing w:line="360" w:lineRule="auto"/>
              <w:rPr>
                <w:highlight w:val="yellow"/>
              </w:rPr>
            </w:pPr>
            <w:bookmarkStart w:id="0" w:name="_Hlk127819561"/>
            <w:r w:rsidRPr="0019724D">
              <w:t xml:space="preserve">Hasil </w:t>
            </w:r>
            <w:proofErr w:type="spellStart"/>
            <w:r w:rsidRPr="0019724D">
              <w:t>pengujian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perputaran</w:t>
            </w:r>
            <w:proofErr w:type="spellEnd"/>
            <w:r w:rsidRPr="0019724D">
              <w:t xml:space="preserve"> kas dan </w:t>
            </w:r>
            <w:proofErr w:type="spellStart"/>
            <w:r w:rsidRPr="0019724D">
              <w:t>perputaran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persediaan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terhadap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profitabilitas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menyatakan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bahwa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perputaran</w:t>
            </w:r>
            <w:proofErr w:type="spellEnd"/>
            <w:r w:rsidRPr="0019724D">
              <w:t xml:space="preserve"> kas dan </w:t>
            </w:r>
            <w:proofErr w:type="spellStart"/>
            <w:r w:rsidRPr="0019724D">
              <w:t>perputaran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persediaan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secara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simultan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tidak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berpengaruh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terhadap</w:t>
            </w:r>
            <w:proofErr w:type="spellEnd"/>
            <w:r w:rsidRPr="0019724D">
              <w:t xml:space="preserve"> </w:t>
            </w:r>
            <w:proofErr w:type="spellStart"/>
            <w:r w:rsidRPr="0019724D">
              <w:t>profitabilitas</w:t>
            </w:r>
            <w:proofErr w:type="spellEnd"/>
            <w:r w:rsidR="00E1039C" w:rsidRPr="0019724D">
              <w:t>.</w:t>
            </w:r>
            <w:bookmarkEnd w:id="0"/>
          </w:p>
        </w:tc>
      </w:tr>
      <w:tr w:rsidR="00646E7D" w14:paraId="044944E1" w14:textId="77777777" w:rsidTr="00017967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2949" w14:textId="09E4242A" w:rsidR="00646E7D" w:rsidRDefault="00646E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22C9" w14:textId="77777777" w:rsidR="00646E7D" w:rsidRDefault="00646E7D" w:rsidP="002F7250">
            <w:pPr>
              <w:spacing w:line="360" w:lineRule="auto"/>
            </w:pPr>
            <w:r>
              <w:t>PENGARUH PERPUTARAN KAS, PERPUTARAN PIUTANG, PERPUTARAN PERSEDIAAN TERHADAP PROFITABILITAS PADAPERUSAHAAN SEMEN</w:t>
            </w:r>
          </w:p>
          <w:p w14:paraId="1FBC97BC" w14:textId="77777777" w:rsidR="00646E7D" w:rsidRDefault="00646E7D" w:rsidP="002F7250">
            <w:pPr>
              <w:spacing w:line="360" w:lineRule="auto"/>
            </w:pPr>
          </w:p>
          <w:p w14:paraId="5C237326" w14:textId="77777777" w:rsidR="00646E7D" w:rsidRDefault="00646E7D" w:rsidP="002F7250">
            <w:pPr>
              <w:spacing w:line="360" w:lineRule="auto"/>
            </w:pPr>
          </w:p>
          <w:p w14:paraId="1436CC6F" w14:textId="389C0A75" w:rsidR="00646E7D" w:rsidRDefault="00646E7D" w:rsidP="002F7250">
            <w:pPr>
              <w:spacing w:line="360" w:lineRule="auto"/>
            </w:pPr>
            <w:r>
              <w:t xml:space="preserve">Rika Ayu </w:t>
            </w:r>
            <w:proofErr w:type="spellStart"/>
            <w:r>
              <w:t>Nurafika</w:t>
            </w:r>
            <w:proofErr w:type="spellEnd"/>
            <w:r>
              <w:t xml:space="preserve">, Khairunnisa </w:t>
            </w:r>
            <w:proofErr w:type="spellStart"/>
            <w:r>
              <w:t>Almadany</w:t>
            </w:r>
            <w:proofErr w:type="spellEnd"/>
            <w:r>
              <w:t xml:space="preserve"> 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FEB5" w14:textId="77777777" w:rsidR="00646E7D" w:rsidRDefault="00646E7D" w:rsidP="002F7250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Independent: </w:t>
            </w:r>
            <w:r>
              <w:t>PERPUTARAN KAS, PERPUTARAN PIUTANG, PERPUTARAN PERSEDIAAN</w:t>
            </w:r>
          </w:p>
          <w:p w14:paraId="621004A0" w14:textId="77777777" w:rsidR="00646E7D" w:rsidRDefault="00646E7D" w:rsidP="002F7250">
            <w:pPr>
              <w:spacing w:line="360" w:lineRule="auto"/>
            </w:pPr>
          </w:p>
          <w:p w14:paraId="154D7BEB" w14:textId="67478886" w:rsidR="00646E7D" w:rsidRDefault="00646E7D" w:rsidP="002F72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Dependent: </w:t>
            </w:r>
            <w:r>
              <w:lastRenderedPageBreak/>
              <w:t>PROFITABILITAS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A5AF" w14:textId="77777777" w:rsidR="00646E7D" w:rsidRDefault="00646E7D" w:rsidP="002F7250">
            <w:pPr>
              <w:spacing w:line="36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1712" w14:textId="4C9AAD37" w:rsidR="00646E7D" w:rsidRDefault="00646E7D" w:rsidP="002F7250">
            <w:pPr>
              <w:spacing w:line="360" w:lineRule="auto"/>
            </w:pPr>
            <w:proofErr w:type="gramStart"/>
            <w:r>
              <w:t>Jenis</w:t>
            </w:r>
            <w:proofErr w:type="gram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data </w:t>
            </w:r>
            <w:proofErr w:type="spellStart"/>
            <w:r>
              <w:t>sekunder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E7FA" w14:textId="552C6301" w:rsidR="00646E7D" w:rsidRDefault="00E1039C" w:rsidP="00646E7D">
            <w:pPr>
              <w:spacing w:line="360" w:lineRule="auto"/>
            </w:pPr>
            <w:r>
              <w:t>D</w:t>
            </w:r>
            <w:r w:rsidR="00646E7D">
              <w:t xml:space="preserve">apat </w:t>
            </w:r>
            <w:proofErr w:type="spellStart"/>
            <w:r w:rsidR="00646E7D">
              <w:t>disimpulkan</w:t>
            </w:r>
            <w:proofErr w:type="spellEnd"/>
            <w:r w:rsidR="00646E7D">
              <w:t xml:space="preserve"> </w:t>
            </w:r>
            <w:proofErr w:type="spellStart"/>
            <w:r w:rsidR="00646E7D">
              <w:t>bahwa</w:t>
            </w:r>
            <w:proofErr w:type="spellEnd"/>
            <w:r w:rsidR="00646E7D">
              <w:t xml:space="preserve"> </w:t>
            </w:r>
            <w:proofErr w:type="spellStart"/>
            <w:r w:rsidR="00646E7D">
              <w:t>perputaran</w:t>
            </w:r>
            <w:proofErr w:type="spellEnd"/>
            <w:r w:rsidR="00646E7D">
              <w:t xml:space="preserve"> kas, </w:t>
            </w:r>
            <w:proofErr w:type="spellStart"/>
            <w:r w:rsidR="00646E7D">
              <w:t>perputaran</w:t>
            </w:r>
            <w:proofErr w:type="spellEnd"/>
            <w:r w:rsidR="00646E7D">
              <w:t xml:space="preserve"> </w:t>
            </w:r>
            <w:proofErr w:type="spellStart"/>
            <w:r w:rsidR="00646E7D">
              <w:t>piutang</w:t>
            </w:r>
            <w:proofErr w:type="spellEnd"/>
            <w:r w:rsidR="00646E7D">
              <w:t xml:space="preserve">, </w:t>
            </w:r>
            <w:proofErr w:type="spellStart"/>
            <w:r w:rsidR="00646E7D">
              <w:t>perputaran</w:t>
            </w:r>
            <w:proofErr w:type="spellEnd"/>
            <w:r w:rsidR="00646E7D">
              <w:t xml:space="preserve"> </w:t>
            </w:r>
            <w:proofErr w:type="spellStart"/>
            <w:r w:rsidR="00646E7D">
              <w:t>persediaan</w:t>
            </w:r>
            <w:proofErr w:type="spellEnd"/>
            <w:r w:rsidR="00646E7D">
              <w:t xml:space="preserve"> </w:t>
            </w:r>
            <w:proofErr w:type="spellStart"/>
            <w:r w:rsidR="00646E7D">
              <w:t>memiliki</w:t>
            </w:r>
            <w:proofErr w:type="spellEnd"/>
            <w:r w:rsidR="00646E7D">
              <w:t xml:space="preserve"> </w:t>
            </w:r>
            <w:proofErr w:type="spellStart"/>
            <w:r w:rsidR="00646E7D">
              <w:t>pengaruh</w:t>
            </w:r>
            <w:proofErr w:type="spellEnd"/>
            <w:r w:rsidR="00646E7D">
              <w:t xml:space="preserve"> </w:t>
            </w:r>
            <w:proofErr w:type="spellStart"/>
            <w:r w:rsidR="00646E7D">
              <w:t>secara</w:t>
            </w:r>
            <w:proofErr w:type="spellEnd"/>
            <w:r w:rsidR="00646E7D">
              <w:t xml:space="preserve"> </w:t>
            </w:r>
            <w:proofErr w:type="spellStart"/>
            <w:proofErr w:type="gramStart"/>
            <w:r w:rsidR="00646E7D">
              <w:t>simultan.Sedangkan</w:t>
            </w:r>
            <w:proofErr w:type="spellEnd"/>
            <w:proofErr w:type="gramEnd"/>
            <w:r w:rsidR="00646E7D">
              <w:t xml:space="preserve"> </w:t>
            </w:r>
            <w:proofErr w:type="spellStart"/>
            <w:r w:rsidR="00646E7D">
              <w:t>secara</w:t>
            </w:r>
            <w:proofErr w:type="spellEnd"/>
            <w:r w:rsidR="00646E7D">
              <w:t xml:space="preserve"> </w:t>
            </w:r>
            <w:proofErr w:type="spellStart"/>
            <w:r w:rsidR="00646E7D">
              <w:t>parsial</w:t>
            </w:r>
            <w:proofErr w:type="spellEnd"/>
            <w:r w:rsidR="00646E7D">
              <w:t xml:space="preserve"> </w:t>
            </w:r>
            <w:proofErr w:type="spellStart"/>
            <w:r w:rsidR="00646E7D">
              <w:t>perputaran</w:t>
            </w:r>
            <w:proofErr w:type="spellEnd"/>
            <w:r w:rsidR="00646E7D">
              <w:t xml:space="preserve"> kas dan </w:t>
            </w:r>
            <w:proofErr w:type="spellStart"/>
            <w:r w:rsidR="00646E7D">
              <w:t>perputaran</w:t>
            </w:r>
            <w:proofErr w:type="spellEnd"/>
            <w:r w:rsidR="00646E7D">
              <w:t xml:space="preserve"> </w:t>
            </w:r>
            <w:proofErr w:type="spellStart"/>
            <w:r w:rsidR="00646E7D">
              <w:t>persediaan</w:t>
            </w:r>
            <w:proofErr w:type="spellEnd"/>
            <w:r w:rsidR="00646E7D">
              <w:t xml:space="preserve"> </w:t>
            </w:r>
            <w:proofErr w:type="spellStart"/>
            <w:r w:rsidR="00646E7D">
              <w:t>memiliki</w:t>
            </w:r>
            <w:proofErr w:type="spellEnd"/>
            <w:r w:rsidR="00646E7D">
              <w:t xml:space="preserve"> </w:t>
            </w:r>
            <w:proofErr w:type="spellStart"/>
            <w:r w:rsidR="00646E7D">
              <w:t>pengaruh</w:t>
            </w:r>
            <w:proofErr w:type="spellEnd"/>
            <w:r w:rsidR="00646E7D">
              <w:t xml:space="preserve"> </w:t>
            </w:r>
            <w:proofErr w:type="spellStart"/>
            <w:r w:rsidR="00646E7D">
              <w:t>terhadap</w:t>
            </w:r>
            <w:proofErr w:type="spellEnd"/>
            <w:r w:rsidR="00646E7D">
              <w:t xml:space="preserve"> </w:t>
            </w:r>
            <w:proofErr w:type="spellStart"/>
            <w:r w:rsidR="00646E7D">
              <w:t>profitabilitas</w:t>
            </w:r>
            <w:proofErr w:type="spellEnd"/>
            <w:r w:rsidR="00646E7D">
              <w:t xml:space="preserve">, </w:t>
            </w:r>
            <w:proofErr w:type="spellStart"/>
            <w:r w:rsidR="00646E7D">
              <w:t>akan</w:t>
            </w:r>
            <w:proofErr w:type="spellEnd"/>
            <w:r w:rsidR="00646E7D">
              <w:t xml:space="preserve"> </w:t>
            </w:r>
            <w:proofErr w:type="spellStart"/>
            <w:r w:rsidR="00646E7D">
              <w:t>tetapi</w:t>
            </w:r>
            <w:proofErr w:type="spellEnd"/>
            <w:r w:rsidR="00646E7D">
              <w:t xml:space="preserve"> </w:t>
            </w:r>
            <w:proofErr w:type="spellStart"/>
            <w:r w:rsidR="00646E7D">
              <w:t>perputaran</w:t>
            </w:r>
            <w:proofErr w:type="spellEnd"/>
            <w:r w:rsidR="00646E7D">
              <w:t xml:space="preserve"> </w:t>
            </w:r>
            <w:proofErr w:type="spellStart"/>
            <w:r w:rsidR="00646E7D">
              <w:t>piutang</w:t>
            </w:r>
            <w:proofErr w:type="spellEnd"/>
            <w:r w:rsidR="00646E7D">
              <w:t xml:space="preserve"> </w:t>
            </w:r>
            <w:proofErr w:type="spellStart"/>
            <w:r w:rsidR="00646E7D">
              <w:lastRenderedPageBreak/>
              <w:t>tidak</w:t>
            </w:r>
            <w:proofErr w:type="spellEnd"/>
            <w:r w:rsidR="00646E7D">
              <w:t xml:space="preserve"> </w:t>
            </w:r>
            <w:proofErr w:type="spellStart"/>
            <w:r w:rsidR="00646E7D">
              <w:t>memiliki</w:t>
            </w:r>
            <w:proofErr w:type="spellEnd"/>
            <w:r w:rsidR="00646E7D">
              <w:t xml:space="preserve"> </w:t>
            </w:r>
            <w:proofErr w:type="spellStart"/>
            <w:r w:rsidR="00646E7D">
              <w:t>pengaruh</w:t>
            </w:r>
            <w:proofErr w:type="spellEnd"/>
            <w:r w:rsidR="00646E7D">
              <w:t xml:space="preserve"> </w:t>
            </w:r>
            <w:proofErr w:type="spellStart"/>
            <w:r w:rsidR="00646E7D">
              <w:t>terhadap</w:t>
            </w:r>
            <w:proofErr w:type="spellEnd"/>
            <w:r w:rsidR="00646E7D">
              <w:t xml:space="preserve"> </w:t>
            </w:r>
            <w:proofErr w:type="spellStart"/>
            <w:r w:rsidR="00646E7D">
              <w:t>profitabilitas</w:t>
            </w:r>
            <w:proofErr w:type="spellEnd"/>
          </w:p>
        </w:tc>
      </w:tr>
      <w:tr w:rsidR="001254B2" w14:paraId="0D4DB99D" w14:textId="77777777" w:rsidTr="00017967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6D1E" w14:textId="3CAEE599" w:rsidR="001254B2" w:rsidRDefault="0012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14:paraId="7D7FEAF3" w14:textId="79D66B89" w:rsidR="001254B2" w:rsidRDefault="0012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C51E" w14:textId="77777777" w:rsidR="001254B2" w:rsidRDefault="001254B2" w:rsidP="002F7250">
            <w:pPr>
              <w:spacing w:line="360" w:lineRule="auto"/>
            </w:pPr>
            <w:r>
              <w:t>PENGARUH PERPUTARAN KAS, PERPUTARAN PIUTANG, DAN PERPUTARAN PERSEDIAAN TERHADAP PROFITABILITAS PADA PERUSAHAAN MANUFAKTUR YANG TERDAFTAR DI BEI PADA TAHUN 2016-2017</w:t>
            </w:r>
          </w:p>
          <w:p w14:paraId="2F6576E5" w14:textId="213E6182" w:rsidR="001254B2" w:rsidRDefault="001254B2" w:rsidP="002F7250">
            <w:pPr>
              <w:spacing w:line="360" w:lineRule="auto"/>
            </w:pPr>
            <w:r>
              <w:t xml:space="preserve"> Winda Andriani, </w:t>
            </w:r>
            <w:proofErr w:type="spellStart"/>
            <w:r>
              <w:t>Supriono</w:t>
            </w:r>
            <w:proofErr w:type="spellEnd"/>
            <w:r>
              <w:t>, 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0A87" w14:textId="77777777" w:rsidR="001254B2" w:rsidRDefault="001254B2" w:rsidP="002F72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C6FE" w14:textId="77777777" w:rsidR="001254B2" w:rsidRDefault="001254B2" w:rsidP="002F7250">
            <w:pPr>
              <w:spacing w:line="36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D1F8" w14:textId="77777777" w:rsidR="001254B2" w:rsidRDefault="001254B2" w:rsidP="002F7250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ECD1" w14:textId="7AE8E475" w:rsidR="001254B2" w:rsidRDefault="00591924" w:rsidP="00646E7D">
            <w:pPr>
              <w:spacing w:line="360" w:lineRule="auto"/>
            </w:pPr>
            <w:proofErr w:type="spellStart"/>
            <w:r>
              <w:t>Perputaran</w:t>
            </w:r>
            <w:proofErr w:type="spellEnd"/>
            <w:r>
              <w:t xml:space="preserve"> kas </w:t>
            </w:r>
            <w:proofErr w:type="spellStart"/>
            <w:r>
              <w:t>secara</w:t>
            </w:r>
            <w:proofErr w:type="spellEnd"/>
            <w:r>
              <w:t xml:space="preserve"> individual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BEI. (2)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BEI. (3)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individual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dan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BEI. (4) </w:t>
            </w:r>
            <w:proofErr w:type="spellStart"/>
            <w:r>
              <w:t>Perputaran</w:t>
            </w:r>
            <w:proofErr w:type="spellEnd"/>
            <w:r>
              <w:t xml:space="preserve"> kas,</w:t>
            </w:r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,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bersama-sama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dan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tedaftar</w:t>
            </w:r>
            <w:proofErr w:type="spellEnd"/>
            <w:r>
              <w:t xml:space="preserve"> di </w:t>
            </w:r>
            <w:r>
              <w:lastRenderedPageBreak/>
              <w:t>BEI.</w:t>
            </w:r>
          </w:p>
        </w:tc>
      </w:tr>
      <w:tr w:rsidR="0019301A" w14:paraId="42F8C825" w14:textId="77777777" w:rsidTr="00017967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639F" w14:textId="5D2303C3" w:rsidR="0019301A" w:rsidRDefault="001930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A0DC" w14:textId="4AB5C544" w:rsidR="0019301A" w:rsidRDefault="00591924" w:rsidP="002F7250">
            <w:pPr>
              <w:spacing w:line="360" w:lineRule="auto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Kas,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,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Perusahaan </w:t>
            </w:r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BEI </w:t>
            </w:r>
            <w:proofErr w:type="spellStart"/>
            <w:r>
              <w:t>Tahun</w:t>
            </w:r>
            <w:proofErr w:type="spellEnd"/>
            <w:r>
              <w:t xml:space="preserve"> 2019-2021 Nurul </w:t>
            </w:r>
            <w:proofErr w:type="spellStart"/>
            <w:r>
              <w:t>Ilmilatul</w:t>
            </w:r>
            <w:proofErr w:type="spellEnd"/>
            <w:r>
              <w:t xml:space="preserve"> </w:t>
            </w:r>
            <w:proofErr w:type="spellStart"/>
            <w:r>
              <w:t>Islamiah</w:t>
            </w:r>
            <w:proofErr w:type="spellEnd"/>
            <w:r>
              <w:t xml:space="preserve"> 1</w:t>
            </w:r>
            <w:proofErr w:type="gramStart"/>
            <w:r>
              <w:t>* ,</w:t>
            </w:r>
            <w:proofErr w:type="gramEnd"/>
            <w:r>
              <w:t xml:space="preserve"> Deny </w:t>
            </w:r>
            <w:proofErr w:type="spellStart"/>
            <w:r>
              <w:t>Yudiantoro</w:t>
            </w:r>
            <w:proofErr w:type="spellEnd"/>
            <w:r>
              <w:t xml:space="preserve"> 2</w:t>
            </w:r>
            <w:r>
              <w:t>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C015" w14:textId="77777777" w:rsidR="0019301A" w:rsidRDefault="0019301A" w:rsidP="002F72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CD42" w14:textId="77777777" w:rsidR="0019301A" w:rsidRDefault="0019301A" w:rsidP="002F7250">
            <w:pPr>
              <w:spacing w:line="36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188B" w14:textId="3630E8D2" w:rsidR="0019301A" w:rsidRDefault="00591924" w:rsidP="002F7250">
            <w:pPr>
              <w:spacing w:line="360" w:lineRule="auto"/>
            </w:pPr>
            <w:r>
              <w:t xml:space="preserve">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kuantitatif</w:t>
            </w:r>
            <w:proofErr w:type="spellEnd"/>
            <w:r>
              <w:t xml:space="preserve"> </w:t>
            </w:r>
            <w:proofErr w:type="spellStart"/>
            <w:r>
              <w:t>asosiati</w:t>
            </w:r>
            <w:r>
              <w:t>f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75D9" w14:textId="6F8CB0BE" w:rsidR="0019301A" w:rsidRDefault="00591924" w:rsidP="00646E7D">
            <w:pPr>
              <w:spacing w:line="360" w:lineRule="auto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peneliti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uji F (uji </w:t>
            </w:r>
            <w:proofErr w:type="spellStart"/>
            <w:r>
              <w:t>simultan</w:t>
            </w:r>
            <w:proofErr w:type="spellEnd"/>
            <w:r>
              <w:t xml:space="preserve">)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kas,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siginifikan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>.</w:t>
            </w:r>
          </w:p>
        </w:tc>
      </w:tr>
      <w:tr w:rsidR="008B6E0A" w14:paraId="1C125656" w14:textId="77777777" w:rsidTr="00017967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FBA1" w14:textId="0686DEE9" w:rsidR="008B6E0A" w:rsidRDefault="008B6E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8E1" w14:textId="77777777" w:rsidR="008B6E0A" w:rsidRDefault="008B6E0A" w:rsidP="002F7250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0DF7" w14:textId="77777777" w:rsidR="008B6E0A" w:rsidRDefault="008B6E0A" w:rsidP="002F72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887C" w14:textId="77777777" w:rsidR="008B6E0A" w:rsidRDefault="008B6E0A" w:rsidP="002F7250">
            <w:pPr>
              <w:spacing w:line="36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C907" w14:textId="77777777" w:rsidR="008B6E0A" w:rsidRDefault="008B6E0A" w:rsidP="002F7250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CC10" w14:textId="77777777" w:rsidR="008B6E0A" w:rsidRDefault="008B6E0A" w:rsidP="00646E7D">
            <w:pPr>
              <w:spacing w:line="360" w:lineRule="auto"/>
            </w:pPr>
          </w:p>
        </w:tc>
      </w:tr>
    </w:tbl>
    <w:p w14:paraId="19E01B0D" w14:textId="457A835C" w:rsidR="00646E7D" w:rsidRDefault="00646E7D"/>
    <w:p w14:paraId="080E3EC3" w14:textId="77777777" w:rsidR="00646E7D" w:rsidRDefault="00646E7D"/>
    <w:sectPr w:rsidR="00646E7D" w:rsidSect="000179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28FE"/>
    <w:multiLevelType w:val="hybridMultilevel"/>
    <w:tmpl w:val="DB5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967"/>
    <w:rsid w:val="00017967"/>
    <w:rsid w:val="001254B2"/>
    <w:rsid w:val="0019301A"/>
    <w:rsid w:val="0019724D"/>
    <w:rsid w:val="002F7250"/>
    <w:rsid w:val="003C69EC"/>
    <w:rsid w:val="00452B1B"/>
    <w:rsid w:val="00591924"/>
    <w:rsid w:val="00646E7D"/>
    <w:rsid w:val="00664D3B"/>
    <w:rsid w:val="008B6E0A"/>
    <w:rsid w:val="00A258D0"/>
    <w:rsid w:val="00C77E77"/>
    <w:rsid w:val="00D35F06"/>
    <w:rsid w:val="00DD7AA5"/>
    <w:rsid w:val="00E1039C"/>
    <w:rsid w:val="00ED0565"/>
    <w:rsid w:val="00F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2CDF"/>
  <w15:docId w15:val="{AA92EE1F-B4AA-4E46-88C5-66394005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9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2023-02-14T12:29:00Z</dcterms:created>
  <dcterms:modified xsi:type="dcterms:W3CDTF">2023-02-20T14:41:00Z</dcterms:modified>
</cp:coreProperties>
</file>