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eastAsia="Times New Roman" w:cs="Times New Roman"/>
          <w:sz w:val="24"/>
          <w:szCs w:val="24"/>
          <w:lang w:val="en-US"/>
        </w:rPr>
        <w:t xml:space="preserve">AGENCY: </w:t>
      </w:r>
      <w:r>
        <w:rPr>
          <w:rFonts w:eastAsia="Times New Roman" w:cs="Times New Roman"/>
          <w:sz w:val="24"/>
          <w:szCs w:val="24"/>
          <w:lang w:val="sr-Latn-RS"/>
        </w:rPr>
        <w:t xml:space="preserve"> MB SOFTWARE SOLUTIONS</w:t>
      </w:r>
    </w:p>
    <w:p>
      <w:pPr>
        <w:pStyle w:val="Normal"/>
        <w:rPr/>
      </w:pPr>
      <w:r>
        <w:rPr/>
      </w:r>
    </w:p>
    <w:tbl>
      <w:tblPr>
        <w:tblW w:w="924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428"/>
        <w:gridCol w:w="600"/>
        <w:gridCol w:w="421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Invoice number: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INV_NUM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YEAR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Issue date: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>LDMY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>Date of service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>LDMY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Invoice issued in Belgrade, Serbia</w:t>
            </w:r>
          </w:p>
          <w:p>
            <w:pPr>
              <w:pStyle w:val="Normal"/>
              <w:spacing w:before="99" w:after="0"/>
              <w:ind w:left="0" w:hanging="0"/>
              <w:rPr/>
            </w:pPr>
            <w:r>
              <w:rPr>
                <w:rFonts w:eastAsia="Times New Roman" w:cs="Times New Roman"/>
                <w:b w:val="false"/>
                <w:bCs w:val="false"/>
                <w:sz w:val="24"/>
                <w:szCs w:val="24"/>
                <w:lang w:val="en-US"/>
              </w:rPr>
              <w:t>IBAN RS35105054512000959524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b w:val="false"/>
                <w:bCs w:val="false"/>
                <w:sz w:val="24"/>
                <w:szCs w:val="24"/>
                <w:lang w:val="en-US"/>
              </w:rPr>
              <w:t>SWIFT AIKBRS22</w:t>
            </w:r>
          </w:p>
          <w:p>
            <w:pPr>
              <w:pStyle w:val="Normal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1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For: Braintribe–Agile Documents GmbH</w:t>
              <w:tab/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Kandlgasse 19-21,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1070 Vienna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Austria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   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VAT ID: AT U70004201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706" w:type="dxa"/>
        <w:jc w:val="left"/>
        <w:tblInd w:w="-109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85"/>
        <w:gridCol w:w="1710"/>
        <w:gridCol w:w="1532"/>
        <w:gridCol w:w="2278"/>
      </w:tblGrid>
      <w:tr>
        <w:trPr/>
        <w:tc>
          <w:tcPr>
            <w:tcW w:w="418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Service type </w:t>
            </w:r>
          </w:p>
        </w:tc>
        <w:tc>
          <w:tcPr>
            <w:tcW w:w="171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3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7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Price</w:t>
            </w:r>
          </w:p>
        </w:tc>
      </w:tr>
      <w:tr>
        <w:trPr/>
        <w:tc>
          <w:tcPr>
            <w:tcW w:w="41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color w:val="000000" w:themeColor="text1" w:themeShade="ff" w:themeTint="ff"/>
                <w:sz w:val="24"/>
                <w:szCs w:val="24"/>
                <w:lang w:val="en-US"/>
              </w:rPr>
              <w:t>Development of experimental features for AD product over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>FDM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 xml:space="preserve"> -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>LDMY</w:t>
            </w:r>
            <w:r>
              <w:rPr>
                <w:rFonts w:eastAsia="Times New Roman" w:cs="Times New Roman"/>
                <w:color w:val="222222"/>
                <w:sz w:val="24"/>
                <w:szCs w:val="24"/>
                <w:lang w:val="en-US"/>
              </w:rPr>
              <w:t xml:space="preserve"> period</w:t>
            </w:r>
          </w:p>
        </w:tc>
        <w:tc>
          <w:tcPr>
            <w:tcW w:w="17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>1</w:t>
            </w:r>
          </w:p>
        </w:tc>
        <w:tc>
          <w:tcPr>
            <w:tcW w:w="153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AMOUNT</w:t>
            </w:r>
            <w:r>
              <w:rPr/>
              <w:t xml:space="preserve"> EUR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Times New Roman" w:cs="Times New Roman"/>
          <w:i w:val="false"/>
          <w:iCs w:val="false"/>
          <w:sz w:val="24"/>
          <w:szCs w:val="24"/>
          <w:u w:val="none"/>
          <w:lang w:val="en-US"/>
        </w:rPr>
        <w:t>Agency: MB SOFTWARE SOLUTIONS is not under VAT according clause 33. VAT Law of Serbia.</w:t>
      </w:r>
    </w:p>
    <w:p>
      <w:pPr>
        <w:pStyle w:val="Normal"/>
        <w:keepNext w:val="true"/>
        <w:widowControl/>
        <w:bidi w:val="0"/>
        <w:spacing w:before="98" w:after="0"/>
        <w:ind w:left="0" w:right="180" w:hanging="0"/>
        <w:jc w:val="left"/>
        <w:rPr/>
      </w:pPr>
      <w:r>
        <w:rPr>
          <w:rFonts w:eastAsia="Times New Roman" w:cs="Times New Roman"/>
          <w:i w:val="false"/>
          <w:iCs w:val="false"/>
          <w:sz w:val="24"/>
          <w:szCs w:val="24"/>
          <w:u w:val="none"/>
          <w:lang w:val="en-US"/>
        </w:rPr>
        <w:t>Agency:  MB SOFTWARE SOLUTIONS is under flat tax rate according   clause 42. Law of Income taxes of Serbia.</w:t>
      </w:r>
    </w:p>
    <w:p>
      <w:pPr>
        <w:pStyle w:val="Normal"/>
        <w:rPr>
          <w:rFonts w:ascii="Arial" w:hAnsi="Arial" w:eastAsia="Arial" w:cs="Arial"/>
          <w:i/>
          <w:i/>
          <w:iCs/>
          <w:sz w:val="18"/>
          <w:szCs w:val="18"/>
          <w:lang w:val="en-US"/>
        </w:rPr>
      </w:pPr>
      <w:r>
        <w:rPr>
          <w:rFonts w:eastAsia="Arial" w:cs="Arial" w:ascii="Arial" w:hAnsi="Arial"/>
          <w:i/>
          <w:iCs/>
          <w:sz w:val="18"/>
          <w:szCs w:val="18"/>
          <w:lang w:val="en-US"/>
        </w:rPr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eastAsia="Times New Roman" w:cs="Times New Roman"/>
          <w:sz w:val="24"/>
          <w:szCs w:val="24"/>
          <w:lang w:val="en-US"/>
        </w:rPr>
        <w:t xml:space="preserve">Please pay as per instruction given below: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Times New Roman" w:cs="Times New Roman"/>
          <w:sz w:val="24"/>
          <w:szCs w:val="24"/>
          <w:lang w:val="en-US"/>
        </w:rPr>
        <w:t>56A: Intermediary bank: SOGEFRPP</w:t>
      </w:r>
    </w:p>
    <w:p>
      <w:pPr>
        <w:pStyle w:val="Normal"/>
        <w:rPr/>
      </w:pPr>
      <w:r>
        <w:rPr>
          <w:rFonts w:eastAsia="Times New Roman" w:cs="Times New Roman"/>
          <w:sz w:val="24"/>
          <w:szCs w:val="24"/>
          <w:lang w:val="en-US"/>
        </w:rPr>
        <w:t xml:space="preserve">SOCIETE GENERALE </w:t>
      </w:r>
      <w:r>
        <w:rPr/>
        <w:t xml:space="preserve">F-92978 PARIS, </w:t>
      </w:r>
      <w:r>
        <w:rPr>
          <w:rFonts w:eastAsia="Times New Roman" w:cs="Times New Roman"/>
          <w:sz w:val="24"/>
          <w:szCs w:val="24"/>
          <w:lang w:val="en-US"/>
        </w:rPr>
        <w:t>FRANCE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Times New Roman" w:cs="Times New Roman"/>
          <w:sz w:val="24"/>
          <w:szCs w:val="24"/>
          <w:lang w:val="en-US"/>
        </w:rPr>
        <w:t>57A: Account with institution: AIKBRS22</w:t>
      </w:r>
    </w:p>
    <w:p>
      <w:pPr>
        <w:pStyle w:val="Standard"/>
        <w:jc w:val="left"/>
        <w:rPr/>
      </w:pPr>
      <w:r>
        <w:rPr/>
        <w:t xml:space="preserve">AIK BANKA AD BEOGRAD, BULEVAR MIHAILA PUPINA 115Đ, 11070 NOVI BEOGRAD,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REPUBLIKA SRBIJA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Times New Roman" w:cs="Times New Roman"/>
          <w:sz w:val="24"/>
          <w:szCs w:val="24"/>
          <w:lang w:val="en-US"/>
        </w:rPr>
        <w:t xml:space="preserve">59: Beneficiary customer: </w:t>
      </w:r>
      <w:bookmarkStart w:id="0" w:name="__DdeLink__98_3370184190"/>
      <w:r>
        <w:rPr>
          <w:rFonts w:eastAsia="Times New Roman" w:cs="Times New Roman"/>
          <w:sz w:val="24"/>
          <w:szCs w:val="24"/>
          <w:lang w:val="en-US"/>
        </w:rPr>
        <w:t>RS35105054512000959524</w:t>
      </w:r>
      <w:bookmarkEnd w:id="0"/>
    </w:p>
    <w:p>
      <w:pPr>
        <w:pStyle w:val="Standard"/>
        <w:jc w:val="left"/>
        <w:rPr/>
      </w:pPr>
      <w:r>
        <w:rPr/>
        <w:t xml:space="preserve">MB SOFTWARE SOLUTIONS BEOGRAD, HOPOVSKA 71, Borča,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REPUBLIKA SRBIJA</w:t>
      </w:r>
    </w:p>
    <w:p>
      <w:pPr>
        <w:pStyle w:val="Normal"/>
        <w:ind w:hanging="0"/>
        <w:rPr/>
      </w:pPr>
      <w:r>
        <w:rPr/>
        <w:tab/>
        <w:tab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ab/>
        <w:tab/>
        <w:tab/>
        <w:tab/>
        <w:tab/>
        <w:tab/>
        <w:tab/>
        <w:tab/>
        <w:t xml:space="preserve">         AGENCY</w:t>
      </w:r>
    </w:p>
    <w:p>
      <w:pPr>
        <w:pStyle w:val="Standard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E7DA38F">
                <wp:simplePos x="0" y="0"/>
                <wp:positionH relativeFrom="margin">
                  <wp:posOffset>63500</wp:posOffset>
                </wp:positionH>
                <wp:positionV relativeFrom="paragraph">
                  <wp:posOffset>266700</wp:posOffset>
                </wp:positionV>
                <wp:extent cx="5929630" cy="24130"/>
                <wp:effectExtent l="0" t="0" r="0" b="0"/>
                <wp:wrapNone/>
                <wp:docPr id="1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0" cy="23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  <w:tab/>
        <w:tab/>
        <w:tab/>
        <w:tab/>
        <w:tab/>
        <w:tab/>
        <w:t>MB SOFTWARE SOLUTIONS</w:t>
      </w:r>
    </w:p>
    <w:p>
      <w:pPr>
        <w:pStyle w:val="Standard"/>
        <w:jc w:val="right"/>
        <w:rPr/>
      </w:pPr>
      <w:r>
        <w:rPr/>
      </w:r>
    </w:p>
    <w:p>
      <w:pPr>
        <w:pStyle w:val="Standard"/>
        <w:jc w:val="right"/>
        <w:rPr/>
      </w:pPr>
      <w:r>
        <w:rPr/>
        <w:t>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center"/>
      <w:rPr/>
    </w:pPr>
    <w:r>
      <w:rPr>
        <w:b/>
        <w:bCs/>
      </w:rPr>
      <w:t>Milan Bojovic Preduzetnik Računarsko programiranje</w:t>
    </w:r>
  </w:p>
  <w:p>
    <w:pPr>
      <w:pStyle w:val="Standard"/>
      <w:jc w:val="center"/>
      <w:rPr/>
    </w:pPr>
    <w:r>
      <w:rPr>
        <w:b/>
        <w:bCs/>
      </w:rPr>
      <w:t>MB SOFTWARE SOLUTIONS BEOGRAD</w:t>
    </w:r>
  </w:p>
  <w:p>
    <w:pPr>
      <w:pStyle w:val="Standard"/>
      <w:jc w:val="center"/>
      <w:rPr/>
    </w:pPr>
    <w:r>
      <w:rPr/>
      <w:t>Agency ID: 109690881</w:t>
    </w:r>
  </w:p>
  <w:p>
    <w:pPr>
      <w:pStyle w:val="Standard"/>
      <w:jc w:val="center"/>
      <w:rPr/>
    </w:pPr>
    <w:r>
      <w:rPr/>
      <w:t>Hopovska 71/11, 11211 Belgrade – Serbia</w:t>
    </w:r>
  </w:p>
  <w:p>
    <w:pPr>
      <w:pStyle w:val="Standard"/>
      <w:jc w:val="center"/>
      <w:rPr/>
    </w:pPr>
    <w:r>
      <w:rPr/>
      <w:t>milanbojovic@gmail.com</w:t>
    </w:r>
  </w:p>
  <w:p>
    <w:pPr>
      <w:pStyle w:val="Standard"/>
      <w:jc w:val="center"/>
      <w:rPr/>
    </w:pPr>
    <w:r>
      <w:rPr>
        <w:rFonts w:eastAsia="Times New Roman" w:cs="Times New Roman" w:ascii="Times New Roman" w:hAnsi="Times New Roman"/>
        <w:sz w:val="24"/>
        <w:szCs w:val="24"/>
        <w:lang w:val="en-US"/>
      </w:rPr>
      <w:t>phone: +381 60-6356-462</w:t>
    </w:r>
  </w:p>
  <w:p>
    <w:pPr>
      <w:pStyle w:val="Normal"/>
      <w:tabs>
        <w:tab w:val="center" w:pos="4680" w:leader="none"/>
        <w:tab w:val="right" w:pos="9360" w:leader="none"/>
      </w:tabs>
      <w:spacing w:before="0" w:after="720"/>
      <w:rPr>
        <w:highlight w:val="yellow"/>
      </w:rPr>
    </w:pPr>
    <w:r>
      <w:rPr>
        <w:highlight w:val="yellow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before="720" w:after="0"/>
      <w:rPr>
        <w:lang w:val="sr-Latn-RS"/>
      </w:rPr>
    </w:pPr>
    <w:r>
      <w:rPr>
        <w:lang w:val="sr-Latn-R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 w:val="true"/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widowControl w:val="false"/>
      <w:spacing w:before="480" w:after="120"/>
      <w:contextualSpacing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widowControl w:val="false"/>
      <w:spacing w:before="360" w:after="80"/>
      <w:contextualSpacing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widowControl w:val="false"/>
      <w:spacing w:before="280" w:after="80"/>
      <w:contextualSpacing/>
      <w:outlineLvl w:val="2"/>
    </w:pPr>
    <w:rPr>
      <w:rFonts w:ascii="Times New Roman" w:hAnsi="Times New Roman" w:eastAsia="Times New Roman" w:cs="Times New Roman"/>
      <w:b/>
    </w:rPr>
  </w:style>
  <w:style w:type="paragraph" w:styleId="Heading4">
    <w:name w:val="Heading 4"/>
    <w:basedOn w:val="Heading"/>
    <w:next w:val="Normal"/>
    <w:qFormat/>
    <w:pPr>
      <w:keepLines/>
      <w:widowControl w:val="false"/>
      <w:spacing w:before="240" w:after="40"/>
      <w:contextualSpacing/>
      <w:outlineLvl w:val="3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false"/>
      <w:spacing w:before="220" w:after="40"/>
      <w:contextualSpacing/>
      <w:outlineLvl w:val="4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false"/>
      <w:spacing w:before="200" w:after="40"/>
      <w:contextualSpacing/>
      <w:outlineLvl w:val="5"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0730"/>
    <w:rPr>
      <w:sz w:val="24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LibreOffice/6.1.0.3$Linux_X86_64 LibreOffice_project/10$Build-3</Application>
  <Pages>1</Pages>
  <Words>163</Words>
  <Characters>1025</Characters>
  <CharactersWithSpaces>1240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2018-09-16T14:28:11Z</dcterms:created>
  <dc:creator>Nikola Ćosović</dc:creator>
  <dc:description/>
  <dc:language>en-US</dc:language>
  <cp:lastModifiedBy/>
  <dcterms:modified xsi:type="dcterms:W3CDTF">2019-02-22T10:44:43Z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