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29554510824672965916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_Toc16292955451082467296591652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2955451275140403695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_Toc1629295545127514040369556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29554514714748908402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_Toc16292955451471474890840243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29554516836848675851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_Toc16292955451683684867585177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9554518868767347576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_Toc16292955451886876734757635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29554520924069342852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_Toc16292955452092406934285224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29554523060164546623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_Toc16292955452306016454662337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295545252817000696426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_Toc16292955452528170006964262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29554527235521019182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_Toc16292955452723552101918291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29554529562635159324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_Toc16292955452956263515932451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2955451082467296591652" w:id="1"/>
      <w:r>
        <w:rPr>
          <w:rStyle w:val=""/>
        </w:rPr>
        <w:t>JustTesting</w:t>
      </w:r>
      <w:bookmarkEnd w:id="1"/>
      <w:bookmarkEnd/>
    </w:p>
    <w:p>
      <w:pPr>
        <w:pStyle w:val="Heading2"/>
      </w:pPr>
      <w:bookmarkStart w:name="_Toc1629295545127514040369556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2955451471474890840243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955451683684867585177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955451886876734757635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2955452092406934285224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2955452306016454662337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2955452528170006964262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2955452723552101918291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2955452956263515932451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