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bookmarkStart w:id="0" w:name="_GoBack"/>
      <w:bookmarkEnd w:id="0"/>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9555878749797925952588">
            <w:r>
              <w:rPr>
                <w:rStyle w:val="IndexLink"/>
                <w:noProof/>
              </w:rPr>
              <w:t/>
            </w:r>
            <w:r>
              <w:rPr/>
              <w:tab/>
            </w:r>
            <w:r>
              <w:rPr>
                <w:rStyle w:val="IndexLink"/>
                <w:noProof/>
              </w:rPr>
              <w:t>Backticks</w:t>
            </w:r>
            <w:r>
              <w:rPr>
                <w:noProof/>
              </w:rPr>
              <w:tab/>
            </w:r>
            <w:r>
              <w:rPr>
                <w:noProof/>
              </w:rPr>
              <w:fldChar w:fldCharType="begin"/>
            </w:r>
            <w:r>
              <w:rPr>
                <w:noProof/>
              </w:rPr>
              <w:instrText>PAGEREF  _Toc16269555878749797925952588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555878947470167668857">
            <w:r>
              <w:rPr>
                <w:rStyle w:val="IndexLink"/>
                <w:noProof/>
              </w:rPr>
              <w:t/>
            </w:r>
            <w:r>
              <w:rPr/>
              <w:tab/>
            </w:r>
            <w:r>
              <w:rPr>
                <w:rStyle w:val="IndexLink"/>
                <w:noProof/>
              </w:rPr>
              <w:t>Backticks MD file
</w:t>
            </w:r>
            <w:r>
              <w:rPr>
                <w:noProof/>
              </w:rPr>
              <w:tab/>
            </w:r>
            <w:r>
              <w:rPr>
                <w:noProof/>
              </w:rPr>
              <w:fldChar w:fldCharType="begin"/>
            </w:r>
            <w:r>
              <w:rPr>
                <w:noProof/>
              </w:rPr>
              <w:instrText>PAGEREF  _Toc16269555878947470167668857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555879146115307393877">
            <w:r>
              <w:rPr>
                <w:rStyle w:val="IndexLink"/>
                <w:noProof/>
              </w:rPr>
              <w:t/>
            </w:r>
            <w:r>
              <w:rPr/>
              <w:tab/>
            </w:r>
            <w:r>
              <w:rPr>
                <w:rStyle w:val="IndexLink"/>
                <w:noProof/>
              </w:rPr>
              <w:t>Backtickts in heading
</w:t>
            </w:r>
            <w:r>
              <w:rPr>
                <w:noProof/>
              </w:rPr>
              <w:tab/>
            </w:r>
            <w:r>
              <w:rPr>
                <w:noProof/>
              </w:rPr>
              <w:fldChar w:fldCharType="begin"/>
            </w:r>
            <w:r>
              <w:rPr>
                <w:noProof/>
              </w:rPr>
              <w:instrText>PAGEREF  _Toc16269555879146115307393877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555879348467540548129">
            <w:r>
              <w:rPr>
                <w:rStyle w:val="IndexLink"/>
                <w:noProof/>
              </w:rPr>
              <w:t/>
            </w:r>
            <w:r>
              <w:rPr/>
              <w:tab/>
            </w:r>
            <w:r>
              <w:rPr>
                <w:rStyle w:val="IndexLink"/>
                <w:noProof/>
              </w:rPr>
              <w:t>End of file
</w:t>
            </w:r>
            <w:r>
              <w:rPr>
                <w:noProof/>
              </w:rPr>
              <w:tab/>
            </w:r>
            <w:r>
              <w:rPr>
                <w:noProof/>
              </w:rPr>
              <w:fldChar w:fldCharType="begin"/>
            </w:r>
            <w:r>
              <w:rPr>
                <w:noProof/>
              </w:rPr>
              <w:instrText>PAGEREF  _Toc16269555879348467540548129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9555880522265535571104">
            <w:r>
              <w:rPr>
                <w:rStyle w:val="IndexLink"/>
                <w:noProof/>
              </w:rPr>
              <w:t>Figure 1: Last Page</w:t>
            </w:r>
            <w:r>
              <w:rPr>
                <w:noProof/>
              </w:rPr>
              <w:tab/>
            </w:r>
            <w:r>
              <w:rPr>
                <w:noProof/>
              </w:rPr>
              <w:fldChar w:fldCharType="begin"/>
            </w:r>
            <w:r>
              <w:rPr>
                <w:noProof/>
              </w:rPr>
              <w:instrText>PAGEREF _Toc16269555880522265535571104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9555878749797925952588" w:id="1"/>
      <w:r>
        <w:rPr>
          <w:rStyle w:val=""/>
        </w:rPr>
        <w:t>Backticks</w:t>
      </w:r>
      <w:bookmarkEnd w:id="1"/>
      <w:bookmarkEnd/>
    </w:p>
    <w:p>
      <w:pPr>
        <w:pStyle w:val="Heading2"/>
      </w:pPr>
      <w:bookmarkStart w:name="_Toc16269555878947470167668857"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955587914611530739387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9555879348467540548129"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9555880522265535571104" w:id="1"/>
      <w:r>
        <w:rPr>
          <w:rStyle w:val=""/>
        </w:rPr>
        <w:t xml:space="preserve">Figure </w:t>
      </w:r>
      <w:fldSimple w:instr=" SEQ Figure \* ARABIC ">
        <w:r>
          <w:t>1</w:t>
        </w:r>
      </w:fldSimple>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9E6D8" w14:textId="77777777" w:rsidR="006D672F" w:rsidRDefault="006D672F" w:rsidP="006A2873">
      <w:r>
        <w:separator/>
      </w:r>
    </w:p>
  </w:endnote>
  <w:endnote w:type="continuationSeparator" w:id="0">
    <w:p w14:paraId="07C37FB0" w14:textId="77777777" w:rsidR="006D672F" w:rsidRDefault="006D672F"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70000F9"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5455C5" w:rsidRPr="005455C5">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70000F9"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5455C5" w:rsidRPr="005455C5">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81D5E" w14:textId="77777777" w:rsidR="006D672F" w:rsidRDefault="006D672F" w:rsidP="006A2873">
      <w:r>
        <w:separator/>
      </w:r>
    </w:p>
  </w:footnote>
  <w:footnote w:type="continuationSeparator" w:id="0">
    <w:p w14:paraId="2C700E18" w14:textId="77777777" w:rsidR="006D672F" w:rsidRDefault="006D672F"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D4ADEE-E423-4162-8F85-B193DC29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2021-07-12T18:53:00Z</dcterms:modified>
  <cp:revision>3</cp:revision>
</cp:coreProperties>
</file>