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281813576709454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_Toc16293619928181357670945441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9283958060090257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_Toc16293619928395806009025725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936199285937846207405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_Toc16293619928593784620740593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8"/>
            <w:tabs>
              <w:tab w:pos="3360" w:val="left"/>
              <w:tab w:leader="dot" w:pos="9010" w:val="right"/>
            </w:tabs>
          </w:pPr>
          <w:hyperlink w:anchor="_Toc162936199287824027739069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_Toc16293619928782402773906983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9"/>
            <w:tabs>
              <w:tab w:pos="3840" w:val="left"/>
              <w:tab w:leader="dot" w:pos="9010" w:val="right"/>
            </w:tabs>
          </w:pPr>
          <w:hyperlink w:anchor="_Toc162936199289944877969209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_Toc16293619928994487796920942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9"/>
            <w:tabs>
              <w:tab w:pos="3840" w:val="left"/>
              <w:tab w:leader="dot" w:pos="9010" w:val="right"/>
            </w:tabs>
          </w:pPr>
          <w:hyperlink w:anchor="_Toc162936199291945986324984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_Toc16293619929194598632498451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9296080417286966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_Toc16293619929608041728696630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936199298099110073740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_Toc16293619929809911007374072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9300234877599570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_Toc16293619930023487759957075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9302389230841011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_Toc16293619930238923084101170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304381774415867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_Toc16293619930438177441586790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306488384435508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_Toc16293619930648838443550800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308448339410617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_Toc16293619930844833941061771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9310411419258067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_Toc16293619931041141925806737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9312486713321095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_Toc16293619931248671332109599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314329194017360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_Toc16293619931432919401736081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19931649015413184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_Toc1629361993164901541318426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99318486543583906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_Toc16293619931848654358390670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9320389993374305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_Toc16293619932038999337430552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9322320623898970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_Toc16293619932232062389897045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324330313506731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_Toc16293619932433031350673135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326345946378234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_Toc16293619932634594637823445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9328541392522948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_Toc16293619932854139252294881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99330663767765105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_Toc16293619933066376776510547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9332640633285581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_Toc16293619933264063328558182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99334856970300999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_Toc16293619933485697030099915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9346291613778298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_Toc16293619934629161377829883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348277842135573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_Toc16293619934827784213557339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350246938635831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_Toc16293619935024693863583170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352319748230959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_Toc16293619935231974823095953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9354337919055108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_Toc16293619935433791905510860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9356368323241638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_Toc16293619935636832324163878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9358342756924961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_Toc16293619935834275692496119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19937035129769441649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_Toc16293619937035129769441649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5"/>
      </w:pPr>
      <w:bookmarkStart w:name="_Toc16293619928181357670945441" w:id="1"/>
      <w:r>
        <w:rPr>
          <w:rStyle w:val=""/>
        </w:rPr>
        <w:t>Markdown1</w:t>
      </w:r>
      <w:bookmarkEnd w:id="1"/>
      <w:bookmarkEnd/>
    </w:p>
    <w:p>
      <w:pPr>
        <w:pStyle w:val="Heading6"/>
      </w:pPr>
      <w:bookmarkStart w:name="_Toc16293619928395806009025725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7"/>
      </w:pPr>
      <w:bookmarkStart w:name="_Toc16293619928593784620740593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8"/>
      </w:pPr>
      <w:bookmarkStart w:name="_Toc1629361992878240277390698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9"/>
      </w:pPr>
      <w:bookmarkStart w:name="_Toc16293619928994487796920942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9"/>
      </w:pPr>
      <w:bookmarkStart w:name="_Toc16293619929194598632498451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Strong"/>
      </w:pPr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6"/>
      </w:pPr>
      <w:bookmarkStart w:name="_Toc16293619929608041728696630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7"/>
      </w:pPr>
      <w:bookmarkStart w:name="_Toc16293619929809911007374072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6"/>
      </w:pPr>
      <w:bookmarkStart w:name="_Toc16293619930023487759957075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4"/>
      </w:pPr>
      <w:bookmarkStart w:name="_Toc16293619930238923084101170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19930438177441586790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930648838443550800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930844833941061771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9931041141925806737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9931248671332109599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931432919401736081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9361993164901541318426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3619931848654358390670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9932038999337430552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993223206238989704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932433031350673135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1993263459463782344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19932854139252294881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19933066376776510547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19933264063328558182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19933485697030099915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19934629161377829883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19934827784213557339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935024693863583170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935231974823095953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9935433791905510860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9935636832324163878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935834275692496119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19937035129769441649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