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F07" w:rsidRDefault="00374F07">
      <w:pPr>
        <w:spacing w:after="0"/>
        <w:ind w:firstLine="720"/>
        <w:jc w:val="left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</w:p>
    <w:p w:rsidR="00374F07" w:rsidRDefault="00374F07">
      <w:pPr>
        <w:spacing w:before="60" w:after="0"/>
        <w:rPr>
          <w:rFonts w:ascii="Arial" w:eastAsia="Arial" w:hAnsi="Arial" w:cs="Arial"/>
          <w:sz w:val="12"/>
          <w:szCs w:val="12"/>
          <w:highlight w:val="white"/>
        </w:rPr>
      </w:pPr>
    </w:p>
    <w:tbl>
      <w:tblPr>
        <w:tblW w:w="9923" w:type="dxa"/>
        <w:tblInd w:w="-108" w:type="dxa"/>
        <w:tblLook w:val="0000"/>
      </w:tblPr>
      <w:tblGrid>
        <w:gridCol w:w="1700"/>
        <w:gridCol w:w="6522"/>
        <w:gridCol w:w="1701"/>
      </w:tblGrid>
      <w:tr w:rsidR="00374F07">
        <w:trPr>
          <w:trHeight w:val="1700"/>
        </w:trPr>
        <w:tc>
          <w:tcPr>
            <w:tcW w:w="1700" w:type="dxa"/>
            <w:shd w:val="clear" w:color="auto" w:fill="auto"/>
          </w:tcPr>
          <w:p w:rsidR="00374F07" w:rsidRDefault="00AB5842">
            <w:pPr>
              <w:spacing w:before="240"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809625" cy="80962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-18" t="-18" r="-18" b="-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shd w:val="clear" w:color="auto" w:fill="auto"/>
            <w:vAlign w:val="center"/>
          </w:tcPr>
          <w:p w:rsidR="00374F07" w:rsidRDefault="00AB5842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UNIVERZITET U NOVOM SADU</w:t>
            </w:r>
          </w:p>
          <w:p w:rsidR="00374F07" w:rsidRDefault="00AB5842">
            <w:pPr>
              <w:spacing w:before="120"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FAKULTET TEHNIČKIH NAUKA </w:t>
            </w:r>
          </w:p>
          <w:p w:rsidR="00374F07" w:rsidRDefault="00AB5842">
            <w:pPr>
              <w:spacing w:before="120" w:after="0"/>
              <w:jc w:val="center"/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 NOVI SAD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4F07" w:rsidRDefault="00AB5842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779145" cy="861060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-79" t="-72" r="-79" b="-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F07" w:rsidRDefault="00374F0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374F07" w:rsidRDefault="00374F0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374F07" w:rsidRDefault="00374F0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374F07" w:rsidRDefault="00AB5842" w:rsidP="00BD0585">
      <w:pPr>
        <w:spacing w:before="60" w:after="0"/>
        <w:ind w:firstLine="72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Grupa</w:t>
      </w:r>
      <w:r w:rsidR="00BD0585">
        <w:rPr>
          <w:rFonts w:ascii="Arial" w:eastAsia="Arial" w:hAnsi="Arial" w:cs="Arial"/>
          <w:sz w:val="40"/>
          <w:szCs w:val="40"/>
        </w:rPr>
        <w:t xml:space="preserve"> 16.</w:t>
      </w:r>
      <w:r>
        <w:rPr>
          <w:rFonts w:ascii="Arial" w:eastAsia="Arial" w:hAnsi="Arial" w:cs="Arial"/>
          <w:sz w:val="40"/>
          <w:szCs w:val="40"/>
        </w:rPr>
        <w:t xml:space="preserve"> </w:t>
      </w:r>
    </w:p>
    <w:p w:rsidR="001B1611" w:rsidRDefault="001B1611" w:rsidP="001B1611">
      <w:pPr>
        <w:spacing w:before="60" w:after="0"/>
        <w:ind w:firstLine="720"/>
      </w:pPr>
      <w:r>
        <w:t>Nikola Draga</w:t>
      </w:r>
      <w:r w:rsidRPr="00BD0585">
        <w:t>š</w:t>
      </w:r>
      <w:r>
        <w:t xml:space="preserve"> , PR83/2015</w:t>
      </w:r>
    </w:p>
    <w:p w:rsidR="00BD0585" w:rsidRDefault="00BD0585" w:rsidP="00BD0585">
      <w:pPr>
        <w:spacing w:before="60" w:after="0"/>
        <w:ind w:firstLine="720"/>
      </w:pPr>
      <w:r>
        <w:t>Nemanja Zili</w:t>
      </w:r>
      <w:r w:rsidRPr="00BD0585">
        <w:t>ć</w:t>
      </w:r>
      <w:r>
        <w:t xml:space="preserve"> , PR91/2015</w:t>
      </w:r>
    </w:p>
    <w:p w:rsidR="00BD0585" w:rsidRPr="00BD0585" w:rsidRDefault="00BD0585" w:rsidP="00BD0585">
      <w:pPr>
        <w:spacing w:before="60" w:after="0"/>
        <w:ind w:firstLine="720"/>
      </w:pPr>
      <w:r>
        <w:t>Ilija Hornjak , PR92/2015</w:t>
      </w:r>
    </w:p>
    <w:p w:rsidR="00BD0585" w:rsidRPr="00BD0585" w:rsidRDefault="00BD0585" w:rsidP="00BD0585">
      <w:pPr>
        <w:spacing w:before="60" w:after="0"/>
        <w:ind w:firstLine="720"/>
      </w:pPr>
      <w:r>
        <w:t xml:space="preserve">Milan </w:t>
      </w:r>
      <w:r w:rsidRPr="00BD0585">
        <w:t>Đ</w:t>
      </w:r>
      <w:r>
        <w:t>oki</w:t>
      </w:r>
      <w:r w:rsidRPr="00BD0585">
        <w:t>ć</w:t>
      </w:r>
      <w:r>
        <w:t xml:space="preserve"> , PR105/2015</w:t>
      </w:r>
    </w:p>
    <w:p w:rsidR="00BD0585" w:rsidRPr="00BD0585" w:rsidRDefault="00BD0585" w:rsidP="00BD0585">
      <w:pPr>
        <w:spacing w:before="60" w:after="0"/>
        <w:ind w:firstLine="720"/>
      </w:pPr>
    </w:p>
    <w:p w:rsidR="00374F07" w:rsidRDefault="00374F0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374F07" w:rsidRDefault="00374F0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374F07" w:rsidRDefault="00BD0585">
      <w:pPr>
        <w:spacing w:before="60" w:after="0"/>
        <w:jc w:val="center"/>
      </w:pPr>
      <w:r>
        <w:rPr>
          <w:rFonts w:ascii="Arial" w:eastAsia="Arial" w:hAnsi="Arial" w:cs="Arial"/>
          <w:sz w:val="40"/>
          <w:szCs w:val="40"/>
        </w:rPr>
        <w:t>Zadatak 22.</w:t>
      </w:r>
    </w:p>
    <w:p w:rsidR="00374F07" w:rsidRDefault="00374F07">
      <w:pPr>
        <w:spacing w:before="60" w:after="0"/>
        <w:jc w:val="center"/>
      </w:pPr>
    </w:p>
    <w:p w:rsidR="00374F07" w:rsidRDefault="00374F07">
      <w:pPr>
        <w:spacing w:before="60" w:after="0"/>
        <w:jc w:val="center"/>
      </w:pPr>
    </w:p>
    <w:p w:rsidR="00374F07" w:rsidRDefault="00374F07">
      <w:pPr>
        <w:spacing w:before="60" w:after="0"/>
        <w:jc w:val="center"/>
        <w:rPr>
          <w:rFonts w:ascii="Arial" w:eastAsia="Arial" w:hAnsi="Arial" w:cs="Arial"/>
          <w:color w:val="FF0000"/>
          <w:sz w:val="40"/>
          <w:szCs w:val="40"/>
        </w:rPr>
      </w:pPr>
    </w:p>
    <w:p w:rsidR="00374F07" w:rsidRDefault="00AB5842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Sigurnost i bezbednost u elektroenergetskim sistemima</w:t>
      </w:r>
    </w:p>
    <w:p w:rsidR="00374F07" w:rsidRDefault="00AB5842">
      <w:pPr>
        <w:numPr>
          <w:ilvl w:val="0"/>
          <w:numId w:val="2"/>
        </w:numPr>
        <w:spacing w:before="60" w:after="0"/>
        <w:contextualSpacing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Primenjeno softversko inženjerstvo -</w:t>
      </w:r>
    </w:p>
    <w:p w:rsidR="00374F07" w:rsidRDefault="00374F07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</w:p>
    <w:p w:rsidR="00374F07" w:rsidRDefault="00374F0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374F07" w:rsidRDefault="00374F0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374F07" w:rsidRDefault="00374F0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374F07" w:rsidRDefault="00374F0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374F07" w:rsidRDefault="00374F0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374F07" w:rsidRDefault="00374F0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374F07" w:rsidRDefault="00374F07">
      <w:pPr>
        <w:spacing w:after="0"/>
        <w:jc w:val="left"/>
        <w:rPr>
          <w:rFonts w:ascii="Arial" w:eastAsia="Arial" w:hAnsi="Arial" w:cs="Arial"/>
          <w:sz w:val="32"/>
          <w:szCs w:val="32"/>
        </w:rPr>
      </w:pPr>
    </w:p>
    <w:p w:rsidR="00374F07" w:rsidRDefault="00374F07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:rsidR="00374F07" w:rsidRDefault="00374F07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:rsidR="00374F07" w:rsidRPr="00BD0585" w:rsidRDefault="00BD0585" w:rsidP="00BD0585">
      <w:pPr>
        <w:spacing w:after="0"/>
        <w:jc w:val="center"/>
      </w:pPr>
      <w:r>
        <w:rPr>
          <w:rFonts w:ascii="Arial" w:eastAsia="Arial" w:hAnsi="Arial" w:cs="Arial"/>
          <w:sz w:val="32"/>
          <w:szCs w:val="32"/>
        </w:rPr>
        <w:t>Novi Sad,16.11.2018.</w:t>
      </w:r>
      <w:r w:rsidR="00AB5842">
        <w:br w:type="page"/>
      </w:r>
    </w:p>
    <w:p w:rsidR="00374F07" w:rsidRDefault="00AB5842">
      <w:pPr>
        <w:pStyle w:val="TOAHeading"/>
        <w:rPr>
          <w:rFonts w:hint="eastAsia"/>
        </w:rPr>
      </w:pPr>
      <w:r>
        <w:lastRenderedPageBreak/>
        <w:t>Sadrzaj</w:t>
      </w:r>
    </w:p>
    <w:p w:rsidR="00374F07" w:rsidRDefault="00714F17">
      <w:pPr>
        <w:pStyle w:val="TOC1"/>
      </w:pPr>
      <w:r>
        <w:fldChar w:fldCharType="begin"/>
      </w:r>
      <w:r w:rsidR="00AB5842">
        <w:rPr>
          <w:rStyle w:val="IndexLink"/>
        </w:rPr>
        <w:instrText>TOC \f \o "1-9" \h</w:instrText>
      </w:r>
      <w:r w:rsidRPr="00714F17">
        <w:rPr>
          <w:rStyle w:val="IndexLink"/>
        </w:rPr>
        <w:fldChar w:fldCharType="separate"/>
      </w:r>
      <w:hyperlink w:anchor="__RefHeading___Toc209_3190288126">
        <w:r w:rsidR="00AB5842">
          <w:rPr>
            <w:rStyle w:val="IndexLink"/>
          </w:rPr>
          <w:t>1.   OPIS REŠAVANOG PROBLEMA</w:t>
        </w:r>
        <w:r w:rsidR="00AB5842">
          <w:rPr>
            <w:rStyle w:val="IndexLink"/>
          </w:rPr>
          <w:tab/>
        </w:r>
      </w:hyperlink>
      <w:r w:rsidR="00AB5842">
        <w:t>3</w:t>
      </w:r>
    </w:p>
    <w:p w:rsidR="00374F07" w:rsidRDefault="00714F17">
      <w:pPr>
        <w:pStyle w:val="TOC1"/>
      </w:pPr>
      <w:hyperlink w:anchor="__RefHeading___Toc211_3190288126">
        <w:r w:rsidR="00AB5842">
          <w:rPr>
            <w:rStyle w:val="IndexLink"/>
          </w:rPr>
          <w:t>2.  TEORIJSKE OSNOVE</w:t>
        </w:r>
        <w:r w:rsidR="00AB5842">
          <w:rPr>
            <w:rStyle w:val="IndexLink"/>
          </w:rPr>
          <w:tab/>
        </w:r>
      </w:hyperlink>
      <w:r w:rsidR="00AB5842">
        <w:rPr>
          <w:rStyle w:val="IndexLink"/>
        </w:rPr>
        <w:t>4</w:t>
      </w:r>
    </w:p>
    <w:p w:rsidR="00374F07" w:rsidRDefault="00714F17">
      <w:pPr>
        <w:pStyle w:val="TOC1"/>
      </w:pPr>
      <w:hyperlink w:anchor="__RefHeading___Toc321_3190288126">
        <w:r w:rsidR="00AB5842">
          <w:rPr>
            <w:rStyle w:val="IndexLink"/>
          </w:rPr>
          <w:t>3.  DIZAJN IMPLEMENTIRANOG SISTEMA</w:t>
        </w:r>
        <w:r w:rsidR="00AB5842">
          <w:rPr>
            <w:rStyle w:val="IndexLink"/>
          </w:rPr>
          <w:tab/>
        </w:r>
      </w:hyperlink>
      <w:r w:rsidR="00AB5842">
        <w:t>5</w:t>
      </w:r>
    </w:p>
    <w:p w:rsidR="00374F07" w:rsidRDefault="00714F17">
      <w:pPr>
        <w:pStyle w:val="TOC1"/>
      </w:pPr>
      <w:hyperlink w:anchor="__RefHeading___Toc215_3190288126">
        <w:r w:rsidR="00AB5842">
          <w:rPr>
            <w:rStyle w:val="IndexLink"/>
          </w:rPr>
          <w:t>4.  TESTIRANJE SISTEMA</w:t>
        </w:r>
        <w:r w:rsidR="00AB5842">
          <w:rPr>
            <w:rStyle w:val="IndexLink"/>
          </w:rPr>
          <w:tab/>
        </w:r>
      </w:hyperlink>
      <w:r w:rsidR="00AB5842">
        <w:t>6</w:t>
      </w:r>
      <w:r>
        <w:fldChar w:fldCharType="end"/>
      </w:r>
    </w:p>
    <w:p w:rsidR="00374F07" w:rsidRDefault="00374F07">
      <w:pPr>
        <w:spacing w:after="0"/>
        <w:jc w:val="left"/>
        <w:rPr>
          <w:rFonts w:ascii="Helvetica Neue" w:eastAsia="Times New Roman" w:hAnsi="Helvetica Neue" w:cs="Helvetica Neue"/>
          <w:sz w:val="24"/>
          <w:szCs w:val="24"/>
        </w:rPr>
      </w:pPr>
    </w:p>
    <w:p w:rsidR="00374F07" w:rsidRDefault="00374F07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highlight w:val="white"/>
        </w:rPr>
      </w:pPr>
    </w:p>
    <w:p w:rsidR="00374F07" w:rsidRDefault="00AB5842">
      <w:pPr>
        <w:pStyle w:val="Heading1"/>
        <w:numPr>
          <w:ilvl w:val="0"/>
          <w:numId w:val="0"/>
        </w:numPr>
        <w:ind w:left="482" w:hanging="340"/>
        <w:rPr>
          <w:rFonts w:ascii="Times New Roman" w:eastAsia="Times New Roman" w:hAnsi="Times New Roman" w:cs="Times New Roman"/>
          <w:smallCaps w:val="0"/>
          <w:color w:val="0070C0"/>
          <w:sz w:val="24"/>
          <w:szCs w:val="24"/>
          <w:highlight w:val="white"/>
        </w:rPr>
      </w:pPr>
      <w:r>
        <w:br w:type="page"/>
      </w:r>
    </w:p>
    <w:p w:rsidR="00374F07" w:rsidRDefault="00AB5842">
      <w:pPr>
        <w:pStyle w:val="Heading1"/>
        <w:ind w:left="449" w:right="180" w:hanging="449"/>
      </w:pPr>
      <w:bookmarkStart w:id="0" w:name="__RefHeading___Toc209_3190288126"/>
      <w:bookmarkEnd w:id="0"/>
      <w:r>
        <w:lastRenderedPageBreak/>
        <w:t xml:space="preserve"> OPIS REŠAVANOG PROBLEMA</w:t>
      </w:r>
    </w:p>
    <w:p w:rsidR="00BD0585" w:rsidRDefault="00BD0585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BD0585" w:rsidRDefault="00BD0585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BD0585" w:rsidRPr="00BD0585" w:rsidRDefault="00BD0585" w:rsidP="00BD0585">
      <w:pPr>
        <w:spacing w:after="0"/>
        <w:ind w:firstLine="449"/>
        <w:jc w:val="left"/>
        <w:rPr>
          <w:rFonts w:ascii="Times New Roman" w:eastAsia="Times New Roman" w:hAnsi="Times New Roman" w:cs="Times New Roman"/>
        </w:rPr>
      </w:pPr>
      <w:r w:rsidRPr="00BD0585">
        <w:rPr>
          <w:rFonts w:ascii="Times New Roman" w:eastAsia="Times New Roman" w:hAnsi="Times New Roman" w:cs="Times New Roman"/>
        </w:rPr>
        <w:t>Realizovati servis PubSubEngine koji sluzi za komunikaciju sa dve vrste klijenata: Publisher i Subscriber.Pri registraciji Pablisher bira temu za koju ce objavljivati alerme na koje se Subscriber-i pretplacuju.Alarmi se objavljuju na definisani vremenski period zajedno sa digitalnim potpisom.</w:t>
      </w:r>
    </w:p>
    <w:p w:rsidR="00BD0585" w:rsidRPr="00BD0585" w:rsidRDefault="00BD0585">
      <w:pPr>
        <w:spacing w:after="0"/>
        <w:jc w:val="left"/>
        <w:rPr>
          <w:rFonts w:ascii="Times New Roman" w:eastAsia="Times New Roman" w:hAnsi="Times New Roman" w:cs="Times New Roman"/>
        </w:rPr>
      </w:pPr>
      <w:r w:rsidRPr="00BD0585">
        <w:rPr>
          <w:rFonts w:ascii="Times New Roman" w:eastAsia="Times New Roman" w:hAnsi="Times New Roman" w:cs="Times New Roman"/>
        </w:rPr>
        <w:t xml:space="preserve"> Subscriber prilikom pretplate na neku temu bira opseg rizika za alarme izabrane teme.</w:t>
      </w:r>
    </w:p>
    <w:p w:rsidR="00BD0585" w:rsidRPr="00BD0585" w:rsidRDefault="00BD0585">
      <w:pPr>
        <w:spacing w:after="0"/>
        <w:jc w:val="left"/>
        <w:rPr>
          <w:rFonts w:ascii="Times New Roman" w:eastAsia="Times New Roman" w:hAnsi="Times New Roman" w:cs="Times New Roman"/>
        </w:rPr>
      </w:pPr>
      <w:r w:rsidRPr="00BD0585">
        <w:rPr>
          <w:rFonts w:ascii="Times New Roman" w:eastAsia="Times New Roman" w:hAnsi="Times New Roman" w:cs="Times New Roman"/>
        </w:rPr>
        <w:t>Subscriber prihvata alarme na koje je pretplacen i upisuje u internu bazu podataka.</w:t>
      </w:r>
    </w:p>
    <w:p w:rsidR="00BD0585" w:rsidRPr="00BD0585" w:rsidRDefault="00BD0585">
      <w:pPr>
        <w:spacing w:after="0"/>
        <w:jc w:val="left"/>
        <w:rPr>
          <w:rFonts w:ascii="Times New Roman" w:eastAsia="Times New Roman" w:hAnsi="Times New Roman" w:cs="Times New Roman"/>
        </w:rPr>
      </w:pPr>
      <w:r w:rsidRPr="00BD0585">
        <w:rPr>
          <w:rFonts w:ascii="Times New Roman" w:eastAsia="Times New Roman" w:hAnsi="Times New Roman" w:cs="Times New Roman"/>
        </w:rPr>
        <w:t xml:space="preserve">Proces prihvatanja alarma se loguje u Windows Event  Log-u. </w:t>
      </w:r>
    </w:p>
    <w:p w:rsidR="00BD0585" w:rsidRPr="00BD0585" w:rsidRDefault="00BD0585">
      <w:pPr>
        <w:spacing w:after="0"/>
        <w:jc w:val="left"/>
        <w:rPr>
          <w:rFonts w:ascii="Times New Roman" w:eastAsia="Times New Roman" w:hAnsi="Times New Roman" w:cs="Times New Roman"/>
        </w:rPr>
      </w:pPr>
    </w:p>
    <w:p w:rsidR="00374F07" w:rsidRPr="00BD0585" w:rsidRDefault="00BD0585" w:rsidP="00BD0585">
      <w:pPr>
        <w:spacing w:after="0"/>
        <w:ind w:firstLine="449"/>
        <w:jc w:val="left"/>
        <w:rPr>
          <w:rFonts w:ascii="Times New Roman" w:eastAsia="Times New Roman" w:hAnsi="Times New Roman" w:cs="Times New Roman"/>
        </w:rPr>
      </w:pPr>
      <w:r w:rsidRPr="00BD0585">
        <w:rPr>
          <w:rFonts w:ascii="Times New Roman" w:eastAsia="Times New Roman" w:hAnsi="Times New Roman" w:cs="Times New Roman"/>
        </w:rPr>
        <w:t>Autentifikacija se realizuje uz pomoc sertifikata. Tip validacije serttifikacije je custom. Custom validacija podrazumeva: Self-sign PubSubEngine sertifikat na osnovu kojeg se izdaju sertifikati za Publisher-a i Subscriber-a. PubSubEngine prilikom validacije proverava da li je klijentski sertifikat istekao I da li je on izdavalac tog sertifikata. Klijentska validacija podrazumeva proveru da li je sertifikat istekao , da li je self-signed I da li je CN odgovarajuci.</w:t>
      </w:r>
      <w:r w:rsidR="00AB5842" w:rsidRPr="00BD0585">
        <w:br w:type="page"/>
      </w:r>
    </w:p>
    <w:p w:rsidR="00374F07" w:rsidRDefault="00AB5842">
      <w:pPr>
        <w:pStyle w:val="Heading1"/>
        <w:ind w:left="449" w:right="180" w:hanging="449"/>
      </w:pPr>
      <w:bookmarkStart w:id="1" w:name="__RefHeading___Toc211_3190288126"/>
      <w:bookmarkEnd w:id="1"/>
      <w:r>
        <w:lastRenderedPageBreak/>
        <w:t>TEORIJSKE OSNOVE</w:t>
      </w:r>
    </w:p>
    <w:p w:rsidR="00BD0585" w:rsidRDefault="00BD0585" w:rsidP="00BD0585"/>
    <w:p w:rsidR="00BD0585" w:rsidRDefault="00BD0585" w:rsidP="00BD0585">
      <w:pPr>
        <w:rPr>
          <w:rFonts w:ascii="Times New Roman" w:eastAsia="Times New Roman" w:hAnsi="Times New Roman" w:cs="Times New Roman"/>
        </w:rPr>
      </w:pPr>
      <w:r>
        <w:t xml:space="preserve">Za izradu projekta koriscen je bezbednosni mehanizam </w:t>
      </w:r>
      <w:r w:rsidRPr="00BD0585">
        <w:rPr>
          <w:b/>
        </w:rPr>
        <w:t>WCF komunikacija preko sertifikata</w:t>
      </w:r>
      <w:r w:rsidRPr="00BD0585">
        <w:rPr>
          <w:rFonts w:ascii="Times New Roman" w:eastAsia="Times New Roman" w:hAnsi="Times New Roman" w:cs="Times New Roman"/>
        </w:rPr>
        <w:t>.</w:t>
      </w:r>
    </w:p>
    <w:p w:rsidR="00BD0585" w:rsidRPr="00BD0585" w:rsidRDefault="00BD0585" w:rsidP="00BD0585">
      <w:pPr>
        <w:rPr>
          <w:rFonts w:ascii="Times New Roman" w:eastAsia="Times New Roman" w:hAnsi="Times New Roman" w:cs="Times New Roman"/>
          <w:u w:val="single"/>
        </w:rPr>
      </w:pPr>
      <w:r w:rsidRPr="00BD0585">
        <w:rPr>
          <w:b/>
          <w:u w:val="single"/>
        </w:rPr>
        <w:t>WCF komunikacija preko sertifikata</w:t>
      </w:r>
    </w:p>
    <w:p w:rsidR="00BD0585" w:rsidRDefault="00BD0585" w:rsidP="00BD0585">
      <w:r>
        <w:t xml:space="preserve">Kako bi se obezbedila adekvatna autentifikacija izmedju ucesnika u komunikaciji PubSubEngine-a, Publisher-a i Subscriber-a korisceni su sertifikati : PubSubEngine, Publisher </w:t>
      </w:r>
      <w:r w:rsidR="008F0360">
        <w:t>,</w:t>
      </w:r>
      <w:r>
        <w:t>Subscriber</w:t>
      </w:r>
      <w:r w:rsidR="008F0360">
        <w:t xml:space="preserve"> i SignP.</w:t>
      </w:r>
    </w:p>
    <w:p w:rsidR="008F0360" w:rsidRDefault="00BD0585" w:rsidP="00BD0585">
      <w:pPr>
        <w:pStyle w:val="ListParagraph"/>
        <w:numPr>
          <w:ilvl w:val="0"/>
          <w:numId w:val="3"/>
        </w:numPr>
      </w:pPr>
      <w:r>
        <w:t xml:space="preserve">PubSubEngine – sastoji se od privatnog </w:t>
      </w:r>
      <w:r w:rsidR="008F0360">
        <w:t>i</w:t>
      </w:r>
      <w:r>
        <w:t xml:space="preserve"> javnog dela sertifikata (PubSubEngine.cer i PubSubEnding.pvk) I pretstavlja self-signed sertifikat.</w:t>
      </w:r>
      <w:r w:rsidR="008F0360">
        <w:t xml:space="preserve"> PubSubEngine.pfx se instalira u Personal folderu na racunaru na kojem se pokrece server.</w:t>
      </w:r>
    </w:p>
    <w:p w:rsidR="00BD0585" w:rsidRDefault="00BD0585" w:rsidP="008F0360">
      <w:pPr>
        <w:pStyle w:val="ListParagraph"/>
        <w:ind w:left="1440"/>
      </w:pPr>
      <w:r>
        <w:t>PubSubEngine.cer se instalira u Trusted Root Certification Authorities</w:t>
      </w:r>
      <w:r w:rsidR="008F0360">
        <w:t xml:space="preserve"> i u Trusted People </w:t>
      </w:r>
      <w:r>
        <w:t>na svim racunarima gde je potrebno obezbediti komunikaciju preko sertifikata.</w:t>
      </w:r>
      <w:r w:rsidR="008F0360">
        <w:t xml:space="preserve"> Ostali sertifikati se izdaju na osnovu njega. Klijenteske komponente prilikom validacija proveravaju da li je PubSubEngine self-signed, da li je istekao i da li je CN odgovarajuci.</w:t>
      </w:r>
    </w:p>
    <w:p w:rsidR="008F0360" w:rsidRDefault="008F0360" w:rsidP="00BD0585">
      <w:pPr>
        <w:pStyle w:val="ListParagraph"/>
        <w:numPr>
          <w:ilvl w:val="0"/>
          <w:numId w:val="3"/>
        </w:numPr>
      </w:pPr>
      <w:r>
        <w:t>Publisher/Subscriber – sastoji se od privatnog I javnog dela sertifikata (Publisher/Subscriber.cer i Publisher/Subscriber.pvk). Publisher/ Subscriber.pfx se instalira na racunaru na kojem se pokrece Publisher/Subscriber u folderu Personal. Server prilikom validacije proverava da li je sertifikat istekao i da li ga je PubSubEngine izdao.</w:t>
      </w:r>
    </w:p>
    <w:p w:rsidR="008F0360" w:rsidRDefault="008F0360" w:rsidP="008F0360">
      <w:pPr>
        <w:pStyle w:val="ListParagraph"/>
        <w:numPr>
          <w:ilvl w:val="0"/>
          <w:numId w:val="3"/>
        </w:numPr>
      </w:pPr>
      <w:r>
        <w:t>SignP – sastoji se od privatnog i javnog dela sertifikata (SignP.cer i SignP.pvk). SignP.pfx instalira se u Personal folderu na racunaru koji se pokrece kao Publisher, dok se SignP.cer instalira u Trusted People folderu na racunaru koji se pokrece kao Subscriber.</w:t>
      </w:r>
    </w:p>
    <w:p w:rsidR="008F0360" w:rsidRDefault="008F0360" w:rsidP="008F0360"/>
    <w:p w:rsidR="008F0360" w:rsidRDefault="008F0360" w:rsidP="008F0360">
      <w:pPr>
        <w:rPr>
          <w:b/>
          <w:u w:val="single"/>
        </w:rPr>
      </w:pPr>
      <w:r w:rsidRPr="008F0360">
        <w:rPr>
          <w:b/>
          <w:u w:val="single"/>
        </w:rPr>
        <w:t>Digitalni potpis</w:t>
      </w:r>
    </w:p>
    <w:p w:rsidR="008F0360" w:rsidRDefault="008F0360" w:rsidP="008F0360">
      <w:r>
        <w:t>Pomocu SignP sertifikata kreira se digitalni potpis za svaki od alarma. Alarm koji se salje se prvo serializuje, zatim se dobijena vrednost hash-uje SHA1 algoritmom, zatim se potpisuje privatnim kljucem SignP sertifikata.</w:t>
      </w:r>
    </w:p>
    <w:p w:rsidR="008F0360" w:rsidRPr="008F0360" w:rsidRDefault="008F0360" w:rsidP="008F0360">
      <w:r>
        <w:t xml:space="preserve">Sa druge strane, prilikom primanja alarma na strani </w:t>
      </w:r>
      <w:r w:rsidR="00AF7FA0">
        <w:t>Subscriber-a dobijeni alarm se ponovo serializuje, dobijena vrednost se hash-uje SHA1 algoritmom, zatim se uporedjuje sa dobijenim potpisom. U koliko su dobijene vrednosti jednake, verifikacija je uspesna.</w:t>
      </w:r>
    </w:p>
    <w:p w:rsidR="00BD0585" w:rsidRDefault="00BD0585" w:rsidP="00BD0585">
      <w:pPr>
        <w:ind w:left="1080"/>
      </w:pPr>
      <w:r>
        <w:t xml:space="preserve"> </w:t>
      </w:r>
    </w:p>
    <w:p w:rsidR="00BD0585" w:rsidRDefault="00BD0585" w:rsidP="00BD0585">
      <w:pPr>
        <w:pStyle w:val="ListParagraph"/>
        <w:ind w:left="1440"/>
      </w:pPr>
    </w:p>
    <w:p w:rsidR="00374F07" w:rsidRDefault="00AB5842">
      <w:pPr>
        <w:spacing w:after="0"/>
        <w:jc w:val="left"/>
      </w:pPr>
      <w:r>
        <w:br w:type="page"/>
      </w:r>
    </w:p>
    <w:p w:rsidR="00374F07" w:rsidRDefault="00AB5842">
      <w:pPr>
        <w:pStyle w:val="Heading1"/>
        <w:ind w:left="449" w:right="180" w:hanging="449"/>
        <w:rPr>
          <w:rFonts w:eastAsia="Times New Roman"/>
        </w:rPr>
      </w:pPr>
      <w:bookmarkStart w:id="2" w:name="__RefHeading___Toc321_3190288126"/>
      <w:bookmarkEnd w:id="2"/>
      <w:r>
        <w:rPr>
          <w:rFonts w:eastAsia="Times New Roman"/>
        </w:rPr>
        <w:lastRenderedPageBreak/>
        <w:t>DIZAJN IMPLEMENTIRANOG SISTEMA</w:t>
      </w:r>
    </w:p>
    <w:p w:rsidR="00374F07" w:rsidRDefault="00374F07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74F07" w:rsidRDefault="00AB5842">
      <w:r>
        <w:rPr>
          <w:color w:val="2E74B5"/>
          <w:sz w:val="24"/>
          <w:szCs w:val="24"/>
        </w:rPr>
        <w:tab/>
      </w:r>
      <w:r>
        <w:rPr>
          <w:rFonts w:ascii="Times New Roman" w:hAnsi="Times New Roman" w:cs="Times New Roman"/>
          <w:color w:val="2E74B5"/>
          <w:sz w:val="24"/>
          <w:szCs w:val="24"/>
        </w:rPr>
        <w:t>Arhitektura i dizajn implementiranog sistema, kao i detaljan opis korišćenih komunikacionh protokola, interfejsa i bezbednosnih mehanizama. Prilikom kreiranja arhitekturalnog dijagrama neophodno je naglasiti koja komponenta izlaže koji interfejs, kao i koji je tip autentifikacije korišćen između komponenti.</w:t>
      </w:r>
      <w:r>
        <w:br w:type="page"/>
      </w:r>
    </w:p>
    <w:p w:rsidR="00374F07" w:rsidRDefault="00AB5842">
      <w:pPr>
        <w:pStyle w:val="Heading1"/>
        <w:ind w:left="449" w:right="180" w:hanging="449"/>
      </w:pPr>
      <w:bookmarkStart w:id="3" w:name="__RefHeading___Toc215_3190288126"/>
      <w:bookmarkEnd w:id="3"/>
      <w:r>
        <w:lastRenderedPageBreak/>
        <w:t>TESTIRANJE SISTEMA</w:t>
      </w:r>
    </w:p>
    <w:p w:rsidR="00127DA5" w:rsidRDefault="00127DA5" w:rsidP="00127DA5"/>
    <w:p w:rsidR="00127DA5" w:rsidRDefault="000427AB" w:rsidP="00127DA5">
      <w:r>
        <w:t>Test</w:t>
      </w:r>
      <w:r w:rsidR="00823CB3">
        <w:t>irani su sledeci slucajevi:</w:t>
      </w:r>
    </w:p>
    <w:p w:rsidR="00823CB3" w:rsidRDefault="00823CB3" w:rsidP="00823CB3">
      <w:pPr>
        <w:pStyle w:val="ListParagraph"/>
        <w:numPr>
          <w:ilvl w:val="0"/>
          <w:numId w:val="4"/>
        </w:numPr>
      </w:pPr>
      <w:r>
        <w:t>Pokretanje PubSubEngine-a kao Publisher/Subscriber</w:t>
      </w:r>
    </w:p>
    <w:p w:rsidR="00823CB3" w:rsidRDefault="00823CB3" w:rsidP="00823CB3">
      <w:pPr>
        <w:pStyle w:val="ListParagraph"/>
        <w:numPr>
          <w:ilvl w:val="0"/>
          <w:numId w:val="4"/>
        </w:numPr>
      </w:pPr>
      <w:r>
        <w:t>Pokretanje PubSubEngine-a kao PubSubEngine</w:t>
      </w:r>
    </w:p>
    <w:p w:rsidR="00823CB3" w:rsidRDefault="00823CB3" w:rsidP="00823CB3">
      <w:pPr>
        <w:pStyle w:val="ListParagraph"/>
        <w:numPr>
          <w:ilvl w:val="0"/>
          <w:numId w:val="4"/>
        </w:numPr>
      </w:pPr>
      <w:r>
        <w:t>Pokretanje Publisher-a/Subscriber-a kao Subscriber/Publisher respektivno</w:t>
      </w:r>
    </w:p>
    <w:p w:rsidR="00823CB3" w:rsidRDefault="00823CB3" w:rsidP="003E2DB9">
      <w:pPr>
        <w:pStyle w:val="ListParagraph"/>
        <w:numPr>
          <w:ilvl w:val="0"/>
          <w:numId w:val="4"/>
        </w:numPr>
      </w:pPr>
      <w:r>
        <w:t>Pokretanje Publisher-a/Subscriber-a kao Publisher/Subscriber respektivno</w:t>
      </w:r>
    </w:p>
    <w:p w:rsidR="000427AB" w:rsidRPr="000427AB" w:rsidRDefault="000427AB" w:rsidP="000427AB">
      <w:pPr>
        <w:rPr>
          <w:sz w:val="20"/>
          <w:szCs w:val="20"/>
        </w:rPr>
      </w:pPr>
    </w:p>
    <w:p w:rsidR="000427AB" w:rsidRPr="00127DA5" w:rsidRDefault="000427AB" w:rsidP="000427AB">
      <w:r>
        <w:rPr>
          <w:noProof/>
          <w:lang w:eastAsia="en-US" w:bidi="ar-SA"/>
        </w:rPr>
        <w:drawing>
          <wp:inline distT="0" distB="0" distL="0" distR="0">
            <wp:extent cx="6299835" cy="3272155"/>
            <wp:effectExtent l="19050" t="0" r="5715" b="0"/>
            <wp:docPr id="3" name="Picture 2" descr="Pr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vi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07" w:rsidRPr="000427AB" w:rsidRDefault="000427AB" w:rsidP="000427AB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 w:rsidRPr="000427AB">
        <w:rPr>
          <w:rFonts w:ascii="Times New Roman" w:eastAsia="Times New Roman" w:hAnsi="Times New Roman" w:cs="Times New Roman"/>
          <w:sz w:val="20"/>
          <w:szCs w:val="20"/>
          <w:highlight w:val="white"/>
        </w:rPr>
        <w:t>Pokretanje PubSubEngine-a kao Publisher/Subscriber</w:t>
      </w:r>
    </w:p>
    <w:p w:rsidR="000427AB" w:rsidRDefault="000427AB" w:rsidP="000427A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0427AB" w:rsidRDefault="000427AB" w:rsidP="000427A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 w:bidi="ar-SA"/>
        </w:rPr>
        <w:drawing>
          <wp:inline distT="0" distB="0" distL="0" distR="0">
            <wp:extent cx="6299835" cy="3285490"/>
            <wp:effectExtent l="19050" t="0" r="5715" b="0"/>
            <wp:docPr id="4" name="Picture 3" descr="Dru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i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AB" w:rsidRDefault="000427AB" w:rsidP="000427A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74F07" w:rsidRPr="000427AB" w:rsidRDefault="000427AB" w:rsidP="000427AB">
      <w:pPr>
        <w:spacing w:after="0"/>
        <w:ind w:left="112"/>
        <w:jc w:val="center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0427AB">
        <w:rPr>
          <w:sz w:val="20"/>
          <w:szCs w:val="20"/>
        </w:rPr>
        <w:t>Pokretanje PubSubEngine-a kao PubSubEngine</w:t>
      </w:r>
    </w:p>
    <w:p w:rsidR="00374F07" w:rsidRDefault="00374F07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74F07" w:rsidRDefault="00374F07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F74DE" w:rsidRDefault="003E2DB9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 w:bidi="ar-SA"/>
        </w:rPr>
        <w:lastRenderedPageBreak/>
        <w:drawing>
          <wp:inline distT="0" distB="0" distL="0" distR="0">
            <wp:extent cx="6299835" cy="3301365"/>
            <wp:effectExtent l="19050" t="0" r="5715" b="0"/>
            <wp:docPr id="8" name="Picture 7" descr="necament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camento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DE" w:rsidRDefault="009F74DE" w:rsidP="009F74D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0427AB" w:rsidRDefault="009F74DE" w:rsidP="009F74DE">
      <w:pPr>
        <w:jc w:val="center"/>
        <w:rPr>
          <w:sz w:val="20"/>
          <w:szCs w:val="20"/>
        </w:rPr>
      </w:pPr>
      <w:r w:rsidRPr="009F74DE">
        <w:rPr>
          <w:sz w:val="20"/>
          <w:szCs w:val="20"/>
        </w:rPr>
        <w:t>Pokretanje Publisher-a/Subscriber-a kao Subscriber/Publisher respektivno</w:t>
      </w:r>
    </w:p>
    <w:p w:rsidR="009F74DE" w:rsidRDefault="009F74DE" w:rsidP="009F74DE">
      <w:pPr>
        <w:jc w:val="center"/>
        <w:rPr>
          <w:sz w:val="20"/>
          <w:szCs w:val="20"/>
        </w:rPr>
      </w:pPr>
    </w:p>
    <w:p w:rsidR="009F74DE" w:rsidRDefault="009F74DE" w:rsidP="009F74DE">
      <w:pPr>
        <w:jc w:val="center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n-US" w:bidi="ar-SA"/>
        </w:rPr>
        <w:drawing>
          <wp:inline distT="0" distB="0" distL="0" distR="0">
            <wp:extent cx="6299835" cy="3279140"/>
            <wp:effectExtent l="19050" t="0" r="5715" b="0"/>
            <wp:docPr id="6" name="Picture 5" descr="necal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calo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DE" w:rsidRDefault="009F74DE" w:rsidP="009F74DE">
      <w:pPr>
        <w:jc w:val="center"/>
        <w:rPr>
          <w:sz w:val="20"/>
          <w:szCs w:val="20"/>
        </w:rPr>
      </w:pPr>
      <w:r w:rsidRPr="009F74DE">
        <w:rPr>
          <w:sz w:val="20"/>
          <w:szCs w:val="20"/>
        </w:rPr>
        <w:t>Pokretanje Publisher-a/Subscriber-a kao Publisher/Subscriber respektivn</w:t>
      </w:r>
    </w:p>
    <w:p w:rsidR="003E2DB9" w:rsidRDefault="003E2DB9" w:rsidP="009F74DE">
      <w:pPr>
        <w:jc w:val="center"/>
        <w:rPr>
          <w:sz w:val="20"/>
          <w:szCs w:val="20"/>
        </w:rPr>
      </w:pPr>
    </w:p>
    <w:p w:rsidR="003E2DB9" w:rsidRDefault="003E2DB9" w:rsidP="009F74DE">
      <w:pPr>
        <w:jc w:val="center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n-US" w:bidi="ar-SA"/>
        </w:rPr>
        <w:lastRenderedPageBreak/>
        <w:drawing>
          <wp:inline distT="0" distB="0" distL="0" distR="0">
            <wp:extent cx="6299835" cy="3268980"/>
            <wp:effectExtent l="19050" t="0" r="5715" b="0"/>
            <wp:docPr id="11" name="Picture 10" descr="PublisherNeRa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erNeRadi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B9" w:rsidRDefault="003E2DB9" w:rsidP="009F74DE">
      <w:pPr>
        <w:jc w:val="center"/>
        <w:rPr>
          <w:sz w:val="20"/>
          <w:szCs w:val="20"/>
        </w:rPr>
      </w:pPr>
      <w:r w:rsidRPr="003E2DB9">
        <w:rPr>
          <w:sz w:val="20"/>
          <w:szCs w:val="20"/>
        </w:rPr>
        <w:t>Pokretanje Publisher-a/Subscriber-a kao Subscriber/Publisher respektivn</w:t>
      </w:r>
    </w:p>
    <w:p w:rsidR="003E2DB9" w:rsidRDefault="003E2DB9" w:rsidP="009F74DE">
      <w:pPr>
        <w:jc w:val="center"/>
        <w:rPr>
          <w:sz w:val="20"/>
          <w:szCs w:val="20"/>
        </w:rPr>
      </w:pPr>
    </w:p>
    <w:p w:rsidR="003E2DB9" w:rsidRDefault="003E2DB9" w:rsidP="009F74DE">
      <w:pPr>
        <w:jc w:val="center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n-US" w:bidi="ar-SA"/>
        </w:rPr>
        <w:drawing>
          <wp:inline distT="0" distB="0" distL="0" distR="0">
            <wp:extent cx="6299835" cy="3294380"/>
            <wp:effectExtent l="19050" t="0" r="5715" b="0"/>
            <wp:docPr id="12" name="Picture 11" descr="PublisherRa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erRadi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B9" w:rsidRPr="003E2DB9" w:rsidRDefault="003E2DB9" w:rsidP="003E2DB9">
      <w:pPr>
        <w:pStyle w:val="ListParagraph"/>
        <w:jc w:val="center"/>
        <w:rPr>
          <w:sz w:val="20"/>
          <w:szCs w:val="20"/>
        </w:rPr>
      </w:pPr>
      <w:r w:rsidRPr="003E2DB9">
        <w:rPr>
          <w:sz w:val="20"/>
          <w:szCs w:val="20"/>
        </w:rPr>
        <w:t>Pokretanje Publisher-a/Subscriber-a kao Publisher/Subscriber respektivno</w:t>
      </w:r>
    </w:p>
    <w:p w:rsidR="003E2DB9" w:rsidRPr="003E2DB9" w:rsidRDefault="003E2DB9" w:rsidP="009F74DE">
      <w:pPr>
        <w:jc w:val="center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sectPr w:rsidR="003E2DB9" w:rsidRPr="003E2DB9" w:rsidSect="00374F07">
      <w:headerReference w:type="default" r:id="rId16"/>
      <w:headerReference w:type="first" r:id="rId17"/>
      <w:pgSz w:w="11906" w:h="16838"/>
      <w:pgMar w:top="624" w:right="567" w:bottom="567" w:left="1418" w:header="567" w:footer="0" w:gutter="0"/>
      <w:pgNumType w:start="54"/>
      <w:cols w:space="720"/>
      <w:formProt w:val="0"/>
      <w:titlePg/>
      <w:docGrid w:linePitch="240" w:charSpace="-1474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C73" w:rsidRDefault="00056C73" w:rsidP="00374F07">
      <w:pPr>
        <w:spacing w:after="0"/>
      </w:pPr>
      <w:r>
        <w:separator/>
      </w:r>
    </w:p>
  </w:endnote>
  <w:endnote w:type="continuationSeparator" w:id="0">
    <w:p w:rsidR="00056C73" w:rsidRDefault="00056C73" w:rsidP="00374F0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Open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C73" w:rsidRDefault="00056C73" w:rsidP="00374F07">
      <w:pPr>
        <w:spacing w:after="0"/>
      </w:pPr>
      <w:r>
        <w:separator/>
      </w:r>
    </w:p>
  </w:footnote>
  <w:footnote w:type="continuationSeparator" w:id="0">
    <w:p w:rsidR="00056C73" w:rsidRDefault="00056C73" w:rsidP="00374F0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F07" w:rsidRDefault="00374F07">
    <w:pPr>
      <w:spacing w:after="0"/>
      <w:jc w:val="center"/>
      <w:rPr>
        <w:rFonts w:ascii="Times New Roman" w:eastAsia="Times New Roman" w:hAnsi="Times New Roman" w:cs="Times New Roman"/>
        <w:sz w:val="22"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F07" w:rsidRDefault="00374F07">
    <w:pPr>
      <w:spacing w:after="60"/>
      <w:jc w:val="right"/>
      <w:rPr>
        <w:rFonts w:ascii="Arial" w:eastAsia="Arial" w:hAnsi="Arial" w:cs="Arial"/>
        <w:sz w:val="24"/>
        <w:szCs w:val="24"/>
      </w:rPr>
    </w:pPr>
  </w:p>
  <w:p w:rsidR="00374F07" w:rsidRDefault="00374F07">
    <w:pPr>
      <w:spacing w:after="0"/>
      <w:rPr>
        <w:rFonts w:ascii="Arial" w:eastAsia="Arial" w:hAnsi="Arial" w:cs="Arial"/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61F9"/>
    <w:multiLevelType w:val="hybridMultilevel"/>
    <w:tmpl w:val="C7FA3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2A2D01"/>
    <w:multiLevelType w:val="multilevel"/>
    <w:tmpl w:val="8E6433E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;Arial Unicode MS" w:hint="default"/>
        <w:sz w:val="4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;Arial Unicode MS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;Arial Unicode MS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;Arial Unicode MS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;Arial Unicode MS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;Arial Unicode MS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;Arial Unicode MS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;Arial Unicode MS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;Arial Unicode MS" w:hint="default"/>
        <w:u w:val="none"/>
      </w:rPr>
    </w:lvl>
  </w:abstractNum>
  <w:abstractNum w:abstractNumId="2">
    <w:nsid w:val="4C494ADD"/>
    <w:multiLevelType w:val="hybridMultilevel"/>
    <w:tmpl w:val="72F4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836D8"/>
    <w:multiLevelType w:val="multilevel"/>
    <w:tmpl w:val="223CA856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74F07"/>
    <w:rsid w:val="000427AB"/>
    <w:rsid w:val="00056C73"/>
    <w:rsid w:val="00127DA5"/>
    <w:rsid w:val="001B1611"/>
    <w:rsid w:val="00374F07"/>
    <w:rsid w:val="003E2DB9"/>
    <w:rsid w:val="00714F17"/>
    <w:rsid w:val="00823CB3"/>
    <w:rsid w:val="008F0360"/>
    <w:rsid w:val="008F6162"/>
    <w:rsid w:val="009F74DE"/>
    <w:rsid w:val="00AB5842"/>
    <w:rsid w:val="00AF7FA0"/>
    <w:rsid w:val="00BD0585"/>
    <w:rsid w:val="00CC7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07"/>
    <w:pPr>
      <w:suppressAutoHyphens/>
      <w:spacing w:after="120"/>
      <w:jc w:val="both"/>
    </w:pPr>
    <w:rPr>
      <w:rFonts w:ascii="Times;Times New Roman" w:eastAsia="Times;Times New Roman" w:hAnsi="Times;Times New Roman" w:cs="Times;Times New Roman"/>
      <w:color w:val="000000"/>
      <w:kern w:val="2"/>
      <w:sz w:val="28"/>
      <w:szCs w:val="28"/>
      <w:shd w:val="clear" w:color="auto" w:fill="FFFFFF"/>
    </w:rPr>
  </w:style>
  <w:style w:type="paragraph" w:styleId="Heading1">
    <w:name w:val="heading 1"/>
    <w:basedOn w:val="LO-normal"/>
    <w:next w:val="Normal"/>
    <w:qFormat/>
    <w:rsid w:val="00374F07"/>
    <w:pPr>
      <w:keepNext/>
      <w:numPr>
        <w:numId w:val="1"/>
      </w:numPr>
      <w:spacing w:before="360"/>
      <w:ind w:left="482" w:right="142" w:hanging="340"/>
      <w:jc w:val="both"/>
      <w:outlineLvl w:val="0"/>
    </w:pPr>
    <w:rPr>
      <w:rFonts w:ascii="Helvetica Neue" w:eastAsia="Helvetica Neue" w:hAnsi="Helvetica Neue" w:cs="Helvetica Neue"/>
      <w:smallCaps/>
    </w:rPr>
  </w:style>
  <w:style w:type="paragraph" w:styleId="Heading2">
    <w:name w:val="heading 2"/>
    <w:basedOn w:val="LO-normal"/>
    <w:next w:val="Normal"/>
    <w:qFormat/>
    <w:rsid w:val="00374F07"/>
    <w:pPr>
      <w:keepNext/>
      <w:numPr>
        <w:ilvl w:val="1"/>
        <w:numId w:val="1"/>
      </w:numPr>
      <w:spacing w:before="240"/>
      <w:ind w:left="567" w:right="142" w:hanging="425"/>
      <w:jc w:val="both"/>
      <w:outlineLvl w:val="1"/>
    </w:pPr>
    <w:rPr>
      <w:rFonts w:ascii="Helvetica Neue" w:eastAsia="Helvetica Neue" w:hAnsi="Helvetica Neue" w:cs="Helvetica Neue"/>
      <w:sz w:val="26"/>
      <w:szCs w:val="26"/>
    </w:rPr>
  </w:style>
  <w:style w:type="paragraph" w:styleId="Heading3">
    <w:name w:val="heading 3"/>
    <w:basedOn w:val="LO-normal"/>
    <w:next w:val="Normal"/>
    <w:qFormat/>
    <w:rsid w:val="00374F07"/>
    <w:pPr>
      <w:keepNext/>
      <w:numPr>
        <w:ilvl w:val="2"/>
        <w:numId w:val="1"/>
      </w:numPr>
      <w:spacing w:before="180"/>
      <w:ind w:left="851" w:right="142" w:hanging="709"/>
      <w:jc w:val="both"/>
      <w:outlineLvl w:val="2"/>
    </w:pPr>
    <w:rPr>
      <w:rFonts w:ascii="Helvetica Neue" w:eastAsia="Helvetica Neue" w:hAnsi="Helvetica Neue" w:cs="Helvetica Neue"/>
      <w:sz w:val="24"/>
      <w:szCs w:val="24"/>
    </w:rPr>
  </w:style>
  <w:style w:type="paragraph" w:styleId="Heading4">
    <w:name w:val="heading 4"/>
    <w:basedOn w:val="LO-normal"/>
    <w:next w:val="Normal"/>
    <w:qFormat/>
    <w:rsid w:val="00374F07"/>
    <w:pPr>
      <w:keepNext/>
      <w:numPr>
        <w:ilvl w:val="3"/>
        <w:numId w:val="1"/>
      </w:numPr>
      <w:spacing w:before="240" w:after="60"/>
      <w:ind w:left="852"/>
      <w:jc w:val="both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LO-normal"/>
    <w:next w:val="Normal"/>
    <w:qFormat/>
    <w:rsid w:val="00374F07"/>
    <w:pPr>
      <w:numPr>
        <w:ilvl w:val="4"/>
        <w:numId w:val="1"/>
      </w:numPr>
      <w:spacing w:before="240" w:after="60"/>
      <w:ind w:left="852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LO-normal"/>
    <w:next w:val="Normal"/>
    <w:qFormat/>
    <w:rsid w:val="00374F07"/>
    <w:pPr>
      <w:numPr>
        <w:ilvl w:val="5"/>
        <w:numId w:val="1"/>
      </w:numPr>
      <w:spacing w:before="240" w:after="60"/>
      <w:ind w:left="852"/>
      <w:jc w:val="both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374F07"/>
  </w:style>
  <w:style w:type="character" w:customStyle="1" w:styleId="WW8Num1z1">
    <w:name w:val="WW8Num1z1"/>
    <w:qFormat/>
    <w:rsid w:val="00374F07"/>
  </w:style>
  <w:style w:type="character" w:customStyle="1" w:styleId="WW8Num1z2">
    <w:name w:val="WW8Num1z2"/>
    <w:qFormat/>
    <w:rsid w:val="00374F07"/>
  </w:style>
  <w:style w:type="character" w:customStyle="1" w:styleId="WW8Num1z3">
    <w:name w:val="WW8Num1z3"/>
    <w:qFormat/>
    <w:rsid w:val="00374F07"/>
  </w:style>
  <w:style w:type="character" w:customStyle="1" w:styleId="WW8Num1z4">
    <w:name w:val="WW8Num1z4"/>
    <w:qFormat/>
    <w:rsid w:val="00374F07"/>
  </w:style>
  <w:style w:type="character" w:customStyle="1" w:styleId="WW8Num1z5">
    <w:name w:val="WW8Num1z5"/>
    <w:qFormat/>
    <w:rsid w:val="00374F07"/>
  </w:style>
  <w:style w:type="character" w:customStyle="1" w:styleId="WW8Num1z6">
    <w:name w:val="WW8Num1z6"/>
    <w:qFormat/>
    <w:rsid w:val="00374F07"/>
  </w:style>
  <w:style w:type="character" w:customStyle="1" w:styleId="WW8Num1z7">
    <w:name w:val="WW8Num1z7"/>
    <w:qFormat/>
    <w:rsid w:val="00374F07"/>
  </w:style>
  <w:style w:type="character" w:customStyle="1" w:styleId="WW8Num1z8">
    <w:name w:val="WW8Num1z8"/>
    <w:qFormat/>
    <w:rsid w:val="00374F07"/>
  </w:style>
  <w:style w:type="character" w:customStyle="1" w:styleId="WW8Num2z0">
    <w:name w:val="WW8Num2z0"/>
    <w:qFormat/>
    <w:rsid w:val="00374F07"/>
    <w:rPr>
      <w:rFonts w:ascii="OpenSymbol;Arial Unicode MS" w:hAnsi="OpenSymbol;Arial Unicode MS" w:cs="OpenSymbol;Arial Unicode MS"/>
      <w:sz w:val="40"/>
      <w:u w:val="none"/>
    </w:rPr>
  </w:style>
  <w:style w:type="character" w:customStyle="1" w:styleId="WW8Num2z1">
    <w:name w:val="WW8Num2z1"/>
    <w:qFormat/>
    <w:rsid w:val="00374F07"/>
    <w:rPr>
      <w:rFonts w:ascii="OpenSymbol;Arial Unicode MS" w:hAnsi="OpenSymbol;Arial Unicode MS" w:cs="OpenSymbol;Arial Unicode MS"/>
      <w:u w:val="none"/>
    </w:rPr>
  </w:style>
  <w:style w:type="character" w:customStyle="1" w:styleId="WW8Num3z0">
    <w:name w:val="WW8Num3z0"/>
    <w:qFormat/>
    <w:rsid w:val="00374F07"/>
  </w:style>
  <w:style w:type="character" w:customStyle="1" w:styleId="WW8Num3z1">
    <w:name w:val="WW8Num3z1"/>
    <w:qFormat/>
    <w:rsid w:val="00374F07"/>
  </w:style>
  <w:style w:type="character" w:customStyle="1" w:styleId="WW8Num3z2">
    <w:name w:val="WW8Num3z2"/>
    <w:qFormat/>
    <w:rsid w:val="00374F07"/>
  </w:style>
  <w:style w:type="character" w:customStyle="1" w:styleId="WW8Num3z3">
    <w:name w:val="WW8Num3z3"/>
    <w:qFormat/>
    <w:rsid w:val="00374F07"/>
  </w:style>
  <w:style w:type="character" w:customStyle="1" w:styleId="WW8Num3z4">
    <w:name w:val="WW8Num3z4"/>
    <w:qFormat/>
    <w:rsid w:val="00374F07"/>
  </w:style>
  <w:style w:type="character" w:customStyle="1" w:styleId="WW8Num3z5">
    <w:name w:val="WW8Num3z5"/>
    <w:qFormat/>
    <w:rsid w:val="00374F07"/>
  </w:style>
  <w:style w:type="character" w:customStyle="1" w:styleId="WW8Num3z6">
    <w:name w:val="WW8Num3z6"/>
    <w:qFormat/>
    <w:rsid w:val="00374F07"/>
  </w:style>
  <w:style w:type="character" w:customStyle="1" w:styleId="WW8Num3z7">
    <w:name w:val="WW8Num3z7"/>
    <w:qFormat/>
    <w:rsid w:val="00374F07"/>
  </w:style>
  <w:style w:type="character" w:customStyle="1" w:styleId="WW8Num3z8">
    <w:name w:val="WW8Num3z8"/>
    <w:qFormat/>
    <w:rsid w:val="00374F07"/>
  </w:style>
  <w:style w:type="character" w:customStyle="1" w:styleId="ListLabel1">
    <w:name w:val="ListLabel 1"/>
    <w:qFormat/>
    <w:rsid w:val="00374F07"/>
    <w:rPr>
      <w:rFonts w:ascii="Times New Roman" w:hAnsi="Times New Roman" w:cs="Times New Roman"/>
      <w:b/>
      <w:sz w:val="24"/>
      <w:u w:val="none"/>
    </w:rPr>
  </w:style>
  <w:style w:type="character" w:customStyle="1" w:styleId="ListLabel2">
    <w:name w:val="ListLabel 2"/>
    <w:qFormat/>
    <w:rsid w:val="00374F07"/>
    <w:rPr>
      <w:u w:val="none"/>
    </w:rPr>
  </w:style>
  <w:style w:type="character" w:customStyle="1" w:styleId="ListLabel3">
    <w:name w:val="ListLabel 3"/>
    <w:qFormat/>
    <w:rsid w:val="00374F07"/>
    <w:rPr>
      <w:u w:val="none"/>
    </w:rPr>
  </w:style>
  <w:style w:type="character" w:customStyle="1" w:styleId="ListLabel4">
    <w:name w:val="ListLabel 4"/>
    <w:qFormat/>
    <w:rsid w:val="00374F07"/>
    <w:rPr>
      <w:u w:val="none"/>
    </w:rPr>
  </w:style>
  <w:style w:type="character" w:customStyle="1" w:styleId="ListLabel5">
    <w:name w:val="ListLabel 5"/>
    <w:qFormat/>
    <w:rsid w:val="00374F07"/>
    <w:rPr>
      <w:u w:val="none"/>
    </w:rPr>
  </w:style>
  <w:style w:type="character" w:customStyle="1" w:styleId="ListLabel6">
    <w:name w:val="ListLabel 6"/>
    <w:qFormat/>
    <w:rsid w:val="00374F07"/>
    <w:rPr>
      <w:u w:val="none"/>
    </w:rPr>
  </w:style>
  <w:style w:type="character" w:customStyle="1" w:styleId="ListLabel7">
    <w:name w:val="ListLabel 7"/>
    <w:qFormat/>
    <w:rsid w:val="00374F07"/>
    <w:rPr>
      <w:u w:val="none"/>
    </w:rPr>
  </w:style>
  <w:style w:type="character" w:customStyle="1" w:styleId="ListLabel8">
    <w:name w:val="ListLabel 8"/>
    <w:qFormat/>
    <w:rsid w:val="00374F07"/>
    <w:rPr>
      <w:u w:val="none"/>
    </w:rPr>
  </w:style>
  <w:style w:type="character" w:customStyle="1" w:styleId="ListLabel9">
    <w:name w:val="ListLabel 9"/>
    <w:qFormat/>
    <w:rsid w:val="00374F07"/>
    <w:rPr>
      <w:u w:val="none"/>
    </w:rPr>
  </w:style>
  <w:style w:type="character" w:customStyle="1" w:styleId="ListLabel10">
    <w:name w:val="ListLabel 10"/>
    <w:qFormat/>
    <w:rsid w:val="00374F07"/>
    <w:rPr>
      <w:rFonts w:ascii="Arial" w:hAnsi="Arial" w:cs="Arial"/>
      <w:sz w:val="40"/>
      <w:u w:val="none"/>
    </w:rPr>
  </w:style>
  <w:style w:type="character" w:customStyle="1" w:styleId="ListLabel11">
    <w:name w:val="ListLabel 11"/>
    <w:qFormat/>
    <w:rsid w:val="00374F07"/>
    <w:rPr>
      <w:u w:val="none"/>
    </w:rPr>
  </w:style>
  <w:style w:type="character" w:customStyle="1" w:styleId="ListLabel12">
    <w:name w:val="ListLabel 12"/>
    <w:qFormat/>
    <w:rsid w:val="00374F07"/>
    <w:rPr>
      <w:u w:val="none"/>
    </w:rPr>
  </w:style>
  <w:style w:type="character" w:customStyle="1" w:styleId="ListLabel13">
    <w:name w:val="ListLabel 13"/>
    <w:qFormat/>
    <w:rsid w:val="00374F07"/>
    <w:rPr>
      <w:u w:val="none"/>
    </w:rPr>
  </w:style>
  <w:style w:type="character" w:customStyle="1" w:styleId="ListLabel14">
    <w:name w:val="ListLabel 14"/>
    <w:qFormat/>
    <w:rsid w:val="00374F07"/>
    <w:rPr>
      <w:u w:val="none"/>
    </w:rPr>
  </w:style>
  <w:style w:type="character" w:customStyle="1" w:styleId="ListLabel15">
    <w:name w:val="ListLabel 15"/>
    <w:qFormat/>
    <w:rsid w:val="00374F07"/>
    <w:rPr>
      <w:u w:val="none"/>
    </w:rPr>
  </w:style>
  <w:style w:type="character" w:customStyle="1" w:styleId="ListLabel16">
    <w:name w:val="ListLabel 16"/>
    <w:qFormat/>
    <w:rsid w:val="00374F07"/>
    <w:rPr>
      <w:u w:val="none"/>
    </w:rPr>
  </w:style>
  <w:style w:type="character" w:customStyle="1" w:styleId="ListLabel17">
    <w:name w:val="ListLabel 17"/>
    <w:qFormat/>
    <w:rsid w:val="00374F07"/>
    <w:rPr>
      <w:u w:val="none"/>
    </w:rPr>
  </w:style>
  <w:style w:type="character" w:customStyle="1" w:styleId="ListLabel18">
    <w:name w:val="ListLabel 18"/>
    <w:qFormat/>
    <w:rsid w:val="00374F07"/>
    <w:rPr>
      <w:u w:val="none"/>
    </w:rPr>
  </w:style>
  <w:style w:type="character" w:customStyle="1" w:styleId="NumberingSymbols">
    <w:name w:val="Numbering Symbols"/>
    <w:qFormat/>
    <w:rsid w:val="00374F07"/>
  </w:style>
  <w:style w:type="character" w:customStyle="1" w:styleId="InternetLink">
    <w:name w:val="Internet Link"/>
    <w:rsid w:val="00374F07"/>
    <w:rPr>
      <w:color w:val="000080"/>
      <w:u w:val="single"/>
    </w:rPr>
  </w:style>
  <w:style w:type="character" w:customStyle="1" w:styleId="IndexLink">
    <w:name w:val="Index Link"/>
    <w:qFormat/>
    <w:rsid w:val="00374F07"/>
  </w:style>
  <w:style w:type="paragraph" w:customStyle="1" w:styleId="Heading">
    <w:name w:val="Heading"/>
    <w:basedOn w:val="Normal"/>
    <w:next w:val="BodyText"/>
    <w:qFormat/>
    <w:rsid w:val="00374F07"/>
    <w:pPr>
      <w:keepNext/>
      <w:spacing w:before="240"/>
    </w:pPr>
    <w:rPr>
      <w:rFonts w:ascii="Liberation Sans;Arial" w:eastAsia="Microsoft YaHei" w:hAnsi="Liberation Sans;Arial" w:cs="Lucida Sans"/>
    </w:rPr>
  </w:style>
  <w:style w:type="paragraph" w:styleId="BodyText">
    <w:name w:val="Body Text"/>
    <w:basedOn w:val="Normal"/>
    <w:rsid w:val="00374F07"/>
    <w:pPr>
      <w:spacing w:after="140" w:line="288" w:lineRule="auto"/>
    </w:pPr>
  </w:style>
  <w:style w:type="paragraph" w:styleId="List">
    <w:name w:val="List"/>
    <w:basedOn w:val="BodyText"/>
    <w:rsid w:val="00374F07"/>
    <w:rPr>
      <w:rFonts w:cs="Lucida Sans"/>
    </w:rPr>
  </w:style>
  <w:style w:type="paragraph" w:styleId="Caption">
    <w:name w:val="caption"/>
    <w:basedOn w:val="Normal"/>
    <w:qFormat/>
    <w:rsid w:val="00374F07"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74F07"/>
    <w:pPr>
      <w:suppressLineNumbers/>
    </w:pPr>
    <w:rPr>
      <w:rFonts w:cs="Lucida Sans"/>
    </w:rPr>
  </w:style>
  <w:style w:type="paragraph" w:customStyle="1" w:styleId="LO-normal">
    <w:name w:val="LO-normal"/>
    <w:qFormat/>
    <w:rsid w:val="00374F07"/>
    <w:pPr>
      <w:suppressAutoHyphens/>
    </w:pPr>
    <w:rPr>
      <w:rFonts w:ascii="Times;Times New Roman" w:eastAsia="Times;Times New Roman" w:hAnsi="Times;Times New Roman" w:cs="Times;Times New Roman"/>
      <w:color w:val="000000"/>
      <w:kern w:val="2"/>
      <w:sz w:val="28"/>
      <w:szCs w:val="28"/>
      <w:shd w:val="clear" w:color="auto" w:fill="FFFFFF"/>
    </w:rPr>
  </w:style>
  <w:style w:type="paragraph" w:styleId="Title">
    <w:name w:val="Title"/>
    <w:basedOn w:val="LO-normal"/>
    <w:next w:val="Normal"/>
    <w:qFormat/>
    <w:rsid w:val="00374F0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374F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rsid w:val="00374F07"/>
  </w:style>
  <w:style w:type="paragraph" w:customStyle="1" w:styleId="TableContents">
    <w:name w:val="Table Contents"/>
    <w:basedOn w:val="Normal"/>
    <w:qFormat/>
    <w:rsid w:val="00374F07"/>
    <w:pPr>
      <w:suppressLineNumbers/>
    </w:pPr>
  </w:style>
  <w:style w:type="paragraph" w:customStyle="1" w:styleId="TableHeading">
    <w:name w:val="Table Heading"/>
    <w:basedOn w:val="TableContents"/>
    <w:qFormat/>
    <w:rsid w:val="00374F07"/>
    <w:pPr>
      <w:jc w:val="center"/>
    </w:pPr>
    <w:rPr>
      <w:b/>
      <w:bCs/>
    </w:rPr>
  </w:style>
  <w:style w:type="paragraph" w:styleId="TOAHeading">
    <w:name w:val="toa heading"/>
    <w:basedOn w:val="Heading"/>
    <w:rsid w:val="00374F07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rsid w:val="00374F07"/>
    <w:pPr>
      <w:tabs>
        <w:tab w:val="right" w:leader="dot" w:pos="9921"/>
      </w:tabs>
    </w:pPr>
  </w:style>
  <w:style w:type="numbering" w:customStyle="1" w:styleId="WW8Num1">
    <w:name w:val="WW8Num1"/>
    <w:qFormat/>
    <w:rsid w:val="00374F07"/>
  </w:style>
  <w:style w:type="numbering" w:customStyle="1" w:styleId="WW8Num2">
    <w:name w:val="WW8Num2"/>
    <w:qFormat/>
    <w:rsid w:val="00374F07"/>
  </w:style>
  <w:style w:type="paragraph" w:styleId="BalloonText">
    <w:name w:val="Balloon Text"/>
    <w:basedOn w:val="Normal"/>
    <w:link w:val="BalloonTextChar"/>
    <w:uiPriority w:val="99"/>
    <w:semiHidden/>
    <w:unhideWhenUsed/>
    <w:rsid w:val="00BD0585"/>
    <w:pPr>
      <w:spacing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85"/>
    <w:rPr>
      <w:rFonts w:ascii="Tahoma" w:eastAsia="Times;Times New Roman" w:hAnsi="Tahoma" w:cs="Mangal"/>
      <w:color w:val="000000"/>
      <w:kern w:val="2"/>
      <w:sz w:val="16"/>
      <w:szCs w:val="14"/>
    </w:rPr>
  </w:style>
  <w:style w:type="paragraph" w:styleId="ListParagraph">
    <w:name w:val="List Paragraph"/>
    <w:basedOn w:val="Normal"/>
    <w:uiPriority w:val="34"/>
    <w:qFormat/>
    <w:rsid w:val="00BD0585"/>
    <w:pPr>
      <w:ind w:left="720"/>
      <w:contextualSpacing/>
    </w:pPr>
    <w:rPr>
      <w:rFonts w:cs="Mangal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42333C-26BD-4307-A089-B756EC11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6</cp:revision>
  <dcterms:created xsi:type="dcterms:W3CDTF">2018-11-15T10:09:00Z</dcterms:created>
  <dcterms:modified xsi:type="dcterms:W3CDTF">2018-11-15T13:13:00Z</dcterms:modified>
  <dc:language>en-US</dc:language>
</cp:coreProperties>
</file>