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Техническое задание</w:t>
      </w:r>
    </w:p>
    <w:p>
      <w:pPr>
        <w:jc w:val="center"/>
      </w:pPr>
      <w:r>
        <w:rPr>
          <w:b/>
          <w:sz w:val="26"/>
        </w:rPr>
        <w:t>на разработку информационной системы учета добычи, перевозки, переработки и хранения биоматериала</w:t>
      </w:r>
    </w:p>
    <w:p>
      <w:r>
        <w:br/>
      </w:r>
    </w:p>
    <w:tbl>
      <w:tblPr>
        <w:tblStyle w:val="TableGrid"/>
        <w:tblW w:type="auto" w:w="0"/>
        <w:jc w:val="center"/>
        <w:tblLayout w:type="fixed"/>
        <w:tblLook w:firstColumn="1" w:firstRow="1" w:lastColumn="0" w:lastRow="0" w:noHBand="0" w:noVBand="1" w:val="04A0"/>
      </w:tblPr>
      <w:tblGrid>
        <w:gridCol w:w="4968"/>
        <w:gridCol w:w="4968"/>
      </w:tblGrid>
      <w:tr>
        <w:tc>
          <w:tcPr>
            <w:tcW w:type="dxa" w:w="3024"/>
            <w:shd w:fill="E8EEF3"/>
            <w:tcMar>
              <w:top w:w="120" w:type="dxa"/>
              <w:start w:w="120" w:type="dxa"/>
              <w:bottom w:w="120" w:type="dxa"/>
              <w:end w:w="120" w:type="dxa"/>
            </w:tcMar>
            <w:vAlign w:val="center"/>
          </w:tcPr>
          <w:p>
            <w:r>
              <w:rPr>
                <w:b/>
              </w:rPr>
              <w:t>Заказчик</w:t>
            </w:r>
          </w:p>
        </w:tc>
        <w:tc>
          <w:tcPr>
            <w:tcW w:type="dxa" w:w="6192"/>
            <w:tcMar>
              <w:top w:w="120" w:type="dxa"/>
              <w:start w:w="120" w:type="dxa"/>
              <w:bottom w:w="120" w:type="dxa"/>
              <w:end w:w="120" w:type="dxa"/>
            </w:tcMar>
            <w:vAlign w:val="center"/>
          </w:tcPr>
          <w:p>
            <w:r>
              <w:t>____________________________</w:t>
            </w:r>
          </w:p>
        </w:tc>
      </w:tr>
      <w:tr>
        <w:tc>
          <w:tcPr>
            <w:tcW w:type="dxa" w:w="3024"/>
            <w:shd w:fill="E8EEF3"/>
            <w:tcMar>
              <w:top w:w="120" w:type="dxa"/>
              <w:start w:w="120" w:type="dxa"/>
              <w:bottom w:w="120" w:type="dxa"/>
              <w:end w:w="120" w:type="dxa"/>
            </w:tcMar>
            <w:vAlign w:val="center"/>
          </w:tcPr>
          <w:p>
            <w:r>
              <w:rPr>
                <w:b/>
              </w:rPr>
              <w:t>Исполнитель</w:t>
            </w:r>
          </w:p>
        </w:tc>
        <w:tc>
          <w:tcPr>
            <w:tcW w:type="dxa" w:w="6192"/>
            <w:tcMar>
              <w:top w:w="120" w:type="dxa"/>
              <w:start w:w="120" w:type="dxa"/>
              <w:bottom w:w="120" w:type="dxa"/>
              <w:end w:w="120" w:type="dxa"/>
            </w:tcMar>
            <w:vAlign w:val="center"/>
          </w:tcPr>
          <w:p>
            <w:r>
              <w:t>____________________________</w:t>
            </w:r>
          </w:p>
        </w:tc>
      </w:tr>
      <w:tr>
        <w:tc>
          <w:tcPr>
            <w:tcW w:type="dxa" w:w="3024"/>
            <w:shd w:fill="E8EEF3"/>
            <w:tcMar>
              <w:top w:w="120" w:type="dxa"/>
              <w:start w:w="120" w:type="dxa"/>
              <w:bottom w:w="120" w:type="dxa"/>
              <w:end w:w="120" w:type="dxa"/>
            </w:tcMar>
            <w:vAlign w:val="center"/>
          </w:tcPr>
          <w:p>
            <w:r>
              <w:rPr>
                <w:b/>
              </w:rPr>
              <w:t>Наименование проекта</w:t>
            </w:r>
          </w:p>
        </w:tc>
        <w:tc>
          <w:tcPr>
            <w:tcW w:type="dxa" w:w="6192"/>
            <w:tcMar>
              <w:top w:w="120" w:type="dxa"/>
              <w:start w:w="120" w:type="dxa"/>
              <w:bottom w:w="120" w:type="dxa"/>
              <w:end w:w="120" w:type="dxa"/>
            </w:tcMar>
            <w:vAlign w:val="center"/>
          </w:tcPr>
          <w:p>
            <w:r>
              <w:t>Система учета биоматериала</w:t>
            </w:r>
          </w:p>
        </w:tc>
      </w:tr>
      <w:tr>
        <w:tc>
          <w:tcPr>
            <w:tcW w:type="dxa" w:w="3024"/>
            <w:shd w:fill="E8EEF3"/>
            <w:tcMar>
              <w:top w:w="120" w:type="dxa"/>
              <w:start w:w="120" w:type="dxa"/>
              <w:bottom w:w="120" w:type="dxa"/>
              <w:end w:w="120" w:type="dxa"/>
            </w:tcMar>
            <w:vAlign w:val="center"/>
          </w:tcPr>
          <w:p>
            <w:r>
              <w:rPr>
                <w:b/>
              </w:rPr>
              <w:t>Версия документа</w:t>
            </w:r>
          </w:p>
        </w:tc>
        <w:tc>
          <w:tcPr>
            <w:tcW w:type="dxa" w:w="6192"/>
            <w:tcMar>
              <w:top w:w="120" w:type="dxa"/>
              <w:start w:w="120" w:type="dxa"/>
              <w:bottom w:w="120" w:type="dxa"/>
              <w:end w:w="120" w:type="dxa"/>
            </w:tcMar>
            <w:vAlign w:val="center"/>
          </w:tcPr>
          <w:p>
            <w:r>
              <w:t>1.0</w:t>
            </w:r>
          </w:p>
        </w:tc>
      </w:tr>
      <w:tr>
        <w:tc>
          <w:tcPr>
            <w:tcW w:type="dxa" w:w="3024"/>
            <w:shd w:fill="E8EEF3"/>
            <w:tcMar>
              <w:top w:w="120" w:type="dxa"/>
              <w:start w:w="120" w:type="dxa"/>
              <w:bottom w:w="120" w:type="dxa"/>
              <w:end w:w="120" w:type="dxa"/>
            </w:tcMar>
            <w:vAlign w:val="center"/>
          </w:tcPr>
          <w:p>
            <w:r>
              <w:rPr>
                <w:b/>
              </w:rPr>
              <w:t>Дата</w:t>
            </w:r>
          </w:p>
        </w:tc>
        <w:tc>
          <w:tcPr>
            <w:tcW w:type="dxa" w:w="6192"/>
            <w:tcMar>
              <w:top w:w="120" w:type="dxa"/>
              <w:start w:w="120" w:type="dxa"/>
              <w:bottom w:w="120" w:type="dxa"/>
              <w:end w:w="120" w:type="dxa"/>
            </w:tcMar>
            <w:vAlign w:val="center"/>
          </w:tcPr>
          <w:p>
            <w:r>
              <w:t>«___» __________ 20___ г.</w:t>
            </w:r>
          </w:p>
        </w:tc>
      </w:tr>
      <w:tr>
        <w:tc>
          <w:tcPr>
            <w:tcW w:type="dxa" w:w="3024"/>
            <w:shd w:fill="E8EEF3"/>
            <w:tcMar>
              <w:top w:w="120" w:type="dxa"/>
              <w:start w:w="120" w:type="dxa"/>
              <w:bottom w:w="120" w:type="dxa"/>
              <w:end w:w="120" w:type="dxa"/>
            </w:tcMar>
            <w:vAlign w:val="center"/>
          </w:tcPr>
          <w:p>
            <w:r>
              <w:rPr>
                <w:b/>
              </w:rPr>
              <w:t>Статус</w:t>
            </w:r>
          </w:p>
        </w:tc>
        <w:tc>
          <w:tcPr>
            <w:tcW w:type="dxa" w:w="6192"/>
            <w:tcMar>
              <w:top w:w="120" w:type="dxa"/>
              <w:start w:w="120" w:type="dxa"/>
              <w:bottom w:w="120" w:type="dxa"/>
              <w:end w:w="120" w:type="dxa"/>
            </w:tcMar>
            <w:vAlign w:val="center"/>
          </w:tcPr>
          <w:p>
            <w:r>
              <w:t>Приложение к договору</w:t>
            </w:r>
          </w:p>
        </w:tc>
      </w:tr>
    </w:tbl>
    <w:p>
      <w:r>
        <w:br/>
      </w:r>
    </w:p>
    <w:p>
      <w:pPr>
        <w:jc w:val="center"/>
      </w:pPr>
      <w:r>
        <w:rPr>
          <w:i/>
        </w:rPr>
        <w:t>Настоящее Техническое задание определяет состав и границы работ, функциональные требования и порядок приемки системы.</w:t>
      </w:r>
    </w:p>
    <w:p>
      <w:r>
        <w:br w:type="page"/>
      </w:r>
    </w:p>
    <w:p>
      <w:pPr>
        <w:pStyle w:val="Heading1"/>
      </w:pPr>
      <w:r>
        <w:t>1 Общие положения</w:t>
      </w:r>
    </w:p>
    <w:p>
      <w:r>
        <w:t>1.1. Настоящее Техническое задание является неотъемлемой частью договора на разработку программного обеспечения и определяет требования к системе сквозного количественного учета биоматериала от места добычи до склада и готовой продукции.</w:t>
      </w:r>
    </w:p>
    <w:p>
      <w:r>
        <w:t>1.2. Система должна обеспечивать фиксацию происхождения каждой партии, ответственного контрагента, транспортного средства, транспортной накладной, массы при погрузке и выгрузке, места хранения, производственных преобразований и текущих остатков.</w:t>
      </w:r>
    </w:p>
    <w:p>
      <w:r>
        <w:t>1.3. В документе используются рабочие наименования. Юридические наименования сторон, сроки, стоимость, этапы оплаты, гарантия и ответственность определяются договором и календарным планом.</w:t>
      </w:r>
    </w:p>
    <w:p>
      <w:r>
        <w:t>1.4. Если способ определения массы, состав обязательных документов, перечень складов или технологические коэффициенты не утверждены на дату подписания, они задаются Заказчиком при внедрении через справочники и настройки без изменения основной логики, предусмотренной настоящим ТЗ.</w:t>
      </w:r>
    </w:p>
    <w:p>
      <w:pPr>
        <w:pStyle w:val="Heading1"/>
      </w:pPr>
      <w:r>
        <w:t>2 Цель и назначение системы</w:t>
      </w:r>
    </w:p>
    <w:p>
      <w:r>
        <w:t>Цель разработки — исключить неучтенные перемещения и ручные расхождения, обеспечить собственнику достоверную картину по добыче, доставке, переработке и остаткам биоматериала.</w:t>
      </w:r>
    </w:p>
    <w:p>
      <w:pPr>
        <w:pStyle w:val="ListBullet"/>
        <w:spacing w:after="40"/>
      </w:pPr>
      <w:r>
        <w:t>вести единый электронный учет партий и операций;</w:t>
      </w:r>
    </w:p>
    <w:p>
      <w:pPr>
        <w:pStyle w:val="ListBullet"/>
        <w:spacing w:after="40"/>
      </w:pPr>
      <w:r>
        <w:t>видеть, какой контрагент, где и сколько материала добыл и доставил;</w:t>
      </w:r>
    </w:p>
    <w:p>
      <w:pPr>
        <w:pStyle w:val="ListBullet"/>
        <w:spacing w:after="40"/>
      </w:pPr>
      <w:r>
        <w:t>контролировать массу при отправке и приемке, а также причины расхождений;</w:t>
      </w:r>
    </w:p>
    <w:p>
      <w:pPr>
        <w:pStyle w:val="ListBullet"/>
        <w:spacing w:after="40"/>
      </w:pPr>
      <w:r>
        <w:t>учитывать каждую перевозку с указанием КамАЗа или иного транспортного средства и QR-кода транспортной накладной;</w:t>
      </w:r>
    </w:p>
    <w:p>
      <w:pPr>
        <w:pStyle w:val="ListBullet"/>
        <w:spacing w:after="40"/>
      </w:pPr>
      <w:r>
        <w:t>учитывать несколько складов и перемещения между ними;</w:t>
      </w:r>
    </w:p>
    <w:p>
      <w:pPr>
        <w:pStyle w:val="ListBullet"/>
        <w:spacing w:after="40"/>
      </w:pPr>
      <w:r>
        <w:t>раздельно учитывать грязный, мытый материал и готовую продукцию;</w:t>
      </w:r>
    </w:p>
    <w:p>
      <w:pPr>
        <w:pStyle w:val="ListBullet"/>
        <w:spacing w:after="40"/>
      </w:pPr>
      <w:r>
        <w:t>контролировать выход продукции, технологические потери и корректировки;</w:t>
      </w:r>
    </w:p>
    <w:p>
      <w:pPr>
        <w:pStyle w:val="ListBullet"/>
        <w:spacing w:after="40"/>
      </w:pPr>
      <w:r>
        <w:t>предоставлять собственнику оперативную статистику и отчеты.</w:t>
      </w:r>
    </w:p>
    <w:p>
      <w:pPr>
        <w:pStyle w:val="Heading1"/>
      </w:pPr>
      <w:r>
        <w:t>3 Состав программного решения</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425E"/>
            <w:vAlign w:val="center"/>
            <w:tcMar>
              <w:top w:w="90" w:type="dxa"/>
              <w:start w:w="90" w:type="dxa"/>
              <w:bottom w:w="90" w:type="dxa"/>
              <w:end w:w="90" w:type="dxa"/>
            </w:tcMar>
          </w:tcPr>
          <w:p>
            <w:pPr>
              <w:jc w:val="center"/>
            </w:pPr>
            <w:r>
              <w:rPr>
                <w:b/>
                <w:color w:val="FFFFFF"/>
                <w:sz w:val="18"/>
              </w:rPr>
              <w:t>Компонент</w:t>
            </w:r>
          </w:p>
        </w:tc>
        <w:tc>
          <w:tcPr>
            <w:tcW w:type="dxa" w:w="7200"/>
            <w:shd w:fill="24425E"/>
            <w:vAlign w:val="center"/>
            <w:tcMar>
              <w:top w:w="90" w:type="dxa"/>
              <w:start w:w="90" w:type="dxa"/>
              <w:bottom w:w="90" w:type="dxa"/>
              <w:end w:w="90" w:type="dxa"/>
            </w:tcMar>
          </w:tcPr>
          <w:p>
            <w:pPr>
              <w:jc w:val="center"/>
            </w:pPr>
            <w:r>
              <w:rPr>
                <w:b/>
                <w:color w:val="FFFFFF"/>
                <w:sz w:val="18"/>
              </w:rPr>
              <w:t>Назначение</w:t>
            </w:r>
          </w:p>
        </w:tc>
      </w:tr>
      <w:tr>
        <w:tc>
          <w:tcPr>
            <w:tcW w:type="dxa" w:w="2232"/>
            <w:vAlign w:val="center"/>
            <w:tcMar>
              <w:top w:w="90" w:type="dxa"/>
              <w:start w:w="90" w:type="dxa"/>
              <w:bottom w:w="90" w:type="dxa"/>
              <w:end w:w="90" w:type="dxa"/>
            </w:tcMar>
          </w:tcPr>
          <w:p>
            <w:pPr>
              <w:spacing w:after="0" w:line="240" w:lineRule="auto"/>
            </w:pPr>
            <w:r>
              <w:rPr>
                <w:sz w:val="17"/>
              </w:rPr>
              <w:t>Мобильное приложение</w:t>
            </w:r>
          </w:p>
        </w:tc>
        <w:tc>
          <w:tcPr>
            <w:tcW w:type="dxa" w:w="7200"/>
            <w:vAlign w:val="center"/>
            <w:tcMar>
              <w:top w:w="90" w:type="dxa"/>
              <w:start w:w="90" w:type="dxa"/>
              <w:bottom w:w="90" w:type="dxa"/>
              <w:end w:w="90" w:type="dxa"/>
            </w:tcMar>
          </w:tcPr>
          <w:p>
            <w:pPr>
              <w:spacing w:after="0" w:line="240" w:lineRule="auto"/>
            </w:pPr>
            <w:r>
              <w:rPr>
                <w:sz w:val="17"/>
              </w:rPr>
              <w:t>Работа сотрудников добычи, погрузки, приемки, складов и производства, включая сканирование QR-кода транспортной накладной. Android; iOS включается при указании в договоре.</w:t>
            </w:r>
          </w:p>
        </w:tc>
      </w:tr>
      <w:tr>
        <w:tc>
          <w:tcPr>
            <w:tcW w:type="dxa" w:w="2232"/>
            <w:vAlign w:val="center"/>
            <w:tcMar>
              <w:top w:w="90" w:type="dxa"/>
              <w:start w:w="90" w:type="dxa"/>
              <w:bottom w:w="90" w:type="dxa"/>
              <w:end w:w="90" w:type="dxa"/>
            </w:tcMar>
            <w:shd w:fill="F3F6F8"/>
          </w:tcPr>
          <w:p>
            <w:pPr>
              <w:spacing w:after="0" w:line="240" w:lineRule="auto"/>
            </w:pPr>
            <w:r>
              <w:rPr>
                <w:sz w:val="17"/>
              </w:rPr>
              <w:t>Веб панель управления</w:t>
            </w:r>
          </w:p>
        </w:tc>
        <w:tc>
          <w:tcPr>
            <w:tcW w:type="dxa" w:w="7200"/>
            <w:vAlign w:val="center"/>
            <w:tcMar>
              <w:top w:w="90" w:type="dxa"/>
              <w:start w:w="90" w:type="dxa"/>
              <w:bottom w:w="90" w:type="dxa"/>
              <w:end w:w="90" w:type="dxa"/>
            </w:tcMar>
            <w:shd w:fill="F3F6F8"/>
          </w:tcPr>
          <w:p>
            <w:pPr>
              <w:spacing w:after="0" w:line="240" w:lineRule="auto"/>
            </w:pPr>
            <w:r>
              <w:rPr>
                <w:sz w:val="17"/>
              </w:rPr>
              <w:t>Управление пользователями, контрагентами, объектами, партиями, перевозками, транспортными накладными, складами, производством, отчетами и настройками.</w:t>
            </w:r>
          </w:p>
        </w:tc>
      </w:tr>
      <w:tr>
        <w:tc>
          <w:tcPr>
            <w:tcW w:type="dxa" w:w="2232"/>
            <w:vAlign w:val="center"/>
            <w:tcMar>
              <w:top w:w="90" w:type="dxa"/>
              <w:start w:w="90" w:type="dxa"/>
              <w:bottom w:w="90" w:type="dxa"/>
              <w:end w:w="90" w:type="dxa"/>
            </w:tcMar>
          </w:tcPr>
          <w:p>
            <w:pPr>
              <w:spacing w:after="0" w:line="240" w:lineRule="auto"/>
            </w:pPr>
            <w:r>
              <w:rPr>
                <w:sz w:val="17"/>
              </w:rPr>
              <w:t>Серверная часть и база данных</w:t>
            </w:r>
          </w:p>
        </w:tc>
        <w:tc>
          <w:tcPr>
            <w:tcW w:type="dxa" w:w="7200"/>
            <w:vAlign w:val="center"/>
            <w:tcMar>
              <w:top w:w="90" w:type="dxa"/>
              <w:start w:w="90" w:type="dxa"/>
              <w:bottom w:w="90" w:type="dxa"/>
              <w:end w:w="90" w:type="dxa"/>
            </w:tcMar>
          </w:tcPr>
          <w:p>
            <w:pPr>
              <w:spacing w:after="0" w:line="240" w:lineRule="auto"/>
            </w:pPr>
            <w:r>
              <w:rPr>
                <w:sz w:val="17"/>
              </w:rPr>
              <w:t>Хранение данных, разграничение доступа, расчеты, журналирование операций и обмен между клиентскими приложениями.</w:t>
            </w:r>
          </w:p>
        </w:tc>
      </w:tr>
      <w:tr>
        <w:tc>
          <w:tcPr>
            <w:tcW w:type="dxa" w:w="2232"/>
            <w:vAlign w:val="center"/>
            <w:tcMar>
              <w:top w:w="90" w:type="dxa"/>
              <w:start w:w="90" w:type="dxa"/>
              <w:bottom w:w="90" w:type="dxa"/>
              <w:end w:w="90" w:type="dxa"/>
            </w:tcMar>
            <w:shd w:fill="F3F6F8"/>
          </w:tcPr>
          <w:p>
            <w:pPr>
              <w:spacing w:after="0" w:line="240" w:lineRule="auto"/>
            </w:pPr>
            <w:r>
              <w:rPr>
                <w:sz w:val="17"/>
              </w:rPr>
              <w:t>Личный кабинет собственника</w:t>
            </w:r>
          </w:p>
        </w:tc>
        <w:tc>
          <w:tcPr>
            <w:tcW w:type="dxa" w:w="7200"/>
            <w:vAlign w:val="center"/>
            <w:tcMar>
              <w:top w:w="90" w:type="dxa"/>
              <w:start w:w="90" w:type="dxa"/>
              <w:bottom w:w="90" w:type="dxa"/>
              <w:end w:w="90" w:type="dxa"/>
            </w:tcMar>
            <w:shd w:fill="F3F6F8"/>
          </w:tcPr>
          <w:p>
            <w:pPr>
              <w:spacing w:after="0" w:line="240" w:lineRule="auto"/>
            </w:pPr>
            <w:r>
              <w:rPr>
                <w:sz w:val="17"/>
              </w:rPr>
              <w:t>Сводная статистика и показатели по контрагентам, перевозкам, складам, видам материала и периодам.</w:t>
            </w:r>
          </w:p>
        </w:tc>
      </w:tr>
    </w:tbl>
    <w:p>
      <w:pPr>
        <w:spacing w:after="20"/>
      </w:pPr>
    </w:p>
    <w:p>
      <w:pPr>
        <w:pStyle w:val="Heading1"/>
      </w:pPr>
      <w:r>
        <w:t>4 Термины и единицы учета</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425E"/>
            <w:vAlign w:val="center"/>
            <w:tcMar>
              <w:top w:w="90" w:type="dxa"/>
              <w:start w:w="90" w:type="dxa"/>
              <w:bottom w:w="90" w:type="dxa"/>
              <w:end w:w="90" w:type="dxa"/>
            </w:tcMar>
          </w:tcPr>
          <w:p>
            <w:pPr>
              <w:jc w:val="center"/>
            </w:pPr>
            <w:r>
              <w:rPr>
                <w:b/>
                <w:color w:val="FFFFFF"/>
                <w:sz w:val="18"/>
              </w:rPr>
              <w:t>Термин</w:t>
            </w:r>
          </w:p>
        </w:tc>
        <w:tc>
          <w:tcPr>
            <w:tcW w:type="dxa" w:w="7200"/>
            <w:shd w:fill="24425E"/>
            <w:vAlign w:val="center"/>
            <w:tcMar>
              <w:top w:w="90" w:type="dxa"/>
              <w:start w:w="90" w:type="dxa"/>
              <w:bottom w:w="90" w:type="dxa"/>
              <w:end w:w="90" w:type="dxa"/>
            </w:tcMar>
          </w:tcPr>
          <w:p>
            <w:pPr>
              <w:jc w:val="center"/>
            </w:pPr>
            <w:r>
              <w:rPr>
                <w:b/>
                <w:color w:val="FFFFFF"/>
                <w:sz w:val="18"/>
              </w:rPr>
              <w:t>Определение</w:t>
            </w:r>
          </w:p>
        </w:tc>
      </w:tr>
      <w:tr>
        <w:tc>
          <w:tcPr>
            <w:tcW w:type="dxa" w:w="2232"/>
            <w:vAlign w:val="center"/>
            <w:tcMar>
              <w:top w:w="90" w:type="dxa"/>
              <w:start w:w="90" w:type="dxa"/>
              <w:bottom w:w="90" w:type="dxa"/>
              <w:end w:w="90" w:type="dxa"/>
            </w:tcMar>
          </w:tcPr>
          <w:p>
            <w:pPr>
              <w:spacing w:after="0" w:line="240" w:lineRule="auto"/>
            </w:pPr>
            <w:r>
              <w:rPr>
                <w:sz w:val="17"/>
              </w:rPr>
              <w:t>Биоматериал</w:t>
            </w:r>
          </w:p>
        </w:tc>
        <w:tc>
          <w:tcPr>
            <w:tcW w:type="dxa" w:w="7200"/>
            <w:vAlign w:val="center"/>
            <w:tcMar>
              <w:top w:w="90" w:type="dxa"/>
              <w:start w:w="90" w:type="dxa"/>
              <w:bottom w:w="90" w:type="dxa"/>
              <w:end w:w="90" w:type="dxa"/>
            </w:tcMar>
          </w:tcPr>
          <w:p>
            <w:pPr>
              <w:spacing w:after="0" w:line="240" w:lineRule="auto"/>
            </w:pPr>
            <w:r>
              <w:rPr>
                <w:sz w:val="17"/>
              </w:rPr>
              <w:t>Материал, добываемый на озерах и передаваемый на переработку.</w:t>
            </w:r>
          </w:p>
        </w:tc>
      </w:tr>
      <w:tr>
        <w:tc>
          <w:tcPr>
            <w:tcW w:type="dxa" w:w="2232"/>
            <w:vAlign w:val="center"/>
            <w:tcMar>
              <w:top w:w="90" w:type="dxa"/>
              <w:start w:w="90" w:type="dxa"/>
              <w:bottom w:w="90" w:type="dxa"/>
              <w:end w:w="90" w:type="dxa"/>
            </w:tcMar>
            <w:shd w:fill="F3F6F8"/>
          </w:tcPr>
          <w:p>
            <w:pPr>
              <w:spacing w:after="0" w:line="240" w:lineRule="auto"/>
            </w:pPr>
            <w:r>
              <w:rPr>
                <w:sz w:val="17"/>
              </w:rPr>
              <w:t>Грязный материал</w:t>
            </w:r>
          </w:p>
        </w:tc>
        <w:tc>
          <w:tcPr>
            <w:tcW w:type="dxa" w:w="7200"/>
            <w:vAlign w:val="center"/>
            <w:tcMar>
              <w:top w:w="90" w:type="dxa"/>
              <w:start w:w="90" w:type="dxa"/>
              <w:bottom w:w="90" w:type="dxa"/>
              <w:end w:w="90" w:type="dxa"/>
            </w:tcMar>
            <w:shd w:fill="F3F6F8"/>
          </w:tcPr>
          <w:p>
            <w:pPr>
              <w:spacing w:after="0" w:line="240" w:lineRule="auto"/>
            </w:pPr>
            <w:r>
              <w:rPr>
                <w:sz w:val="17"/>
              </w:rPr>
              <w:t>Исходный материал после добычи, до мойки и переработки.</w:t>
            </w:r>
          </w:p>
        </w:tc>
      </w:tr>
      <w:tr>
        <w:tc>
          <w:tcPr>
            <w:tcW w:type="dxa" w:w="2232"/>
            <w:vAlign w:val="center"/>
            <w:tcMar>
              <w:top w:w="90" w:type="dxa"/>
              <w:start w:w="90" w:type="dxa"/>
              <w:bottom w:w="90" w:type="dxa"/>
              <w:end w:w="90" w:type="dxa"/>
            </w:tcMar>
          </w:tcPr>
          <w:p>
            <w:pPr>
              <w:spacing w:after="0" w:line="240" w:lineRule="auto"/>
            </w:pPr>
            <w:r>
              <w:rPr>
                <w:sz w:val="17"/>
              </w:rPr>
              <w:t>Мытый материал</w:t>
            </w:r>
          </w:p>
        </w:tc>
        <w:tc>
          <w:tcPr>
            <w:tcW w:type="dxa" w:w="7200"/>
            <w:vAlign w:val="center"/>
            <w:tcMar>
              <w:top w:w="90" w:type="dxa"/>
              <w:start w:w="90" w:type="dxa"/>
              <w:bottom w:w="90" w:type="dxa"/>
              <w:end w:w="90" w:type="dxa"/>
            </w:tcMar>
          </w:tcPr>
          <w:p>
            <w:pPr>
              <w:spacing w:after="0" w:line="240" w:lineRule="auto"/>
            </w:pPr>
            <w:r>
              <w:rPr>
                <w:sz w:val="17"/>
              </w:rPr>
              <w:t>Материал, прошедший мойку и учитываемый как отдельный вид запасов.</w:t>
            </w:r>
          </w:p>
        </w:tc>
      </w:tr>
      <w:tr>
        <w:tc>
          <w:tcPr>
            <w:tcW w:type="dxa" w:w="2232"/>
            <w:vAlign w:val="center"/>
            <w:tcMar>
              <w:top w:w="90" w:type="dxa"/>
              <w:start w:w="90" w:type="dxa"/>
              <w:bottom w:w="90" w:type="dxa"/>
              <w:end w:w="90" w:type="dxa"/>
            </w:tcMar>
            <w:shd w:fill="F3F6F8"/>
          </w:tcPr>
          <w:p>
            <w:pPr>
              <w:spacing w:after="0" w:line="240" w:lineRule="auto"/>
            </w:pPr>
            <w:r>
              <w:rPr>
                <w:sz w:val="17"/>
              </w:rPr>
              <w:t>Готовая продукция</w:t>
            </w:r>
          </w:p>
        </w:tc>
        <w:tc>
          <w:tcPr>
            <w:tcW w:type="dxa" w:w="7200"/>
            <w:vAlign w:val="center"/>
            <w:tcMar>
              <w:top w:w="90" w:type="dxa"/>
              <w:start w:w="90" w:type="dxa"/>
              <w:bottom w:w="90" w:type="dxa"/>
              <w:end w:w="90" w:type="dxa"/>
            </w:tcMar>
            <w:shd w:fill="F3F6F8"/>
          </w:tcPr>
          <w:p>
            <w:pPr>
              <w:spacing w:after="0" w:line="240" w:lineRule="auto"/>
            </w:pPr>
            <w:r>
              <w:rPr>
                <w:sz w:val="17"/>
              </w:rPr>
              <w:t>Результат переработки, доступный к хранению, перемещению или отгрузке.</w:t>
            </w:r>
          </w:p>
        </w:tc>
      </w:tr>
      <w:tr>
        <w:tc>
          <w:tcPr>
            <w:tcW w:type="dxa" w:w="2232"/>
            <w:vAlign w:val="center"/>
            <w:tcMar>
              <w:top w:w="90" w:type="dxa"/>
              <w:start w:w="90" w:type="dxa"/>
              <w:bottom w:w="90" w:type="dxa"/>
              <w:end w:w="90" w:type="dxa"/>
            </w:tcMar>
          </w:tcPr>
          <w:p>
            <w:pPr>
              <w:spacing w:after="0" w:line="240" w:lineRule="auto"/>
            </w:pPr>
            <w:r>
              <w:rPr>
                <w:sz w:val="17"/>
              </w:rPr>
              <w:t>Партия</w:t>
            </w:r>
          </w:p>
        </w:tc>
        <w:tc>
          <w:tcPr>
            <w:tcW w:type="dxa" w:w="7200"/>
            <w:vAlign w:val="center"/>
            <w:tcMar>
              <w:top w:w="90" w:type="dxa"/>
              <w:start w:w="90" w:type="dxa"/>
              <w:bottom w:w="90" w:type="dxa"/>
              <w:end w:w="90" w:type="dxa"/>
            </w:tcMar>
          </w:tcPr>
          <w:p>
            <w:pPr>
              <w:spacing w:after="0" w:line="240" w:lineRule="auto"/>
            </w:pPr>
            <w:r>
              <w:rPr>
                <w:sz w:val="17"/>
              </w:rPr>
              <w:t>Идентифицируемый объем материала одного вида, связанный с источником, владельцем, датой и историей операций.</w:t>
            </w:r>
          </w:p>
        </w:tc>
      </w:tr>
      <w:tr>
        <w:tc>
          <w:tcPr>
            <w:tcW w:type="dxa" w:w="2232"/>
            <w:vAlign w:val="center"/>
            <w:tcMar>
              <w:top w:w="90" w:type="dxa"/>
              <w:start w:w="90" w:type="dxa"/>
              <w:bottom w:w="90" w:type="dxa"/>
              <w:end w:w="90" w:type="dxa"/>
            </w:tcMar>
            <w:shd w:fill="F3F6F8"/>
          </w:tcPr>
          <w:p>
            <w:pPr>
              <w:spacing w:after="0" w:line="240" w:lineRule="auto"/>
            </w:pPr>
            <w:r>
              <w:rPr>
                <w:sz w:val="17"/>
              </w:rPr>
              <w:t>Перевозка</w:t>
            </w:r>
          </w:p>
        </w:tc>
        <w:tc>
          <w:tcPr>
            <w:tcW w:type="dxa" w:w="7200"/>
            <w:vAlign w:val="center"/>
            <w:tcMar>
              <w:top w:w="90" w:type="dxa"/>
              <w:start w:w="90" w:type="dxa"/>
              <w:bottom w:w="90" w:type="dxa"/>
              <w:end w:w="90" w:type="dxa"/>
            </w:tcMar>
            <w:shd w:fill="F3F6F8"/>
          </w:tcPr>
          <w:p>
            <w:pPr>
              <w:spacing w:after="0" w:line="240" w:lineRule="auto"/>
            </w:pPr>
            <w:r>
              <w:rPr>
                <w:sz w:val="17"/>
              </w:rPr>
              <w:t>Передача партии или ее части конкретным транспортным средством от места погрузки до места выгрузки без GPS-отслеживания.</w:t>
            </w:r>
          </w:p>
        </w:tc>
      </w:tr>
      <w:tr>
        <w:tc>
          <w:tcPr>
            <w:tcW w:type="dxa" w:w="2232"/>
            <w:vAlign w:val="center"/>
            <w:tcMar>
              <w:top w:w="90" w:type="dxa"/>
              <w:start w:w="90" w:type="dxa"/>
              <w:bottom w:w="90" w:type="dxa"/>
              <w:end w:w="90" w:type="dxa"/>
            </w:tcMar>
          </w:tcPr>
          <w:p>
            <w:pPr>
              <w:spacing w:after="0" w:line="240" w:lineRule="auto"/>
            </w:pPr>
            <w:r>
              <w:rPr>
                <w:sz w:val="17"/>
              </w:rPr>
              <w:t>Транспортная накладная</w:t>
            </w:r>
          </w:p>
        </w:tc>
        <w:tc>
          <w:tcPr>
            <w:tcW w:type="dxa" w:w="7200"/>
            <w:vAlign w:val="center"/>
            <w:tcMar>
              <w:top w:w="90" w:type="dxa"/>
              <w:start w:w="90" w:type="dxa"/>
              <w:bottom w:w="90" w:type="dxa"/>
              <w:end w:w="90" w:type="dxa"/>
            </w:tcMar>
          </w:tcPr>
          <w:p>
            <w:pPr>
              <w:spacing w:after="0" w:line="240" w:lineRule="auto"/>
            </w:pPr>
            <w:r>
              <w:rPr>
                <w:sz w:val="17"/>
              </w:rPr>
              <w:t>Документ на перевозку с уникальным номером и QR-кодом, по которому операция находится при погрузке и приемке.</w:t>
            </w:r>
          </w:p>
        </w:tc>
      </w:tr>
      <w:tr>
        <w:tc>
          <w:tcPr>
            <w:tcW w:type="dxa" w:w="2232"/>
            <w:vAlign w:val="center"/>
            <w:tcMar>
              <w:top w:w="90" w:type="dxa"/>
              <w:start w:w="90" w:type="dxa"/>
              <w:bottom w:w="90" w:type="dxa"/>
              <w:end w:w="90" w:type="dxa"/>
            </w:tcMar>
            <w:shd w:fill="F3F6F8"/>
          </w:tcPr>
          <w:p>
            <w:pPr>
              <w:spacing w:after="0" w:line="240" w:lineRule="auto"/>
            </w:pPr>
            <w:r>
              <w:rPr>
                <w:sz w:val="17"/>
              </w:rPr>
              <w:t>Нетто</w:t>
            </w:r>
          </w:p>
        </w:tc>
        <w:tc>
          <w:tcPr>
            <w:tcW w:type="dxa" w:w="7200"/>
            <w:vAlign w:val="center"/>
            <w:tcMar>
              <w:top w:w="90" w:type="dxa"/>
              <w:start w:w="90" w:type="dxa"/>
              <w:bottom w:w="90" w:type="dxa"/>
              <w:end w:w="90" w:type="dxa"/>
            </w:tcMar>
            <w:shd w:fill="F3F6F8"/>
          </w:tcPr>
          <w:p>
            <w:pPr>
              <w:spacing w:after="0" w:line="240" w:lineRule="auto"/>
            </w:pPr>
            <w:r>
              <w:rPr>
                <w:sz w:val="17"/>
              </w:rPr>
              <w:t>Учитываемая масса материала: масса брутто минус масса тары.</w:t>
            </w:r>
          </w:p>
        </w:tc>
      </w:tr>
      <w:tr>
        <w:tc>
          <w:tcPr>
            <w:tcW w:type="dxa" w:w="2232"/>
            <w:vAlign w:val="center"/>
            <w:tcMar>
              <w:top w:w="90" w:type="dxa"/>
              <w:start w:w="90" w:type="dxa"/>
              <w:bottom w:w="90" w:type="dxa"/>
              <w:end w:w="90" w:type="dxa"/>
            </w:tcMar>
          </w:tcPr>
          <w:p>
            <w:pPr>
              <w:spacing w:after="0" w:line="240" w:lineRule="auto"/>
            </w:pPr>
            <w:r>
              <w:rPr>
                <w:sz w:val="17"/>
              </w:rPr>
              <w:t>Склад</w:t>
            </w:r>
          </w:p>
        </w:tc>
        <w:tc>
          <w:tcPr>
            <w:tcW w:type="dxa" w:w="7200"/>
            <w:vAlign w:val="center"/>
            <w:tcMar>
              <w:top w:w="90" w:type="dxa"/>
              <w:start w:w="90" w:type="dxa"/>
              <w:bottom w:w="90" w:type="dxa"/>
              <w:end w:w="90" w:type="dxa"/>
            </w:tcMar>
          </w:tcPr>
          <w:p>
            <w:pPr>
              <w:spacing w:after="0" w:line="240" w:lineRule="auto"/>
            </w:pPr>
            <w:r>
              <w:rPr>
                <w:sz w:val="17"/>
              </w:rPr>
              <w:t>Место ответственного хранения с отдельными остатками по виду материала и партии.</w:t>
            </w:r>
          </w:p>
        </w:tc>
      </w:tr>
      <w:tr>
        <w:tc>
          <w:tcPr>
            <w:tcW w:type="dxa" w:w="2232"/>
            <w:vAlign w:val="center"/>
            <w:tcMar>
              <w:top w:w="90" w:type="dxa"/>
              <w:start w:w="90" w:type="dxa"/>
              <w:bottom w:w="90" w:type="dxa"/>
              <w:end w:w="90" w:type="dxa"/>
            </w:tcMar>
            <w:shd w:fill="F3F6F8"/>
          </w:tcPr>
          <w:p>
            <w:pPr>
              <w:spacing w:after="0" w:line="240" w:lineRule="auto"/>
            </w:pPr>
            <w:r>
              <w:rPr>
                <w:sz w:val="17"/>
              </w:rPr>
              <w:t>Производственная операция</w:t>
            </w:r>
          </w:p>
        </w:tc>
        <w:tc>
          <w:tcPr>
            <w:tcW w:type="dxa" w:w="7200"/>
            <w:vAlign w:val="center"/>
            <w:tcMar>
              <w:top w:w="90" w:type="dxa"/>
              <w:start w:w="90" w:type="dxa"/>
              <w:bottom w:w="90" w:type="dxa"/>
              <w:end w:w="90" w:type="dxa"/>
            </w:tcMar>
            <w:shd w:fill="F3F6F8"/>
          </w:tcPr>
          <w:p>
            <w:pPr>
              <w:spacing w:after="0" w:line="240" w:lineRule="auto"/>
            </w:pPr>
            <w:r>
              <w:rPr>
                <w:sz w:val="17"/>
              </w:rPr>
              <w:t>Преобразование входного материала в другой вид с фиксацией выхода, отходов и потерь.</w:t>
            </w:r>
          </w:p>
        </w:tc>
      </w:tr>
    </w:tbl>
    <w:p>
      <w:pPr>
        <w:spacing w:after="20"/>
      </w:pPr>
    </w:p>
    <w:p>
      <w:r>
        <w:t>Основная единица количественного учета — тонна с точностью до 0,001 т. При необходимости Заказчик может выбрать килограммы; система должна сохранять исходную точность измерения.</w:t>
      </w:r>
    </w:p>
    <w:p>
      <w:pPr>
        <w:pStyle w:val="Heading1"/>
      </w:pPr>
      <w:r>
        <w:t>5 Пользователи и права доступа</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425E"/>
            <w:vAlign w:val="center"/>
            <w:tcMar>
              <w:top w:w="90" w:type="dxa"/>
              <w:start w:w="90" w:type="dxa"/>
              <w:bottom w:w="90" w:type="dxa"/>
              <w:end w:w="90" w:type="dxa"/>
            </w:tcMar>
          </w:tcPr>
          <w:p>
            <w:pPr>
              <w:jc w:val="center"/>
            </w:pPr>
            <w:r>
              <w:rPr>
                <w:b/>
                <w:color w:val="FFFFFF"/>
                <w:sz w:val="18"/>
              </w:rPr>
              <w:t>Роль</w:t>
            </w:r>
          </w:p>
        </w:tc>
        <w:tc>
          <w:tcPr>
            <w:tcW w:type="dxa" w:w="7200"/>
            <w:shd w:fill="24425E"/>
            <w:vAlign w:val="center"/>
            <w:tcMar>
              <w:top w:w="90" w:type="dxa"/>
              <w:start w:w="90" w:type="dxa"/>
              <w:bottom w:w="90" w:type="dxa"/>
              <w:end w:w="90" w:type="dxa"/>
            </w:tcMar>
          </w:tcPr>
          <w:p>
            <w:pPr>
              <w:jc w:val="center"/>
            </w:pPr>
            <w:r>
              <w:rPr>
                <w:b/>
                <w:color w:val="FFFFFF"/>
                <w:sz w:val="18"/>
              </w:rPr>
              <w:t>Основные полномочия</w:t>
            </w:r>
          </w:p>
        </w:tc>
      </w:tr>
      <w:tr>
        <w:tc>
          <w:tcPr>
            <w:tcW w:type="dxa" w:w="2232"/>
            <w:vAlign w:val="center"/>
            <w:tcMar>
              <w:top w:w="90" w:type="dxa"/>
              <w:start w:w="90" w:type="dxa"/>
              <w:bottom w:w="90" w:type="dxa"/>
              <w:end w:w="90" w:type="dxa"/>
            </w:tcMar>
          </w:tcPr>
          <w:p>
            <w:pPr>
              <w:spacing w:after="0" w:line="240" w:lineRule="auto"/>
            </w:pPr>
            <w:r>
              <w:rPr>
                <w:sz w:val="17"/>
              </w:rPr>
              <w:t>Собственник</w:t>
            </w:r>
          </w:p>
        </w:tc>
        <w:tc>
          <w:tcPr>
            <w:tcW w:type="dxa" w:w="7200"/>
            <w:vAlign w:val="center"/>
            <w:tcMar>
              <w:top w:w="90" w:type="dxa"/>
              <w:start w:w="90" w:type="dxa"/>
              <w:bottom w:w="90" w:type="dxa"/>
              <w:end w:w="90" w:type="dxa"/>
            </w:tcMar>
          </w:tcPr>
          <w:p>
            <w:pPr>
              <w:spacing w:after="0" w:line="240" w:lineRule="auto"/>
            </w:pPr>
            <w:r>
              <w:rPr>
                <w:sz w:val="17"/>
              </w:rPr>
              <w:t>Полный просмотр данных и аналитики, доступ ко всем объектам, выгрузка отчетов, просмотр журнала изменений.</w:t>
            </w:r>
          </w:p>
        </w:tc>
      </w:tr>
      <w:tr>
        <w:tc>
          <w:tcPr>
            <w:tcW w:type="dxa" w:w="2232"/>
            <w:vAlign w:val="center"/>
            <w:tcMar>
              <w:top w:w="90" w:type="dxa"/>
              <w:start w:w="90" w:type="dxa"/>
              <w:bottom w:w="90" w:type="dxa"/>
              <w:end w:w="90" w:type="dxa"/>
            </w:tcMar>
            <w:shd w:fill="F3F6F8"/>
          </w:tcPr>
          <w:p>
            <w:pPr>
              <w:spacing w:after="0" w:line="240" w:lineRule="auto"/>
            </w:pPr>
            <w:r>
              <w:rPr>
                <w:sz w:val="17"/>
              </w:rPr>
              <w:t>Администратор</w:t>
            </w:r>
          </w:p>
        </w:tc>
        <w:tc>
          <w:tcPr>
            <w:tcW w:type="dxa" w:w="7200"/>
            <w:vAlign w:val="center"/>
            <w:tcMar>
              <w:top w:w="90" w:type="dxa"/>
              <w:start w:w="90" w:type="dxa"/>
              <w:bottom w:w="90" w:type="dxa"/>
              <w:end w:w="90" w:type="dxa"/>
            </w:tcMar>
            <w:shd w:fill="F3F6F8"/>
          </w:tcPr>
          <w:p>
            <w:pPr>
              <w:spacing w:after="0" w:line="240" w:lineRule="auto"/>
            </w:pPr>
            <w:r>
              <w:rPr>
                <w:sz w:val="17"/>
              </w:rPr>
              <w:t>Настройка системы, пользователей, ролей, справочников, объектов и допустимых операций.</w:t>
            </w:r>
          </w:p>
        </w:tc>
      </w:tr>
      <w:tr>
        <w:tc>
          <w:tcPr>
            <w:tcW w:type="dxa" w:w="2232"/>
            <w:vAlign w:val="center"/>
            <w:tcMar>
              <w:top w:w="90" w:type="dxa"/>
              <w:start w:w="90" w:type="dxa"/>
              <w:bottom w:w="90" w:type="dxa"/>
              <w:end w:w="90" w:type="dxa"/>
            </w:tcMar>
          </w:tcPr>
          <w:p>
            <w:pPr>
              <w:spacing w:after="0" w:line="240" w:lineRule="auto"/>
            </w:pPr>
            <w:r>
              <w:rPr>
                <w:sz w:val="17"/>
              </w:rPr>
              <w:t>Диспетчер или логист</w:t>
            </w:r>
          </w:p>
        </w:tc>
        <w:tc>
          <w:tcPr>
            <w:tcW w:type="dxa" w:w="7200"/>
            <w:vAlign w:val="center"/>
            <w:tcMar>
              <w:top w:w="90" w:type="dxa"/>
              <w:start w:w="90" w:type="dxa"/>
              <w:bottom w:w="90" w:type="dxa"/>
              <w:end w:w="90" w:type="dxa"/>
            </w:tcMar>
          </w:tcPr>
          <w:p>
            <w:pPr>
              <w:spacing w:after="0" w:line="240" w:lineRule="auto"/>
            </w:pPr>
            <w:r>
              <w:rPr>
                <w:sz w:val="17"/>
              </w:rPr>
              <w:t>Создание и контроль перевозок, указание транспортного средства, данных накладной и пунктов погрузки и выгрузки.</w:t>
            </w:r>
          </w:p>
        </w:tc>
      </w:tr>
      <w:tr>
        <w:tc>
          <w:tcPr>
            <w:tcW w:type="dxa" w:w="2232"/>
            <w:vAlign w:val="center"/>
            <w:tcMar>
              <w:top w:w="90" w:type="dxa"/>
              <w:start w:w="90" w:type="dxa"/>
              <w:bottom w:w="90" w:type="dxa"/>
              <w:end w:w="90" w:type="dxa"/>
            </w:tcMar>
            <w:shd w:fill="F3F6F8"/>
          </w:tcPr>
          <w:p>
            <w:pPr>
              <w:spacing w:after="0" w:line="240" w:lineRule="auto"/>
            </w:pPr>
            <w:r>
              <w:rPr>
                <w:sz w:val="17"/>
              </w:rPr>
              <w:t>Контрагент</w:t>
            </w:r>
          </w:p>
        </w:tc>
        <w:tc>
          <w:tcPr>
            <w:tcW w:type="dxa" w:w="7200"/>
            <w:vAlign w:val="center"/>
            <w:tcMar>
              <w:top w:w="90" w:type="dxa"/>
              <w:start w:w="90" w:type="dxa"/>
              <w:bottom w:w="90" w:type="dxa"/>
              <w:end w:w="90" w:type="dxa"/>
            </w:tcMar>
            <w:shd w:fill="F3F6F8"/>
          </w:tcPr>
          <w:p>
            <w:pPr>
              <w:spacing w:after="0" w:line="240" w:lineRule="auto"/>
            </w:pPr>
            <w:r>
              <w:rPr>
                <w:sz w:val="17"/>
              </w:rPr>
              <w:t>Просмотр и оформление данных только своей организации, собственных участков, партий и перевозок в пределах выданных прав.</w:t>
            </w:r>
          </w:p>
        </w:tc>
      </w:tr>
      <w:tr>
        <w:tc>
          <w:tcPr>
            <w:tcW w:type="dxa" w:w="2232"/>
            <w:vAlign w:val="center"/>
            <w:tcMar>
              <w:top w:w="90" w:type="dxa"/>
              <w:start w:w="90" w:type="dxa"/>
              <w:bottom w:w="90" w:type="dxa"/>
              <w:end w:w="90" w:type="dxa"/>
            </w:tcMar>
          </w:tcPr>
          <w:p>
            <w:pPr>
              <w:spacing w:after="0" w:line="240" w:lineRule="auto"/>
            </w:pPr>
            <w:r>
              <w:rPr>
                <w:sz w:val="17"/>
              </w:rPr>
              <w:t>Оператор добычи</w:t>
            </w:r>
          </w:p>
        </w:tc>
        <w:tc>
          <w:tcPr>
            <w:tcW w:type="dxa" w:w="7200"/>
            <w:vAlign w:val="center"/>
            <w:tcMar>
              <w:top w:w="90" w:type="dxa"/>
              <w:start w:w="90" w:type="dxa"/>
              <w:bottom w:w="90" w:type="dxa"/>
              <w:end w:w="90" w:type="dxa"/>
            </w:tcMar>
          </w:tcPr>
          <w:p>
            <w:pPr>
              <w:spacing w:after="0" w:line="240" w:lineRule="auto"/>
            </w:pPr>
            <w:r>
              <w:rPr>
                <w:sz w:val="17"/>
              </w:rPr>
              <w:t>Создание партии добытого материала, фиксация озера, участка, времени, объема и подтверждающих материалов.</w:t>
            </w:r>
          </w:p>
        </w:tc>
      </w:tr>
      <w:tr>
        <w:tc>
          <w:tcPr>
            <w:tcW w:type="dxa" w:w="2232"/>
            <w:vAlign w:val="center"/>
            <w:tcMar>
              <w:top w:w="90" w:type="dxa"/>
              <w:start w:w="90" w:type="dxa"/>
              <w:bottom w:w="90" w:type="dxa"/>
              <w:end w:w="90" w:type="dxa"/>
            </w:tcMar>
            <w:shd w:fill="F3F6F8"/>
          </w:tcPr>
          <w:p>
            <w:pPr>
              <w:spacing w:after="0" w:line="240" w:lineRule="auto"/>
            </w:pPr>
            <w:r>
              <w:rPr>
                <w:sz w:val="17"/>
              </w:rPr>
              <w:t>Весовщик или оператор погрузки</w:t>
            </w:r>
          </w:p>
        </w:tc>
        <w:tc>
          <w:tcPr>
            <w:tcW w:type="dxa" w:w="7200"/>
            <w:vAlign w:val="center"/>
            <w:tcMar>
              <w:top w:w="90" w:type="dxa"/>
              <w:start w:w="90" w:type="dxa"/>
              <w:bottom w:w="90" w:type="dxa"/>
              <w:end w:w="90" w:type="dxa"/>
            </w:tcMar>
            <w:shd w:fill="F3F6F8"/>
          </w:tcPr>
          <w:p>
            <w:pPr>
              <w:spacing w:after="0" w:line="240" w:lineRule="auto"/>
            </w:pPr>
            <w:r>
              <w:rPr>
                <w:sz w:val="17"/>
              </w:rPr>
              <w:t>Фиксация тары, брутто, нетто, фото или документа взвешивания, подтверждение отгрузки.</w:t>
            </w:r>
          </w:p>
        </w:tc>
      </w:tr>
      <w:tr>
        <w:tc>
          <w:tcPr>
            <w:tcW w:type="dxa" w:w="2232"/>
            <w:vAlign w:val="center"/>
            <w:tcMar>
              <w:top w:w="90" w:type="dxa"/>
              <w:start w:w="90" w:type="dxa"/>
              <w:bottom w:w="90" w:type="dxa"/>
              <w:end w:w="90" w:type="dxa"/>
            </w:tcMar>
          </w:tcPr>
          <w:p>
            <w:pPr>
              <w:spacing w:after="0" w:line="240" w:lineRule="auto"/>
            </w:pPr>
            <w:r>
              <w:rPr>
                <w:sz w:val="17"/>
              </w:rPr>
              <w:t>Приемщик завода</w:t>
            </w:r>
          </w:p>
        </w:tc>
        <w:tc>
          <w:tcPr>
            <w:tcW w:type="dxa" w:w="7200"/>
            <w:vAlign w:val="center"/>
            <w:tcMar>
              <w:top w:w="90" w:type="dxa"/>
              <w:start w:w="90" w:type="dxa"/>
              <w:bottom w:w="90" w:type="dxa"/>
              <w:end w:w="90" w:type="dxa"/>
            </w:tcMar>
          </w:tcPr>
          <w:p>
            <w:pPr>
              <w:spacing w:after="0" w:line="240" w:lineRule="auto"/>
            </w:pPr>
            <w:r>
              <w:rPr>
                <w:sz w:val="17"/>
              </w:rPr>
              <w:t>Поиск перевозки по QR-коду транспортной накладной, повторное взвешивание, фиксация места и времени выгрузки, расхождений и замечаний.</w:t>
            </w:r>
          </w:p>
        </w:tc>
      </w:tr>
      <w:tr>
        <w:tc>
          <w:tcPr>
            <w:tcW w:type="dxa" w:w="2232"/>
            <w:vAlign w:val="center"/>
            <w:tcMar>
              <w:top w:w="90" w:type="dxa"/>
              <w:start w:w="90" w:type="dxa"/>
              <w:bottom w:w="90" w:type="dxa"/>
              <w:end w:w="90" w:type="dxa"/>
            </w:tcMar>
            <w:shd w:fill="F3F6F8"/>
          </w:tcPr>
          <w:p>
            <w:pPr>
              <w:spacing w:after="0" w:line="240" w:lineRule="auto"/>
            </w:pPr>
            <w:r>
              <w:rPr>
                <w:sz w:val="17"/>
              </w:rPr>
              <w:t>Кладовщик</w:t>
            </w:r>
          </w:p>
        </w:tc>
        <w:tc>
          <w:tcPr>
            <w:tcW w:type="dxa" w:w="7200"/>
            <w:vAlign w:val="center"/>
            <w:tcMar>
              <w:top w:w="90" w:type="dxa"/>
              <w:start w:w="90" w:type="dxa"/>
              <w:bottom w:w="90" w:type="dxa"/>
              <w:end w:w="90" w:type="dxa"/>
            </w:tcMar>
            <w:shd w:fill="F3F6F8"/>
          </w:tcPr>
          <w:p>
            <w:pPr>
              <w:spacing w:after="0" w:line="240" w:lineRule="auto"/>
            </w:pPr>
            <w:r>
              <w:rPr>
                <w:sz w:val="17"/>
              </w:rPr>
              <w:t>Приход, расход, перемещение, инвентаризация и просмотр остатков назначенного склада.</w:t>
            </w:r>
          </w:p>
        </w:tc>
      </w:tr>
      <w:tr>
        <w:tc>
          <w:tcPr>
            <w:tcW w:type="dxa" w:w="2232"/>
            <w:vAlign w:val="center"/>
            <w:tcMar>
              <w:top w:w="90" w:type="dxa"/>
              <w:start w:w="90" w:type="dxa"/>
              <w:bottom w:w="90" w:type="dxa"/>
              <w:end w:w="90" w:type="dxa"/>
            </w:tcMar>
          </w:tcPr>
          <w:p>
            <w:pPr>
              <w:spacing w:after="0" w:line="240" w:lineRule="auto"/>
            </w:pPr>
            <w:r>
              <w:rPr>
                <w:sz w:val="17"/>
              </w:rPr>
              <w:t>Оператор производства</w:t>
            </w:r>
          </w:p>
        </w:tc>
        <w:tc>
          <w:tcPr>
            <w:tcW w:type="dxa" w:w="7200"/>
            <w:vAlign w:val="center"/>
            <w:tcMar>
              <w:top w:w="90" w:type="dxa"/>
              <w:start w:w="90" w:type="dxa"/>
              <w:bottom w:w="90" w:type="dxa"/>
              <w:end w:w="90" w:type="dxa"/>
            </w:tcMar>
          </w:tcPr>
          <w:p>
            <w:pPr>
              <w:spacing w:after="0" w:line="240" w:lineRule="auto"/>
            </w:pPr>
            <w:r>
              <w:rPr>
                <w:sz w:val="17"/>
              </w:rPr>
              <w:t>Создание производственных партий, списание сырья, выпуск мытого материала и готовой продукции.</w:t>
            </w:r>
          </w:p>
        </w:tc>
      </w:tr>
      <w:tr>
        <w:tc>
          <w:tcPr>
            <w:tcW w:type="dxa" w:w="2232"/>
            <w:vAlign w:val="center"/>
            <w:tcMar>
              <w:top w:w="90" w:type="dxa"/>
              <w:start w:w="90" w:type="dxa"/>
              <w:bottom w:w="90" w:type="dxa"/>
              <w:end w:w="90" w:type="dxa"/>
            </w:tcMar>
            <w:shd w:fill="F3F6F8"/>
          </w:tcPr>
          <w:p>
            <w:pPr>
              <w:spacing w:after="0" w:line="240" w:lineRule="auto"/>
            </w:pPr>
            <w:r>
              <w:rPr>
                <w:sz w:val="17"/>
              </w:rPr>
              <w:t>Аудитор</w:t>
            </w:r>
          </w:p>
        </w:tc>
        <w:tc>
          <w:tcPr>
            <w:tcW w:type="dxa" w:w="7200"/>
            <w:vAlign w:val="center"/>
            <w:tcMar>
              <w:top w:w="90" w:type="dxa"/>
              <w:start w:w="90" w:type="dxa"/>
              <w:bottom w:w="90" w:type="dxa"/>
              <w:end w:w="90" w:type="dxa"/>
            </w:tcMar>
            <w:shd w:fill="F3F6F8"/>
          </w:tcPr>
          <w:p>
            <w:pPr>
              <w:spacing w:after="0" w:line="240" w:lineRule="auto"/>
            </w:pPr>
            <w:r>
              <w:rPr>
                <w:sz w:val="17"/>
              </w:rPr>
              <w:t>Просмотр данных и журнала событий без права редактирования.</w:t>
            </w:r>
          </w:p>
        </w:tc>
      </w:tr>
    </w:tbl>
    <w:p>
      <w:pPr>
        <w:spacing w:after="20"/>
      </w:pPr>
    </w:p>
    <w:p>
      <w:r>
        <w:t>Права должны настраиваться по ролям и объектам. Пользователь не должен видеть или изменять сведения, к которым ему не предоставлен доступ.</w:t>
      </w:r>
    </w:p>
    <w:p>
      <w:pPr>
        <w:pStyle w:val="Heading1"/>
      </w:pPr>
      <w:r>
        <w:t>6 Справочники системы</w:t>
      </w:r>
    </w:p>
    <w:p>
      <w:pPr>
        <w:pStyle w:val="ListBullet"/>
        <w:spacing w:after="40"/>
      </w:pPr>
      <w:r>
        <w:t>контрагенты: наименование, БИН или ИИН, контакты, договор, статус;</w:t>
      </w:r>
    </w:p>
    <w:p>
      <w:pPr>
        <w:pStyle w:val="ListBullet"/>
        <w:spacing w:after="40"/>
      </w:pPr>
      <w:r>
        <w:t>озера и участки добычи: название, местонахождение, ответственный контрагент;</w:t>
      </w:r>
    </w:p>
    <w:p>
      <w:pPr>
        <w:pStyle w:val="ListBullet"/>
        <w:spacing w:after="40"/>
      </w:pPr>
      <w:r>
        <w:t>заводы и точки приемки: название, адрес, ответственные лица;</w:t>
      </w:r>
    </w:p>
    <w:p>
      <w:pPr>
        <w:pStyle w:val="ListBullet"/>
        <w:spacing w:after="40"/>
      </w:pPr>
      <w:r>
        <w:t>склады: название, тип, адрес, вместимость, допустимые виды материала;</w:t>
      </w:r>
    </w:p>
    <w:p>
      <w:pPr>
        <w:pStyle w:val="ListBullet"/>
        <w:spacing w:after="40"/>
      </w:pPr>
      <w:r>
        <w:t>транспорт: государственный номер, марка, модель, грузоподъемность, тара, собственник, при необходимости ФИО и телефон водителя, активность;</w:t>
      </w:r>
    </w:p>
    <w:p>
      <w:pPr>
        <w:pStyle w:val="ListBullet"/>
        <w:spacing w:after="40"/>
      </w:pPr>
      <w:r>
        <w:t>водители и сотрудники;</w:t>
      </w:r>
    </w:p>
    <w:p>
      <w:pPr>
        <w:pStyle w:val="ListBullet"/>
        <w:spacing w:after="40"/>
      </w:pPr>
      <w:r>
        <w:t>виды и категории биоматериала;</w:t>
      </w:r>
    </w:p>
    <w:p>
      <w:pPr>
        <w:pStyle w:val="ListBullet"/>
        <w:spacing w:after="40"/>
      </w:pPr>
      <w:r>
        <w:t>единицы измерения, причины расхождений, потерь, списаний и корректировок;</w:t>
      </w:r>
    </w:p>
    <w:p>
      <w:pPr>
        <w:pStyle w:val="ListBullet"/>
        <w:spacing w:after="40"/>
      </w:pPr>
      <w:r>
        <w:t>виды готовой продукции и при необходимости единицы упаковки.</w:t>
      </w:r>
    </w:p>
    <w:p>
      <w:pPr>
        <w:pStyle w:val="Heading1"/>
      </w:pPr>
      <w:r>
        <w:t>7 Сквозной процесс учета</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shd w:fill="24425E"/>
            <w:vAlign w:val="center"/>
            <w:tcMar>
              <w:top w:w="90" w:type="dxa"/>
              <w:start w:w="90" w:type="dxa"/>
              <w:bottom w:w="90" w:type="dxa"/>
              <w:end w:w="90" w:type="dxa"/>
            </w:tcMar>
          </w:tcPr>
          <w:p>
            <w:pPr>
              <w:jc w:val="center"/>
            </w:pPr>
            <w:r>
              <w:rPr>
                <w:b/>
                <w:color w:val="FFFFFF"/>
                <w:sz w:val="18"/>
              </w:rPr>
              <w:t>Этап</w:t>
            </w:r>
          </w:p>
        </w:tc>
        <w:tc>
          <w:tcPr>
            <w:tcW w:type="dxa" w:w="1512"/>
            <w:shd w:fill="24425E"/>
            <w:vAlign w:val="center"/>
            <w:tcMar>
              <w:top w:w="90" w:type="dxa"/>
              <w:start w:w="90" w:type="dxa"/>
              <w:bottom w:w="90" w:type="dxa"/>
              <w:end w:w="90" w:type="dxa"/>
            </w:tcMar>
          </w:tcPr>
          <w:p>
            <w:pPr>
              <w:jc w:val="center"/>
            </w:pPr>
            <w:r>
              <w:rPr>
                <w:b/>
                <w:color w:val="FFFFFF"/>
                <w:sz w:val="18"/>
              </w:rPr>
              <w:t>Статус</w:t>
            </w:r>
          </w:p>
        </w:tc>
        <w:tc>
          <w:tcPr>
            <w:tcW w:type="dxa" w:w="7056"/>
            <w:shd w:fill="24425E"/>
            <w:vAlign w:val="center"/>
            <w:tcMar>
              <w:top w:w="90" w:type="dxa"/>
              <w:start w:w="90" w:type="dxa"/>
              <w:bottom w:w="90" w:type="dxa"/>
              <w:end w:w="90" w:type="dxa"/>
            </w:tcMar>
          </w:tcPr>
          <w:p>
            <w:pPr>
              <w:jc w:val="center"/>
            </w:pPr>
            <w:r>
              <w:rPr>
                <w:b/>
                <w:color w:val="FFFFFF"/>
                <w:sz w:val="18"/>
              </w:rPr>
              <w:t>Обязательный результат</w:t>
            </w:r>
          </w:p>
        </w:tc>
      </w:tr>
      <w:tr>
        <w:tc>
          <w:tcPr>
            <w:tcW w:type="dxa" w:w="1584"/>
            <w:vAlign w:val="center"/>
            <w:tcMar>
              <w:top w:w="90" w:type="dxa"/>
              <w:start w:w="90" w:type="dxa"/>
              <w:bottom w:w="90" w:type="dxa"/>
              <w:end w:w="90" w:type="dxa"/>
            </w:tcMar>
          </w:tcPr>
          <w:p>
            <w:pPr>
              <w:spacing w:after="0" w:line="240" w:lineRule="auto"/>
            </w:pPr>
            <w:r>
              <w:rPr>
                <w:sz w:val="17"/>
              </w:rPr>
              <w:t>1 Добыча</w:t>
            </w:r>
          </w:p>
        </w:tc>
        <w:tc>
          <w:tcPr>
            <w:tcW w:type="dxa" w:w="1512"/>
            <w:vAlign w:val="center"/>
            <w:tcMar>
              <w:top w:w="90" w:type="dxa"/>
              <w:start w:w="90" w:type="dxa"/>
              <w:bottom w:w="90" w:type="dxa"/>
              <w:end w:w="90" w:type="dxa"/>
            </w:tcMar>
          </w:tcPr>
          <w:p>
            <w:pPr>
              <w:spacing w:after="0" w:line="240" w:lineRule="auto"/>
            </w:pPr>
            <w:r>
              <w:rPr>
                <w:sz w:val="17"/>
              </w:rPr>
              <w:t>Создано</w:t>
            </w:r>
          </w:p>
        </w:tc>
        <w:tc>
          <w:tcPr>
            <w:tcW w:type="dxa" w:w="7056"/>
            <w:vAlign w:val="center"/>
            <w:tcMar>
              <w:top w:w="90" w:type="dxa"/>
              <w:start w:w="90" w:type="dxa"/>
              <w:bottom w:w="90" w:type="dxa"/>
              <w:end w:w="90" w:type="dxa"/>
            </w:tcMar>
          </w:tcPr>
          <w:p>
            <w:pPr>
              <w:spacing w:after="0" w:line="240" w:lineRule="auto"/>
            </w:pPr>
            <w:r>
              <w:rPr>
                <w:sz w:val="17"/>
              </w:rPr>
              <w:t>Партия грязного материала с источником, контрагентом, датой и заявленным количеством.</w:t>
            </w:r>
          </w:p>
        </w:tc>
      </w:tr>
      <w:tr>
        <w:tc>
          <w:tcPr>
            <w:tcW w:type="dxa" w:w="1584"/>
            <w:vAlign w:val="center"/>
            <w:tcMar>
              <w:top w:w="90" w:type="dxa"/>
              <w:start w:w="90" w:type="dxa"/>
              <w:bottom w:w="90" w:type="dxa"/>
              <w:end w:w="90" w:type="dxa"/>
            </w:tcMar>
            <w:shd w:fill="F3F6F8"/>
          </w:tcPr>
          <w:p>
            <w:pPr>
              <w:spacing w:after="0" w:line="240" w:lineRule="auto"/>
            </w:pPr>
            <w:r>
              <w:rPr>
                <w:sz w:val="17"/>
              </w:rPr>
              <w:t>2 Погрузка</w:t>
            </w:r>
          </w:p>
        </w:tc>
        <w:tc>
          <w:tcPr>
            <w:tcW w:type="dxa" w:w="1512"/>
            <w:vAlign w:val="center"/>
            <w:tcMar>
              <w:top w:w="90" w:type="dxa"/>
              <w:start w:w="90" w:type="dxa"/>
              <w:bottom w:w="90" w:type="dxa"/>
              <w:end w:w="90" w:type="dxa"/>
            </w:tcMar>
            <w:shd w:fill="F3F6F8"/>
          </w:tcPr>
          <w:p>
            <w:pPr>
              <w:spacing w:after="0" w:line="240" w:lineRule="auto"/>
            </w:pPr>
            <w:r>
              <w:rPr>
                <w:sz w:val="17"/>
              </w:rPr>
              <w:t>Загружено</w:t>
            </w:r>
          </w:p>
        </w:tc>
        <w:tc>
          <w:tcPr>
            <w:tcW w:type="dxa" w:w="7056"/>
            <w:vAlign w:val="center"/>
            <w:tcMar>
              <w:top w:w="90" w:type="dxa"/>
              <w:start w:w="90" w:type="dxa"/>
              <w:bottom w:w="90" w:type="dxa"/>
              <w:end w:w="90" w:type="dxa"/>
            </w:tcMar>
            <w:shd w:fill="F3F6F8"/>
          </w:tcPr>
          <w:p>
            <w:pPr>
              <w:spacing w:after="0" w:line="240" w:lineRule="auto"/>
            </w:pPr>
            <w:r>
              <w:rPr>
                <w:sz w:val="17"/>
              </w:rPr>
              <w:t>Зафиксированы транспорт, транспортная накладная, тара, брутто, нетто, фото и время.</w:t>
            </w:r>
          </w:p>
        </w:tc>
      </w:tr>
      <w:tr>
        <w:tc>
          <w:tcPr>
            <w:tcW w:type="dxa" w:w="1584"/>
            <w:vAlign w:val="center"/>
            <w:tcMar>
              <w:top w:w="90" w:type="dxa"/>
              <w:start w:w="90" w:type="dxa"/>
              <w:bottom w:w="90" w:type="dxa"/>
              <w:end w:w="90" w:type="dxa"/>
            </w:tcMar>
          </w:tcPr>
          <w:p>
            <w:pPr>
              <w:spacing w:after="0" w:line="240" w:lineRule="auto"/>
            </w:pPr>
            <w:r>
              <w:rPr>
                <w:sz w:val="17"/>
              </w:rPr>
              <w:t>3 Перевозка</w:t>
            </w:r>
          </w:p>
        </w:tc>
        <w:tc>
          <w:tcPr>
            <w:tcW w:type="dxa" w:w="1512"/>
            <w:vAlign w:val="center"/>
            <w:tcMar>
              <w:top w:w="90" w:type="dxa"/>
              <w:start w:w="90" w:type="dxa"/>
              <w:bottom w:w="90" w:type="dxa"/>
              <w:end w:w="90" w:type="dxa"/>
            </w:tcMar>
          </w:tcPr>
          <w:p>
            <w:pPr>
              <w:spacing w:after="0" w:line="240" w:lineRule="auto"/>
            </w:pPr>
            <w:r>
              <w:rPr>
                <w:sz w:val="17"/>
              </w:rPr>
              <w:t>Отправлено</w:t>
            </w:r>
          </w:p>
        </w:tc>
        <w:tc>
          <w:tcPr>
            <w:tcW w:type="dxa" w:w="7056"/>
            <w:vAlign w:val="center"/>
            <w:tcMar>
              <w:top w:w="90" w:type="dxa"/>
              <w:start w:w="90" w:type="dxa"/>
              <w:bottom w:w="90" w:type="dxa"/>
              <w:end w:w="90" w:type="dxa"/>
            </w:tcMar>
          </w:tcPr>
          <w:p>
            <w:pPr>
              <w:spacing w:after="0" w:line="240" w:lineRule="auto"/>
            </w:pPr>
            <w:r>
              <w:rPr>
                <w:sz w:val="17"/>
              </w:rPr>
              <w:t>Груз отправлен; перевозка доступна по номеру и QR-коду транспортной накладной.</w:t>
            </w:r>
          </w:p>
        </w:tc>
      </w:tr>
      <w:tr>
        <w:tc>
          <w:tcPr>
            <w:tcW w:type="dxa" w:w="1584"/>
            <w:vAlign w:val="center"/>
            <w:tcMar>
              <w:top w:w="90" w:type="dxa"/>
              <w:start w:w="90" w:type="dxa"/>
              <w:bottom w:w="90" w:type="dxa"/>
              <w:end w:w="90" w:type="dxa"/>
            </w:tcMar>
            <w:shd w:fill="F3F6F8"/>
          </w:tcPr>
          <w:p>
            <w:pPr>
              <w:spacing w:after="0" w:line="240" w:lineRule="auto"/>
            </w:pPr>
            <w:r>
              <w:rPr>
                <w:sz w:val="17"/>
              </w:rPr>
              <w:t>4 Приемка</w:t>
            </w:r>
          </w:p>
        </w:tc>
        <w:tc>
          <w:tcPr>
            <w:tcW w:type="dxa" w:w="1512"/>
            <w:vAlign w:val="center"/>
            <w:tcMar>
              <w:top w:w="90" w:type="dxa"/>
              <w:start w:w="90" w:type="dxa"/>
              <w:bottom w:w="90" w:type="dxa"/>
              <w:end w:w="90" w:type="dxa"/>
            </w:tcMar>
            <w:shd w:fill="F3F6F8"/>
          </w:tcPr>
          <w:p>
            <w:pPr>
              <w:spacing w:after="0" w:line="240" w:lineRule="auto"/>
            </w:pPr>
            <w:r>
              <w:rPr>
                <w:sz w:val="17"/>
              </w:rPr>
              <w:t>Прибыло</w:t>
            </w:r>
          </w:p>
        </w:tc>
        <w:tc>
          <w:tcPr>
            <w:tcW w:type="dxa" w:w="7056"/>
            <w:vAlign w:val="center"/>
            <w:tcMar>
              <w:top w:w="90" w:type="dxa"/>
              <w:start w:w="90" w:type="dxa"/>
              <w:bottom w:w="90" w:type="dxa"/>
              <w:end w:w="90" w:type="dxa"/>
            </w:tcMar>
            <w:shd w:fill="F3F6F8"/>
          </w:tcPr>
          <w:p>
            <w:pPr>
              <w:spacing w:after="0" w:line="240" w:lineRule="auto"/>
            </w:pPr>
            <w:r>
              <w:rPr>
                <w:sz w:val="17"/>
              </w:rPr>
              <w:t>Транспорт прибыл на разрешенную точку приемки.</w:t>
            </w:r>
          </w:p>
        </w:tc>
      </w:tr>
      <w:tr>
        <w:tc>
          <w:tcPr>
            <w:tcW w:type="dxa" w:w="1584"/>
            <w:vAlign w:val="center"/>
            <w:tcMar>
              <w:top w:w="90" w:type="dxa"/>
              <w:start w:w="90" w:type="dxa"/>
              <w:bottom w:w="90" w:type="dxa"/>
              <w:end w:w="90" w:type="dxa"/>
            </w:tcMar>
          </w:tcPr>
          <w:p>
            <w:pPr>
              <w:spacing w:after="0" w:line="240" w:lineRule="auto"/>
            </w:pPr>
            <w:r>
              <w:rPr>
                <w:sz w:val="17"/>
              </w:rPr>
              <w:t>5 Выгрузка</w:t>
            </w:r>
          </w:p>
        </w:tc>
        <w:tc>
          <w:tcPr>
            <w:tcW w:type="dxa" w:w="1512"/>
            <w:vAlign w:val="center"/>
            <w:tcMar>
              <w:top w:w="90" w:type="dxa"/>
              <w:start w:w="90" w:type="dxa"/>
              <w:bottom w:w="90" w:type="dxa"/>
              <w:end w:w="90" w:type="dxa"/>
            </w:tcMar>
          </w:tcPr>
          <w:p>
            <w:pPr>
              <w:spacing w:after="0" w:line="240" w:lineRule="auto"/>
            </w:pPr>
            <w:r>
              <w:rPr>
                <w:sz w:val="17"/>
              </w:rPr>
              <w:t>Выгружено</w:t>
            </w:r>
          </w:p>
        </w:tc>
        <w:tc>
          <w:tcPr>
            <w:tcW w:type="dxa" w:w="7056"/>
            <w:vAlign w:val="center"/>
            <w:tcMar>
              <w:top w:w="90" w:type="dxa"/>
              <w:start w:w="90" w:type="dxa"/>
              <w:bottom w:w="90" w:type="dxa"/>
              <w:end w:w="90" w:type="dxa"/>
            </w:tcMar>
          </w:tcPr>
          <w:p>
            <w:pPr>
              <w:spacing w:after="0" w:line="240" w:lineRule="auto"/>
            </w:pPr>
            <w:r>
              <w:rPr>
                <w:sz w:val="17"/>
              </w:rPr>
              <w:t>Зафиксированы фактическая масса, склад, получатель, расхождение и подтверждение.</w:t>
            </w:r>
          </w:p>
        </w:tc>
      </w:tr>
      <w:tr>
        <w:tc>
          <w:tcPr>
            <w:tcW w:type="dxa" w:w="1584"/>
            <w:vAlign w:val="center"/>
            <w:tcMar>
              <w:top w:w="90" w:type="dxa"/>
              <w:start w:w="90" w:type="dxa"/>
              <w:bottom w:w="90" w:type="dxa"/>
              <w:end w:w="90" w:type="dxa"/>
            </w:tcMar>
            <w:shd w:fill="F3F6F8"/>
          </w:tcPr>
          <w:p>
            <w:pPr>
              <w:spacing w:after="0" w:line="240" w:lineRule="auto"/>
            </w:pPr>
            <w:r>
              <w:rPr>
                <w:sz w:val="17"/>
              </w:rPr>
              <w:t>6 Хранение</w:t>
            </w:r>
          </w:p>
        </w:tc>
        <w:tc>
          <w:tcPr>
            <w:tcW w:type="dxa" w:w="1512"/>
            <w:vAlign w:val="center"/>
            <w:tcMar>
              <w:top w:w="90" w:type="dxa"/>
              <w:start w:w="90" w:type="dxa"/>
              <w:bottom w:w="90" w:type="dxa"/>
              <w:end w:w="90" w:type="dxa"/>
            </w:tcMar>
            <w:shd w:fill="F3F6F8"/>
          </w:tcPr>
          <w:p>
            <w:pPr>
              <w:spacing w:after="0" w:line="240" w:lineRule="auto"/>
            </w:pPr>
            <w:r>
              <w:rPr>
                <w:sz w:val="17"/>
              </w:rPr>
              <w:t>На складе</w:t>
            </w:r>
          </w:p>
        </w:tc>
        <w:tc>
          <w:tcPr>
            <w:tcW w:type="dxa" w:w="7056"/>
            <w:vAlign w:val="center"/>
            <w:tcMar>
              <w:top w:w="90" w:type="dxa"/>
              <w:start w:w="90" w:type="dxa"/>
              <w:bottom w:w="90" w:type="dxa"/>
              <w:end w:w="90" w:type="dxa"/>
            </w:tcMar>
            <w:shd w:fill="F3F6F8"/>
          </w:tcPr>
          <w:p>
            <w:pPr>
              <w:spacing w:after="0" w:line="240" w:lineRule="auto"/>
            </w:pPr>
            <w:r>
              <w:rPr>
                <w:sz w:val="17"/>
              </w:rPr>
              <w:t>Увеличен остаток грязного материала на выбранном складе.</w:t>
            </w:r>
          </w:p>
        </w:tc>
      </w:tr>
      <w:tr>
        <w:tc>
          <w:tcPr>
            <w:tcW w:type="dxa" w:w="1584"/>
            <w:vAlign w:val="center"/>
            <w:tcMar>
              <w:top w:w="90" w:type="dxa"/>
              <w:start w:w="90" w:type="dxa"/>
              <w:bottom w:w="90" w:type="dxa"/>
              <w:end w:w="90" w:type="dxa"/>
            </w:tcMar>
          </w:tcPr>
          <w:p>
            <w:pPr>
              <w:spacing w:after="0" w:line="240" w:lineRule="auto"/>
            </w:pPr>
            <w:r>
              <w:rPr>
                <w:sz w:val="17"/>
              </w:rPr>
              <w:t>7 Мойка</w:t>
            </w:r>
          </w:p>
        </w:tc>
        <w:tc>
          <w:tcPr>
            <w:tcW w:type="dxa" w:w="1512"/>
            <w:vAlign w:val="center"/>
            <w:tcMar>
              <w:top w:w="90" w:type="dxa"/>
              <w:start w:w="90" w:type="dxa"/>
              <w:bottom w:w="90" w:type="dxa"/>
              <w:end w:w="90" w:type="dxa"/>
            </w:tcMar>
          </w:tcPr>
          <w:p>
            <w:pPr>
              <w:spacing w:after="0" w:line="240" w:lineRule="auto"/>
            </w:pPr>
            <w:r>
              <w:rPr>
                <w:sz w:val="17"/>
              </w:rPr>
              <w:t>Переработано</w:t>
            </w:r>
          </w:p>
        </w:tc>
        <w:tc>
          <w:tcPr>
            <w:tcW w:type="dxa" w:w="7056"/>
            <w:vAlign w:val="center"/>
            <w:tcMar>
              <w:top w:w="90" w:type="dxa"/>
              <w:start w:w="90" w:type="dxa"/>
              <w:bottom w:w="90" w:type="dxa"/>
              <w:end w:w="90" w:type="dxa"/>
            </w:tcMar>
          </w:tcPr>
          <w:p>
            <w:pPr>
              <w:spacing w:after="0" w:line="240" w:lineRule="auto"/>
            </w:pPr>
            <w:r>
              <w:rPr>
                <w:sz w:val="17"/>
              </w:rPr>
              <w:t>Списан грязный материал; оприходован мытый материал; отражены отходы и потери.</w:t>
            </w:r>
          </w:p>
        </w:tc>
      </w:tr>
      <w:tr>
        <w:tc>
          <w:tcPr>
            <w:tcW w:type="dxa" w:w="1584"/>
            <w:vAlign w:val="center"/>
            <w:tcMar>
              <w:top w:w="90" w:type="dxa"/>
              <w:start w:w="90" w:type="dxa"/>
              <w:bottom w:w="90" w:type="dxa"/>
              <w:end w:w="90" w:type="dxa"/>
            </w:tcMar>
            <w:shd w:fill="F3F6F8"/>
          </w:tcPr>
          <w:p>
            <w:pPr>
              <w:spacing w:after="0" w:line="240" w:lineRule="auto"/>
            </w:pPr>
            <w:r>
              <w:rPr>
                <w:sz w:val="17"/>
              </w:rPr>
              <w:t>8 Выпуск</w:t>
            </w:r>
          </w:p>
        </w:tc>
        <w:tc>
          <w:tcPr>
            <w:tcW w:type="dxa" w:w="1512"/>
            <w:vAlign w:val="center"/>
            <w:tcMar>
              <w:top w:w="90" w:type="dxa"/>
              <w:start w:w="90" w:type="dxa"/>
              <w:bottom w:w="90" w:type="dxa"/>
              <w:end w:w="90" w:type="dxa"/>
            </w:tcMar>
            <w:shd w:fill="F3F6F8"/>
          </w:tcPr>
          <w:p>
            <w:pPr>
              <w:spacing w:after="0" w:line="240" w:lineRule="auto"/>
            </w:pPr>
            <w:r>
              <w:rPr>
                <w:sz w:val="17"/>
              </w:rPr>
              <w:t>Готово</w:t>
            </w:r>
          </w:p>
        </w:tc>
        <w:tc>
          <w:tcPr>
            <w:tcW w:type="dxa" w:w="7056"/>
            <w:vAlign w:val="center"/>
            <w:tcMar>
              <w:top w:w="90" w:type="dxa"/>
              <w:start w:w="90" w:type="dxa"/>
              <w:bottom w:w="90" w:type="dxa"/>
              <w:end w:w="90" w:type="dxa"/>
            </w:tcMar>
            <w:shd w:fill="F3F6F8"/>
          </w:tcPr>
          <w:p>
            <w:pPr>
              <w:spacing w:after="0" w:line="240" w:lineRule="auto"/>
            </w:pPr>
            <w:r>
              <w:rPr>
                <w:sz w:val="17"/>
              </w:rPr>
              <w:t>Списан мытый материал; оприходована готовая продукция; рассчитан выход.</w:t>
            </w:r>
          </w:p>
        </w:tc>
      </w:tr>
    </w:tbl>
    <w:p>
      <w:pPr>
        <w:spacing w:after="20"/>
      </w:pPr>
    </w:p>
    <w:p>
      <w:r>
        <w:t>Каждая операция должна иметь уникальный номер, дату и время, автора, объект, вид материала, количество до и после операции, а также ссылку на исходную партию. Удаление подтвержденных операций пользователями не допускается; исправление выполняется отменяющей или корректирующей операцией с обязательной причиной.</w:t>
      </w:r>
    </w:p>
    <w:p>
      <w:pPr>
        <w:pStyle w:val="Heading1"/>
      </w:pPr>
      <w:r>
        <w:t>8 Функциональные требования</w:t>
      </w:r>
    </w:p>
    <w:p>
      <w:pPr>
        <w:pStyle w:val="Heading2"/>
      </w:pPr>
      <w:r>
        <w:t>8.1 Учет добычи</w:t>
      </w:r>
    </w:p>
    <w:p>
      <w:pPr>
        <w:pStyle w:val="ListBullet"/>
        <w:spacing w:after="40"/>
      </w:pPr>
      <w:r>
        <w:t>создание партии с автоматическим уникальным номером и QR кодом;</w:t>
      </w:r>
    </w:p>
    <w:p>
      <w:pPr>
        <w:pStyle w:val="ListBullet"/>
        <w:spacing w:after="40"/>
      </w:pPr>
      <w:r>
        <w:t>выбор контрагента, озера, участка, вида материала и даты добычи;</w:t>
      </w:r>
    </w:p>
    <w:p>
      <w:pPr>
        <w:pStyle w:val="ListBullet"/>
        <w:spacing w:after="40"/>
      </w:pPr>
      <w:r>
        <w:t>ввод заявленной массы или объема, метода определения количества и ответственного лица;</w:t>
      </w:r>
    </w:p>
    <w:p>
      <w:pPr>
        <w:pStyle w:val="ListBullet"/>
        <w:spacing w:after="40"/>
      </w:pPr>
      <w:r>
        <w:t>прикрепление фотографий, комментария и документов;</w:t>
      </w:r>
    </w:p>
    <w:p>
      <w:pPr>
        <w:pStyle w:val="ListBullet"/>
        <w:spacing w:after="40"/>
      </w:pPr>
      <w:r>
        <w:t>статусы черновик, подтверждено, частично отгружено, полностью отгружено, закрыто, аннулировано;</w:t>
      </w:r>
    </w:p>
    <w:p>
      <w:pPr>
        <w:pStyle w:val="ListBullet"/>
        <w:spacing w:after="40"/>
      </w:pPr>
      <w:r>
        <w:t>возможность разделить одну добытую партию на несколько перевозок без двойного списания.</w:t>
      </w:r>
    </w:p>
    <w:p>
      <w:pPr>
        <w:pStyle w:val="Heading2"/>
      </w:pPr>
      <w:r>
        <w:t>8.2 Погрузка и взвешивание</w:t>
      </w:r>
    </w:p>
    <w:p>
      <w:pPr>
        <w:pStyle w:val="ListBullet"/>
        <w:spacing w:after="40"/>
      </w:pPr>
      <w:r>
        <w:t>выбор партии, транспортного средства, места погрузки и пункта назначения;</w:t>
      </w:r>
    </w:p>
    <w:p>
      <w:pPr>
        <w:pStyle w:val="ListBullet"/>
        <w:spacing w:after="40"/>
      </w:pPr>
      <w:r>
        <w:t>указание номера и даты транспортной накладной либо формирование записи накладной в системе;</w:t>
      </w:r>
    </w:p>
    <w:p>
      <w:pPr>
        <w:pStyle w:val="ListBullet"/>
        <w:spacing w:after="40"/>
      </w:pPr>
      <w:r>
        <w:t>сканирование или привязка уникального QR-кода транспортной накладной;</w:t>
      </w:r>
    </w:p>
    <w:p>
      <w:pPr>
        <w:pStyle w:val="ListBullet"/>
        <w:spacing w:after="40"/>
      </w:pPr>
      <w:r>
        <w:t>ввод массы тары и брутто с автоматическим расчетом нетто;</w:t>
      </w:r>
    </w:p>
    <w:p>
      <w:pPr>
        <w:pStyle w:val="ListBullet"/>
        <w:spacing w:after="40"/>
      </w:pPr>
      <w:r>
        <w:t>контроль превышения грузоподъемности и отрицательных либо нулевых значений;</w:t>
      </w:r>
    </w:p>
    <w:p>
      <w:pPr>
        <w:pStyle w:val="ListBullet"/>
        <w:spacing w:after="40"/>
      </w:pPr>
      <w:r>
        <w:t>фото автомобиля, государственного номера, груза и показаний весов;</w:t>
      </w:r>
    </w:p>
    <w:p>
      <w:pPr>
        <w:pStyle w:val="ListBullet"/>
        <w:spacing w:after="40"/>
      </w:pPr>
      <w:r>
        <w:t>прикрепление весового талона или накладной;</w:t>
      </w:r>
    </w:p>
    <w:p>
      <w:pPr>
        <w:pStyle w:val="ListBullet"/>
        <w:spacing w:after="40"/>
      </w:pPr>
      <w:r>
        <w:t>формирование записи перевозки и привязка транспортного документа;</w:t>
      </w:r>
    </w:p>
    <w:p>
      <w:pPr>
        <w:pStyle w:val="ListBullet"/>
        <w:spacing w:after="40"/>
      </w:pPr>
      <w:r>
        <w:t>подтверждение погрузки ответственным сотрудником или PIN кодом, если это предусмотрено настройками.</w:t>
      </w:r>
    </w:p>
    <w:p>
      <w:r>
        <w:t>Интеграция с электронными весами выполняется только при наличии документированного интерфейса оборудования и включается в объем работ отдельным пунктом договора. В базовой версии масса вводится уполномоченным пользователем вручную с журналированием.</w:t>
      </w:r>
    </w:p>
    <w:p>
      <w:pPr>
        <w:pStyle w:val="Heading2"/>
      </w:pPr>
      <w:r>
        <w:t>8.3 Учет перевозки и транспортной накладной</w:t>
      </w:r>
    </w:p>
    <w:p>
      <w:pPr>
        <w:pStyle w:val="ListBullet"/>
        <w:spacing w:after="40"/>
      </w:pPr>
      <w:r>
        <w:t>указание места погрузки и места выгрузки без построения и отслеживания маршрута;</w:t>
      </w:r>
    </w:p>
    <w:p>
      <w:pPr>
        <w:pStyle w:val="ListBullet"/>
        <w:spacing w:after="40"/>
      </w:pPr>
      <w:r>
        <w:t>указание государственного номера, марки, модели, грузоподъемности и иных доступных данных машины;</w:t>
      </w:r>
    </w:p>
    <w:p>
      <w:pPr>
        <w:pStyle w:val="ListBullet"/>
        <w:spacing w:after="40"/>
      </w:pPr>
      <w:r>
        <w:t>при необходимости указание ФИО и телефона водителя как информационных полей;</w:t>
      </w:r>
    </w:p>
    <w:p>
      <w:pPr>
        <w:pStyle w:val="ListBullet"/>
        <w:spacing w:after="40"/>
      </w:pPr>
      <w:r>
        <w:t>фиксация номера и даты транспортной накладной;</w:t>
      </w:r>
    </w:p>
    <w:p>
      <w:pPr>
        <w:pStyle w:val="ListBullet"/>
        <w:spacing w:after="40"/>
      </w:pPr>
      <w:r>
        <w:t>сканирование QR-кода транспортной накладной камерой мобильного устройства;</w:t>
      </w:r>
    </w:p>
    <w:p>
      <w:pPr>
        <w:pStyle w:val="ListBullet"/>
        <w:spacing w:after="40"/>
      </w:pPr>
      <w:r>
        <w:t>быстрое открытие связанной перевозки, партии и данных автомобиля после сканирования QR-кода;</w:t>
      </w:r>
    </w:p>
    <w:p>
      <w:pPr>
        <w:pStyle w:val="ListBullet"/>
        <w:spacing w:after="40"/>
      </w:pPr>
      <w:r>
        <w:t>защита от повторного использования одного QR-кода для разных действующих перевозок;</w:t>
      </w:r>
    </w:p>
    <w:p>
      <w:pPr>
        <w:pStyle w:val="ListBullet"/>
        <w:spacing w:after="40"/>
      </w:pPr>
      <w:r>
        <w:t>статусы ожидает погрузки, загружен, отправлен, прибыл, принят, выгружен, завершен, отменен;</w:t>
      </w:r>
    </w:p>
    <w:p>
      <w:pPr>
        <w:pStyle w:val="ListBullet"/>
        <w:spacing w:after="40"/>
      </w:pPr>
      <w:r>
        <w:t>фиксация времени изменения статусов ответственными сотрудниками;</w:t>
      </w:r>
    </w:p>
    <w:p>
      <w:pPr>
        <w:pStyle w:val="ListBullet"/>
        <w:spacing w:after="40"/>
      </w:pPr>
      <w:r>
        <w:t>режим ограниченной работы без связи с последующей синхронизацией ранее созданных записей.</w:t>
      </w:r>
    </w:p>
    <w:p>
      <w:r>
        <w:t>GPS-отслеживание транспорта, запись трека движения, контроль маршрута и передача геопозиции водителя в объем разработки не входят. Система фиксирует только указанные пользователем сведения о машине, пунктах погрузки и выгрузки, накладной и статусах операции.</w:t>
      </w:r>
    </w:p>
    <w:p>
      <w:pPr>
        <w:pStyle w:val="Heading2"/>
      </w:pPr>
      <w:r>
        <w:t>8.4 Приемка и выгрузка</w:t>
      </w:r>
    </w:p>
    <w:p>
      <w:pPr>
        <w:pStyle w:val="ListBullet"/>
        <w:spacing w:after="40"/>
      </w:pPr>
      <w:r>
        <w:t>идентификация перевозки путем сканирования QR-кода транспортной накладной, по номеру накладной, автомобилю или списку ожидаемых перевозок;</w:t>
      </w:r>
    </w:p>
    <w:p>
      <w:pPr>
        <w:pStyle w:val="ListBullet"/>
        <w:spacing w:after="40"/>
      </w:pPr>
      <w:r>
        <w:t>проверка точки приемки и склада назначения;</w:t>
      </w:r>
    </w:p>
    <w:p>
      <w:pPr>
        <w:pStyle w:val="ListBullet"/>
        <w:spacing w:after="40"/>
      </w:pPr>
      <w:r>
        <w:t>ввод фактических показаний весов и расчет принятой массы нетто;</w:t>
      </w:r>
    </w:p>
    <w:p>
      <w:pPr>
        <w:pStyle w:val="ListBullet"/>
        <w:spacing w:after="40"/>
      </w:pPr>
      <w:r>
        <w:t>сравнение массы погрузки и выгрузки в тоннах и процентах;</w:t>
      </w:r>
    </w:p>
    <w:p>
      <w:pPr>
        <w:pStyle w:val="ListBullet"/>
        <w:spacing w:after="40"/>
      </w:pPr>
      <w:r>
        <w:t>обязательное указание причины при превышении допустимого расхождения;</w:t>
      </w:r>
    </w:p>
    <w:p>
      <w:pPr>
        <w:pStyle w:val="ListBullet"/>
        <w:spacing w:after="40"/>
      </w:pPr>
      <w:r>
        <w:t>возможность частичной приемки, отказа или направления на дополнительную проверку;</w:t>
      </w:r>
    </w:p>
    <w:p>
      <w:pPr>
        <w:pStyle w:val="ListBullet"/>
        <w:spacing w:after="40"/>
      </w:pPr>
      <w:r>
        <w:t>фото при выгрузке, весового талона, пломбы и иных подтверждений;</w:t>
      </w:r>
    </w:p>
    <w:p>
      <w:pPr>
        <w:pStyle w:val="ListBullet"/>
        <w:spacing w:after="40"/>
      </w:pPr>
      <w:r>
        <w:t>электронное подтверждение приемщиком и автоматический приход на выбранный склад после завершения.</w:t>
      </w:r>
    </w:p>
    <w:p>
      <w:pPr>
        <w:pStyle w:val="Heading2"/>
      </w:pPr>
      <w:r>
        <w:t>8.5 Мультискладской учет</w:t>
      </w:r>
    </w:p>
    <w:p>
      <w:pPr>
        <w:pStyle w:val="ListBullet"/>
        <w:spacing w:after="40"/>
      </w:pPr>
      <w:r>
        <w:t>неограниченное количество складов в рамках согласованной архитектуры;</w:t>
      </w:r>
    </w:p>
    <w:p>
      <w:pPr>
        <w:pStyle w:val="ListBullet"/>
        <w:spacing w:after="40"/>
      </w:pPr>
      <w:r>
        <w:t>остатки по складу, виду материала, партии, контрагенту и состоянию;</w:t>
      </w:r>
    </w:p>
    <w:p>
      <w:pPr>
        <w:pStyle w:val="ListBullet"/>
        <w:spacing w:after="40"/>
      </w:pPr>
      <w:r>
        <w:t>операции прихода, расхода, внутреннего перемещения, списания, возврата и корректировки;</w:t>
      </w:r>
    </w:p>
    <w:p>
      <w:pPr>
        <w:pStyle w:val="ListBullet"/>
        <w:spacing w:after="40"/>
      </w:pPr>
      <w:r>
        <w:t>резервирование материала под производство или отгрузку;</w:t>
      </w:r>
    </w:p>
    <w:p>
      <w:pPr>
        <w:pStyle w:val="ListBullet"/>
        <w:spacing w:after="40"/>
      </w:pPr>
      <w:r>
        <w:t>запрет расхода сверх доступного остатка;</w:t>
      </w:r>
    </w:p>
    <w:p>
      <w:pPr>
        <w:pStyle w:val="ListBullet"/>
        <w:spacing w:after="40"/>
      </w:pPr>
      <w:r>
        <w:t>инвентаризация с фиксацией учетного и фактического остатка, расхождения и основания;</w:t>
      </w:r>
    </w:p>
    <w:p>
      <w:pPr>
        <w:pStyle w:val="ListBullet"/>
        <w:spacing w:after="40"/>
      </w:pPr>
      <w:r>
        <w:t>история движения партии и карточка складской операции;</w:t>
      </w:r>
    </w:p>
    <w:p>
      <w:pPr>
        <w:pStyle w:val="ListBullet"/>
        <w:spacing w:after="40"/>
      </w:pPr>
      <w:r>
        <w:t>настройка минимального остатка и вместимости склада с уведомлениями.</w:t>
      </w:r>
    </w:p>
    <w:p>
      <w:pPr>
        <w:pStyle w:val="Heading2"/>
      </w:pPr>
      <w:r>
        <w:t>8.6 Производственный учет</w:t>
      </w:r>
    </w:p>
    <w:p>
      <w:r>
        <w:t>Система должна вести преобразование материала партиями и сохранять количественный баланс. Исходный материал списывается только после подтверждения операции, а полученный материал приходуется на выбранный склад.</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944"/>
            <w:shd w:fill="24425E"/>
            <w:vAlign w:val="center"/>
            <w:tcMar>
              <w:top w:w="90" w:type="dxa"/>
              <w:start w:w="90" w:type="dxa"/>
              <w:bottom w:w="90" w:type="dxa"/>
              <w:end w:w="90" w:type="dxa"/>
            </w:tcMar>
          </w:tcPr>
          <w:p>
            <w:pPr>
              <w:jc w:val="center"/>
            </w:pPr>
            <w:r>
              <w:rPr>
                <w:b/>
                <w:color w:val="FFFFFF"/>
                <w:sz w:val="18"/>
              </w:rPr>
              <w:t>Операция</w:t>
            </w:r>
          </w:p>
        </w:tc>
        <w:tc>
          <w:tcPr>
            <w:tcW w:type="dxa" w:w="1944"/>
            <w:shd w:fill="24425E"/>
            <w:vAlign w:val="center"/>
            <w:tcMar>
              <w:top w:w="90" w:type="dxa"/>
              <w:start w:w="90" w:type="dxa"/>
              <w:bottom w:w="90" w:type="dxa"/>
              <w:end w:w="90" w:type="dxa"/>
            </w:tcMar>
          </w:tcPr>
          <w:p>
            <w:pPr>
              <w:jc w:val="center"/>
            </w:pPr>
            <w:r>
              <w:rPr>
                <w:b/>
                <w:color w:val="FFFFFF"/>
                <w:sz w:val="18"/>
              </w:rPr>
              <w:t>Вход</w:t>
            </w:r>
          </w:p>
        </w:tc>
        <w:tc>
          <w:tcPr>
            <w:tcW w:type="dxa" w:w="2088"/>
            <w:shd w:fill="24425E"/>
            <w:vAlign w:val="center"/>
            <w:tcMar>
              <w:top w:w="90" w:type="dxa"/>
              <w:start w:w="90" w:type="dxa"/>
              <w:bottom w:w="90" w:type="dxa"/>
              <w:end w:w="90" w:type="dxa"/>
            </w:tcMar>
          </w:tcPr>
          <w:p>
            <w:pPr>
              <w:jc w:val="center"/>
            </w:pPr>
            <w:r>
              <w:rPr>
                <w:b/>
                <w:color w:val="FFFFFF"/>
                <w:sz w:val="18"/>
              </w:rPr>
              <w:t>Выход</w:t>
            </w:r>
          </w:p>
        </w:tc>
        <w:tc>
          <w:tcPr>
            <w:tcW w:type="dxa" w:w="4176"/>
            <w:shd w:fill="24425E"/>
            <w:vAlign w:val="center"/>
            <w:tcMar>
              <w:top w:w="90" w:type="dxa"/>
              <w:start w:w="90" w:type="dxa"/>
              <w:bottom w:w="90" w:type="dxa"/>
              <w:end w:w="90" w:type="dxa"/>
            </w:tcMar>
          </w:tcPr>
          <w:p>
            <w:pPr>
              <w:jc w:val="center"/>
            </w:pPr>
            <w:r>
              <w:rPr>
                <w:b/>
                <w:color w:val="FFFFFF"/>
                <w:sz w:val="18"/>
              </w:rPr>
              <w:t>Дополнительный учет</w:t>
            </w:r>
          </w:p>
        </w:tc>
      </w:tr>
      <w:tr>
        <w:tc>
          <w:tcPr>
            <w:tcW w:type="dxa" w:w="1944"/>
            <w:vAlign w:val="center"/>
            <w:tcMar>
              <w:top w:w="90" w:type="dxa"/>
              <w:start w:w="90" w:type="dxa"/>
              <w:bottom w:w="90" w:type="dxa"/>
              <w:end w:w="90" w:type="dxa"/>
            </w:tcMar>
          </w:tcPr>
          <w:p>
            <w:pPr>
              <w:spacing w:after="0" w:line="240" w:lineRule="auto"/>
            </w:pPr>
            <w:r>
              <w:rPr>
                <w:sz w:val="17"/>
              </w:rPr>
              <w:t>Мойка</w:t>
            </w:r>
          </w:p>
        </w:tc>
        <w:tc>
          <w:tcPr>
            <w:tcW w:type="dxa" w:w="1944"/>
            <w:vAlign w:val="center"/>
            <w:tcMar>
              <w:top w:w="90" w:type="dxa"/>
              <w:start w:w="90" w:type="dxa"/>
              <w:bottom w:w="90" w:type="dxa"/>
              <w:end w:w="90" w:type="dxa"/>
            </w:tcMar>
          </w:tcPr>
          <w:p>
            <w:pPr>
              <w:spacing w:after="0" w:line="240" w:lineRule="auto"/>
            </w:pPr>
            <w:r>
              <w:rPr>
                <w:sz w:val="17"/>
              </w:rPr>
              <w:t>Грязный материал</w:t>
            </w:r>
          </w:p>
        </w:tc>
        <w:tc>
          <w:tcPr>
            <w:tcW w:type="dxa" w:w="2088"/>
            <w:vAlign w:val="center"/>
            <w:tcMar>
              <w:top w:w="90" w:type="dxa"/>
              <w:start w:w="90" w:type="dxa"/>
              <w:bottom w:w="90" w:type="dxa"/>
              <w:end w:w="90" w:type="dxa"/>
            </w:tcMar>
          </w:tcPr>
          <w:p>
            <w:pPr>
              <w:spacing w:after="0" w:line="240" w:lineRule="auto"/>
            </w:pPr>
            <w:r>
              <w:rPr>
                <w:sz w:val="17"/>
              </w:rPr>
              <w:t>Мытый материал</w:t>
            </w:r>
          </w:p>
        </w:tc>
        <w:tc>
          <w:tcPr>
            <w:tcW w:type="dxa" w:w="4176"/>
            <w:vAlign w:val="center"/>
            <w:tcMar>
              <w:top w:w="90" w:type="dxa"/>
              <w:start w:w="90" w:type="dxa"/>
              <w:bottom w:w="90" w:type="dxa"/>
              <w:end w:w="90" w:type="dxa"/>
            </w:tcMar>
          </w:tcPr>
          <w:p>
            <w:pPr>
              <w:spacing w:after="0" w:line="240" w:lineRule="auto"/>
            </w:pPr>
            <w:r>
              <w:rPr>
                <w:sz w:val="17"/>
              </w:rPr>
              <w:t>Отходы, технологические потери, влажность или иные показатели при необходимости.</w:t>
            </w:r>
          </w:p>
        </w:tc>
      </w:tr>
      <w:tr>
        <w:tc>
          <w:tcPr>
            <w:tcW w:type="dxa" w:w="1944"/>
            <w:vAlign w:val="center"/>
            <w:tcMar>
              <w:top w:w="90" w:type="dxa"/>
              <w:start w:w="90" w:type="dxa"/>
              <w:bottom w:w="90" w:type="dxa"/>
              <w:end w:w="90" w:type="dxa"/>
            </w:tcMar>
            <w:shd w:fill="F3F6F8"/>
          </w:tcPr>
          <w:p>
            <w:pPr>
              <w:spacing w:after="0" w:line="240" w:lineRule="auto"/>
            </w:pPr>
            <w:r>
              <w:rPr>
                <w:sz w:val="17"/>
              </w:rPr>
              <w:t>Выпуск продукции</w:t>
            </w:r>
          </w:p>
        </w:tc>
        <w:tc>
          <w:tcPr>
            <w:tcW w:type="dxa" w:w="1944"/>
            <w:vAlign w:val="center"/>
            <w:tcMar>
              <w:top w:w="90" w:type="dxa"/>
              <w:start w:w="90" w:type="dxa"/>
              <w:bottom w:w="90" w:type="dxa"/>
              <w:end w:w="90" w:type="dxa"/>
            </w:tcMar>
            <w:shd w:fill="F3F6F8"/>
          </w:tcPr>
          <w:p>
            <w:pPr>
              <w:spacing w:after="0" w:line="240" w:lineRule="auto"/>
            </w:pPr>
            <w:r>
              <w:rPr>
                <w:sz w:val="17"/>
              </w:rPr>
              <w:t>Мытый материал</w:t>
            </w:r>
          </w:p>
        </w:tc>
        <w:tc>
          <w:tcPr>
            <w:tcW w:type="dxa" w:w="2088"/>
            <w:vAlign w:val="center"/>
            <w:tcMar>
              <w:top w:w="90" w:type="dxa"/>
              <w:start w:w="90" w:type="dxa"/>
              <w:bottom w:w="90" w:type="dxa"/>
              <w:end w:w="90" w:type="dxa"/>
            </w:tcMar>
            <w:shd w:fill="F3F6F8"/>
          </w:tcPr>
          <w:p>
            <w:pPr>
              <w:spacing w:after="0" w:line="240" w:lineRule="auto"/>
            </w:pPr>
            <w:r>
              <w:rPr>
                <w:sz w:val="17"/>
              </w:rPr>
              <w:t>Готовая продукция</w:t>
            </w:r>
          </w:p>
        </w:tc>
        <w:tc>
          <w:tcPr>
            <w:tcW w:type="dxa" w:w="4176"/>
            <w:vAlign w:val="center"/>
            <w:tcMar>
              <w:top w:w="90" w:type="dxa"/>
              <w:start w:w="90" w:type="dxa"/>
              <w:bottom w:w="90" w:type="dxa"/>
              <w:end w:w="90" w:type="dxa"/>
            </w:tcMar>
            <w:shd w:fill="F3F6F8"/>
          </w:tcPr>
          <w:p>
            <w:pPr>
              <w:spacing w:after="0" w:line="240" w:lineRule="auto"/>
            </w:pPr>
            <w:r>
              <w:rPr>
                <w:sz w:val="17"/>
              </w:rPr>
              <w:t>Вид продукции, партия, упаковка, брак, отходы и потери.</w:t>
            </w:r>
          </w:p>
        </w:tc>
      </w:tr>
      <w:tr>
        <w:tc>
          <w:tcPr>
            <w:tcW w:type="dxa" w:w="1944"/>
            <w:vAlign w:val="center"/>
            <w:tcMar>
              <w:top w:w="90" w:type="dxa"/>
              <w:start w:w="90" w:type="dxa"/>
              <w:bottom w:w="90" w:type="dxa"/>
              <w:end w:w="90" w:type="dxa"/>
            </w:tcMar>
          </w:tcPr>
          <w:p>
            <w:pPr>
              <w:spacing w:after="0" w:line="240" w:lineRule="auto"/>
            </w:pPr>
            <w:r>
              <w:rPr>
                <w:sz w:val="17"/>
              </w:rPr>
              <w:t>Переработка по этапам</w:t>
            </w:r>
          </w:p>
        </w:tc>
        <w:tc>
          <w:tcPr>
            <w:tcW w:type="dxa" w:w="1944"/>
            <w:vAlign w:val="center"/>
            <w:tcMar>
              <w:top w:w="90" w:type="dxa"/>
              <w:start w:w="90" w:type="dxa"/>
              <w:bottom w:w="90" w:type="dxa"/>
              <w:end w:w="90" w:type="dxa"/>
            </w:tcMar>
          </w:tcPr>
          <w:p>
            <w:pPr>
              <w:spacing w:after="0" w:line="240" w:lineRule="auto"/>
            </w:pPr>
            <w:r>
              <w:rPr>
                <w:sz w:val="17"/>
              </w:rPr>
              <w:t>Материал текущего состояния</w:t>
            </w:r>
          </w:p>
        </w:tc>
        <w:tc>
          <w:tcPr>
            <w:tcW w:type="dxa" w:w="2088"/>
            <w:vAlign w:val="center"/>
            <w:tcMar>
              <w:top w:w="90" w:type="dxa"/>
              <w:start w:w="90" w:type="dxa"/>
              <w:bottom w:w="90" w:type="dxa"/>
              <w:end w:w="90" w:type="dxa"/>
            </w:tcMar>
          </w:tcPr>
          <w:p>
            <w:pPr>
              <w:spacing w:after="0" w:line="240" w:lineRule="auto"/>
            </w:pPr>
            <w:r>
              <w:rPr>
                <w:sz w:val="17"/>
              </w:rPr>
              <w:t>Материал следующего состояния</w:t>
            </w:r>
          </w:p>
        </w:tc>
        <w:tc>
          <w:tcPr>
            <w:tcW w:type="dxa" w:w="4176"/>
            <w:vAlign w:val="center"/>
            <w:tcMar>
              <w:top w:w="90" w:type="dxa"/>
              <w:start w:w="90" w:type="dxa"/>
              <w:bottom w:w="90" w:type="dxa"/>
              <w:end w:w="90" w:type="dxa"/>
            </w:tcMar>
          </w:tcPr>
          <w:p>
            <w:pPr>
              <w:spacing w:after="0" w:line="240" w:lineRule="auto"/>
            </w:pPr>
            <w:r>
              <w:rPr>
                <w:sz w:val="17"/>
              </w:rPr>
              <w:t>Дата, линия или оборудование, смена и ответственные сотрудники.</w:t>
            </w:r>
          </w:p>
        </w:tc>
      </w:tr>
    </w:tbl>
    <w:p>
      <w:pPr>
        <w:spacing w:after="20"/>
      </w:pPr>
    </w:p>
    <w:p>
      <w:pPr>
        <w:pStyle w:val="ListBullet"/>
        <w:spacing w:after="40"/>
      </w:pPr>
      <w:r>
        <w:t>создание производственного задания и производственной партии;</w:t>
      </w:r>
    </w:p>
    <w:p>
      <w:pPr>
        <w:pStyle w:val="ListBullet"/>
        <w:spacing w:after="40"/>
      </w:pPr>
      <w:r>
        <w:t>выбор одной или нескольких входных складских партий;</w:t>
      </w:r>
    </w:p>
    <w:p>
      <w:pPr>
        <w:pStyle w:val="ListBullet"/>
        <w:spacing w:after="40"/>
      </w:pPr>
      <w:r>
        <w:t>фиксация фактического входа, выхода, отходов, брака и потерь;</w:t>
      </w:r>
    </w:p>
    <w:p>
      <w:pPr>
        <w:pStyle w:val="ListBullet"/>
        <w:spacing w:after="40"/>
      </w:pPr>
      <w:r>
        <w:t>расчет процента выхода: выход / вход × 100%;</w:t>
      </w:r>
    </w:p>
    <w:p>
      <w:pPr>
        <w:pStyle w:val="ListBullet"/>
        <w:spacing w:after="40"/>
      </w:pPr>
      <w:r>
        <w:t>контроль баланса: вход = выход + отходы + потери с учетом установленного допуска;</w:t>
      </w:r>
    </w:p>
    <w:p>
      <w:pPr>
        <w:pStyle w:val="ListBullet"/>
        <w:spacing w:after="40"/>
      </w:pPr>
      <w:r>
        <w:t>сохранение полной прослеживаемости готовой продукции до исходных озер и контрагентов;</w:t>
      </w:r>
    </w:p>
    <w:p>
      <w:pPr>
        <w:pStyle w:val="ListBullet"/>
        <w:spacing w:after="40"/>
      </w:pPr>
      <w:r>
        <w:t>возможность отмены только через обратные операции при наличии прав и основания.</w:t>
      </w:r>
    </w:p>
    <w:p>
      <w:pPr>
        <w:pStyle w:val="Heading2"/>
      </w:pPr>
      <w:r>
        <w:t>8.7 Отгрузка готовой продукции</w:t>
      </w:r>
    </w:p>
    <w:p>
      <w:pPr>
        <w:pStyle w:val="ListBullet"/>
        <w:spacing w:after="40"/>
      </w:pPr>
      <w:r>
        <w:t>создание заявки на отгрузку со склада;</w:t>
      </w:r>
    </w:p>
    <w:p>
      <w:pPr>
        <w:pStyle w:val="ListBullet"/>
        <w:spacing w:after="40"/>
      </w:pPr>
      <w:r>
        <w:t>выбор получателя, партии, вида продукции, количества, транспорта и ответственного;</w:t>
      </w:r>
    </w:p>
    <w:p>
      <w:pPr>
        <w:pStyle w:val="ListBullet"/>
        <w:spacing w:after="40"/>
      </w:pPr>
      <w:r>
        <w:t>контроль доступного остатка;</w:t>
      </w:r>
    </w:p>
    <w:p>
      <w:pPr>
        <w:pStyle w:val="ListBullet"/>
        <w:spacing w:after="40"/>
      </w:pPr>
      <w:r>
        <w:t>фиксация даты, документов, фото и статуса исполнения;</w:t>
      </w:r>
    </w:p>
    <w:p>
      <w:pPr>
        <w:pStyle w:val="ListBullet"/>
        <w:spacing w:after="40"/>
      </w:pPr>
      <w:r>
        <w:t>уменьшение складского остатка после подтверждения отгрузки.</w:t>
      </w:r>
    </w:p>
    <w:p>
      <w:pPr>
        <w:pStyle w:val="Heading2"/>
      </w:pPr>
      <w:r>
        <w:t>8.8 Работа с контрагентами</w:t>
      </w:r>
    </w:p>
    <w:p>
      <w:pPr>
        <w:pStyle w:val="ListBullet"/>
        <w:spacing w:after="40"/>
      </w:pPr>
      <w:r>
        <w:t>индивидуальный доступ контрагента к собственным данным;</w:t>
      </w:r>
    </w:p>
    <w:p>
      <w:pPr>
        <w:pStyle w:val="ListBullet"/>
        <w:spacing w:after="40"/>
      </w:pPr>
      <w:r>
        <w:t>показатели добыто, загружено, отправлено, доставлено, принято и отклонено;</w:t>
      </w:r>
    </w:p>
    <w:p>
      <w:pPr>
        <w:pStyle w:val="ListBullet"/>
        <w:spacing w:after="40"/>
      </w:pPr>
      <w:r>
        <w:t>реестр партий, перевозок и транспортных накладных с фильтрами;</w:t>
      </w:r>
    </w:p>
    <w:p>
      <w:pPr>
        <w:pStyle w:val="ListBullet"/>
        <w:spacing w:after="40"/>
      </w:pPr>
      <w:r>
        <w:t>фиксация договоров, разрешенных участков и транспортных средств;</w:t>
      </w:r>
    </w:p>
    <w:p>
      <w:pPr>
        <w:pStyle w:val="ListBullet"/>
        <w:spacing w:after="40"/>
      </w:pPr>
      <w:r>
        <w:t>блокировка контрагента без удаления исторических данных;</w:t>
      </w:r>
    </w:p>
    <w:p>
      <w:pPr>
        <w:pStyle w:val="ListBullet"/>
        <w:spacing w:after="40"/>
      </w:pPr>
      <w:r>
        <w:t>формирование сверки за выбранный период.</w:t>
      </w:r>
    </w:p>
    <w:p>
      <w:pPr>
        <w:pStyle w:val="Heading1"/>
      </w:pPr>
      <w:r>
        <w:t>9 Контрольные правила и защита от недостоверного учета</w:t>
      </w:r>
    </w:p>
    <w:p>
      <w:pPr>
        <w:pStyle w:val="ListNumber"/>
        <w:spacing w:after="40"/>
      </w:pPr>
      <w:r>
        <w:t>Все подтвержденные операции записываются в неизменяемый журнал событий с пользователем, датой, временем, устройством и измененными значениями.</w:t>
      </w:r>
    </w:p>
    <w:p>
      <w:pPr>
        <w:pStyle w:val="ListNumber"/>
        <w:spacing w:after="40"/>
      </w:pPr>
      <w:r>
        <w:t>Редактирование массы после подтверждения запрещено. Исправление производится корректировкой с причиной и, при необходимости, согласованием администратором.</w:t>
      </w:r>
    </w:p>
    <w:p>
      <w:pPr>
        <w:pStyle w:val="ListNumber"/>
        <w:spacing w:after="40"/>
      </w:pPr>
      <w:r>
        <w:t>Одна и та же перевозка или транспортная накладная не может быть принята повторно, а один объем партии не может быть отгружен сверх доступного остатка.</w:t>
      </w:r>
    </w:p>
    <w:p>
      <w:pPr>
        <w:pStyle w:val="ListNumber"/>
        <w:spacing w:after="40"/>
      </w:pPr>
      <w:r>
        <w:t>При расхождении между массой погрузки и приемки выше установленного процента система выделяет операцию и требует основание.</w:t>
      </w:r>
    </w:p>
    <w:p>
      <w:pPr>
        <w:pStyle w:val="ListNumber"/>
        <w:spacing w:after="40"/>
      </w:pPr>
      <w:r>
        <w:t>При вводе массы выше грузоподъемности транспорта система предупреждает пользователя или блокирует подтверждение согласно настройке.</w:t>
      </w:r>
    </w:p>
    <w:p>
      <w:pPr>
        <w:pStyle w:val="ListNumber"/>
        <w:spacing w:after="40"/>
      </w:pPr>
      <w:r>
        <w:t>Критические операции должны требовать подтверждения пользователя с соответствующими правами.</w:t>
      </w:r>
    </w:p>
    <w:p>
      <w:pPr>
        <w:pStyle w:val="ListNumber"/>
        <w:spacing w:after="40"/>
      </w:pPr>
      <w:r>
        <w:t>Фотографии и документы привязываются к конкретной операции и сохраняются вместе с датой загрузки и автором.</w:t>
      </w:r>
    </w:p>
    <w:p>
      <w:pPr>
        <w:pStyle w:val="ListNumber"/>
        <w:spacing w:after="40"/>
      </w:pPr>
      <w:r>
        <w:t>Удаление контрагента, склада, транспорта или пользователя при наличии операций заменяется архивированием.</w:t>
      </w:r>
    </w:p>
    <w:p>
      <w:pPr>
        <w:pStyle w:val="Heading1"/>
      </w:pPr>
      <w:r>
        <w:t>10 Панель собственника и аналитика</w:t>
      </w:r>
    </w:p>
    <w:p>
      <w:r>
        <w:t>Главный экран должен позволять выбрать период, контрагента, озеро, завод, склад, вид материала и статус. Данные обновляются после поступления подтвержденных операций.</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425E"/>
            <w:vAlign w:val="center"/>
            <w:tcMar>
              <w:top w:w="90" w:type="dxa"/>
              <w:start w:w="90" w:type="dxa"/>
              <w:bottom w:w="90" w:type="dxa"/>
              <w:end w:w="90" w:type="dxa"/>
            </w:tcMar>
          </w:tcPr>
          <w:p>
            <w:pPr>
              <w:jc w:val="center"/>
            </w:pPr>
            <w:r>
              <w:rPr>
                <w:b/>
                <w:color w:val="FFFFFF"/>
                <w:sz w:val="18"/>
              </w:rPr>
              <w:t>Раздел</w:t>
            </w:r>
          </w:p>
        </w:tc>
        <w:tc>
          <w:tcPr>
            <w:tcW w:type="dxa" w:w="7200"/>
            <w:shd w:fill="24425E"/>
            <w:vAlign w:val="center"/>
            <w:tcMar>
              <w:top w:w="90" w:type="dxa"/>
              <w:start w:w="90" w:type="dxa"/>
              <w:bottom w:w="90" w:type="dxa"/>
              <w:end w:w="90" w:type="dxa"/>
            </w:tcMar>
          </w:tcPr>
          <w:p>
            <w:pPr>
              <w:jc w:val="center"/>
            </w:pPr>
            <w:r>
              <w:rPr>
                <w:b/>
                <w:color w:val="FFFFFF"/>
                <w:sz w:val="18"/>
              </w:rPr>
              <w:t>Показатели</w:t>
            </w:r>
          </w:p>
        </w:tc>
      </w:tr>
      <w:tr>
        <w:tc>
          <w:tcPr>
            <w:tcW w:type="dxa" w:w="2232"/>
            <w:vAlign w:val="center"/>
            <w:tcMar>
              <w:top w:w="90" w:type="dxa"/>
              <w:start w:w="90" w:type="dxa"/>
              <w:bottom w:w="90" w:type="dxa"/>
              <w:end w:w="90" w:type="dxa"/>
            </w:tcMar>
          </w:tcPr>
          <w:p>
            <w:pPr>
              <w:spacing w:after="0" w:line="240" w:lineRule="auto"/>
            </w:pPr>
            <w:r>
              <w:rPr>
                <w:sz w:val="17"/>
              </w:rPr>
              <w:t>Общая сводка</w:t>
            </w:r>
          </w:p>
        </w:tc>
        <w:tc>
          <w:tcPr>
            <w:tcW w:type="dxa" w:w="7200"/>
            <w:vAlign w:val="center"/>
            <w:tcMar>
              <w:top w:w="90" w:type="dxa"/>
              <w:start w:w="90" w:type="dxa"/>
              <w:bottom w:w="90" w:type="dxa"/>
              <w:end w:w="90" w:type="dxa"/>
            </w:tcMar>
          </w:tcPr>
          <w:p>
            <w:pPr>
              <w:spacing w:after="0" w:line="240" w:lineRule="auto"/>
            </w:pPr>
            <w:r>
              <w:rPr>
                <w:sz w:val="17"/>
              </w:rPr>
              <w:t>Добыто, загружено, отправлено, принято, на складах, переработано, выпущено, отгружено.</w:t>
            </w:r>
          </w:p>
        </w:tc>
      </w:tr>
      <w:tr>
        <w:tc>
          <w:tcPr>
            <w:tcW w:type="dxa" w:w="2232"/>
            <w:vAlign w:val="center"/>
            <w:tcMar>
              <w:top w:w="90" w:type="dxa"/>
              <w:start w:w="90" w:type="dxa"/>
              <w:bottom w:w="90" w:type="dxa"/>
              <w:end w:w="90" w:type="dxa"/>
            </w:tcMar>
            <w:shd w:fill="F3F6F8"/>
          </w:tcPr>
          <w:p>
            <w:pPr>
              <w:spacing w:after="0" w:line="240" w:lineRule="auto"/>
            </w:pPr>
            <w:r>
              <w:rPr>
                <w:sz w:val="17"/>
              </w:rPr>
              <w:t>По контрагентам</w:t>
            </w:r>
          </w:p>
        </w:tc>
        <w:tc>
          <w:tcPr>
            <w:tcW w:type="dxa" w:w="7200"/>
            <w:vAlign w:val="center"/>
            <w:tcMar>
              <w:top w:w="90" w:type="dxa"/>
              <w:start w:w="90" w:type="dxa"/>
              <w:bottom w:w="90" w:type="dxa"/>
              <w:end w:w="90" w:type="dxa"/>
            </w:tcMar>
            <w:shd w:fill="F3F6F8"/>
          </w:tcPr>
          <w:p>
            <w:pPr>
              <w:spacing w:after="0" w:line="240" w:lineRule="auto"/>
            </w:pPr>
            <w:r>
              <w:rPr>
                <w:sz w:val="17"/>
              </w:rPr>
              <w:t>Количество партий и перевозок, масса добычи и доставки, среднее расхождение, процент выполнения.</w:t>
            </w:r>
          </w:p>
        </w:tc>
      </w:tr>
      <w:tr>
        <w:tc>
          <w:tcPr>
            <w:tcW w:type="dxa" w:w="2232"/>
            <w:vAlign w:val="center"/>
            <w:tcMar>
              <w:top w:w="90" w:type="dxa"/>
              <w:start w:w="90" w:type="dxa"/>
              <w:bottom w:w="90" w:type="dxa"/>
              <w:end w:w="90" w:type="dxa"/>
            </w:tcMar>
          </w:tcPr>
          <w:p>
            <w:pPr>
              <w:spacing w:after="0" w:line="240" w:lineRule="auto"/>
            </w:pPr>
            <w:r>
              <w:rPr>
                <w:sz w:val="17"/>
              </w:rPr>
              <w:t>По транспорту</w:t>
            </w:r>
          </w:p>
        </w:tc>
        <w:tc>
          <w:tcPr>
            <w:tcW w:type="dxa" w:w="7200"/>
            <w:vAlign w:val="center"/>
            <w:tcMar>
              <w:top w:w="90" w:type="dxa"/>
              <w:start w:w="90" w:type="dxa"/>
              <w:bottom w:w="90" w:type="dxa"/>
              <w:end w:w="90" w:type="dxa"/>
            </w:tcMar>
          </w:tcPr>
          <w:p>
            <w:pPr>
              <w:spacing w:after="0" w:line="240" w:lineRule="auto"/>
            </w:pPr>
            <w:r>
              <w:rPr>
                <w:sz w:val="17"/>
              </w:rPr>
              <w:t>Количество перевозок, перевезенная масса, средняя загрузка, отправленные и завершенные перевозки.</w:t>
            </w:r>
          </w:p>
        </w:tc>
      </w:tr>
      <w:tr>
        <w:tc>
          <w:tcPr>
            <w:tcW w:type="dxa" w:w="2232"/>
            <w:vAlign w:val="center"/>
            <w:tcMar>
              <w:top w:w="90" w:type="dxa"/>
              <w:start w:w="90" w:type="dxa"/>
              <w:bottom w:w="90" w:type="dxa"/>
              <w:end w:w="90" w:type="dxa"/>
            </w:tcMar>
            <w:shd w:fill="F3F6F8"/>
          </w:tcPr>
          <w:p>
            <w:pPr>
              <w:spacing w:after="0" w:line="240" w:lineRule="auto"/>
            </w:pPr>
            <w:r>
              <w:rPr>
                <w:sz w:val="17"/>
              </w:rPr>
              <w:t>По складам</w:t>
            </w:r>
          </w:p>
        </w:tc>
        <w:tc>
          <w:tcPr>
            <w:tcW w:type="dxa" w:w="7200"/>
            <w:vAlign w:val="center"/>
            <w:tcMar>
              <w:top w:w="90" w:type="dxa"/>
              <w:start w:w="90" w:type="dxa"/>
              <w:bottom w:w="90" w:type="dxa"/>
              <w:end w:w="90" w:type="dxa"/>
            </w:tcMar>
            <w:shd w:fill="F3F6F8"/>
          </w:tcPr>
          <w:p>
            <w:pPr>
              <w:spacing w:after="0" w:line="240" w:lineRule="auto"/>
            </w:pPr>
            <w:r>
              <w:rPr>
                <w:sz w:val="17"/>
              </w:rPr>
              <w:t>Текущие остатки грязного, мытого материала и готовой продукции; вместимость и движение.</w:t>
            </w:r>
          </w:p>
        </w:tc>
      </w:tr>
      <w:tr>
        <w:tc>
          <w:tcPr>
            <w:tcW w:type="dxa" w:w="2232"/>
            <w:vAlign w:val="center"/>
            <w:tcMar>
              <w:top w:w="90" w:type="dxa"/>
              <w:start w:w="90" w:type="dxa"/>
              <w:bottom w:w="90" w:type="dxa"/>
              <w:end w:w="90" w:type="dxa"/>
            </w:tcMar>
          </w:tcPr>
          <w:p>
            <w:pPr>
              <w:spacing w:after="0" w:line="240" w:lineRule="auto"/>
            </w:pPr>
            <w:r>
              <w:rPr>
                <w:sz w:val="17"/>
              </w:rPr>
              <w:t>По производству</w:t>
            </w:r>
          </w:p>
        </w:tc>
        <w:tc>
          <w:tcPr>
            <w:tcW w:type="dxa" w:w="7200"/>
            <w:vAlign w:val="center"/>
            <w:tcMar>
              <w:top w:w="90" w:type="dxa"/>
              <w:start w:w="90" w:type="dxa"/>
              <w:bottom w:w="90" w:type="dxa"/>
              <w:end w:w="90" w:type="dxa"/>
            </w:tcMar>
          </w:tcPr>
          <w:p>
            <w:pPr>
              <w:spacing w:after="0" w:line="240" w:lineRule="auto"/>
            </w:pPr>
            <w:r>
              <w:rPr>
                <w:sz w:val="17"/>
              </w:rPr>
              <w:t>Вход, выход, процент выхода, отходы, потери, брак по периодам, сменам и партиям.</w:t>
            </w:r>
          </w:p>
        </w:tc>
      </w:tr>
      <w:tr>
        <w:tc>
          <w:tcPr>
            <w:tcW w:type="dxa" w:w="2232"/>
            <w:vAlign w:val="center"/>
            <w:tcMar>
              <w:top w:w="90" w:type="dxa"/>
              <w:start w:w="90" w:type="dxa"/>
              <w:bottom w:w="90" w:type="dxa"/>
              <w:end w:w="90" w:type="dxa"/>
            </w:tcMar>
            <w:shd w:fill="F3F6F8"/>
          </w:tcPr>
          <w:p>
            <w:pPr>
              <w:spacing w:after="0" w:line="240" w:lineRule="auto"/>
            </w:pPr>
            <w:r>
              <w:rPr>
                <w:sz w:val="17"/>
              </w:rPr>
              <w:t>Транспортные накладные</w:t>
            </w:r>
          </w:p>
        </w:tc>
        <w:tc>
          <w:tcPr>
            <w:tcW w:type="dxa" w:w="7200"/>
            <w:vAlign w:val="center"/>
            <w:tcMar>
              <w:top w:w="90" w:type="dxa"/>
              <w:start w:w="90" w:type="dxa"/>
              <w:bottom w:w="90" w:type="dxa"/>
              <w:end w:w="90" w:type="dxa"/>
            </w:tcMar>
            <w:shd w:fill="F3F6F8"/>
          </w:tcPr>
          <w:p>
            <w:pPr>
              <w:spacing w:after="0" w:line="240" w:lineRule="auto"/>
            </w:pPr>
            <w:r>
              <w:rPr>
                <w:sz w:val="17"/>
              </w:rPr>
              <w:t>Реестр накладных, QR-коды, автомобили, пункты погрузки и выгрузки, статусы.</w:t>
            </w:r>
          </w:p>
        </w:tc>
      </w:tr>
      <w:tr>
        <w:tc>
          <w:tcPr>
            <w:tcW w:type="dxa" w:w="2232"/>
            <w:vAlign w:val="center"/>
            <w:tcMar>
              <w:top w:w="90" w:type="dxa"/>
              <w:start w:w="90" w:type="dxa"/>
              <w:bottom w:w="90" w:type="dxa"/>
              <w:end w:w="90" w:type="dxa"/>
            </w:tcMar>
          </w:tcPr>
          <w:p>
            <w:pPr>
              <w:spacing w:after="0" w:line="240" w:lineRule="auto"/>
            </w:pPr>
            <w:r>
              <w:rPr>
                <w:sz w:val="17"/>
              </w:rPr>
              <w:t>Проблемные операции</w:t>
            </w:r>
          </w:p>
        </w:tc>
        <w:tc>
          <w:tcPr>
            <w:tcW w:type="dxa" w:w="7200"/>
            <w:vAlign w:val="center"/>
            <w:tcMar>
              <w:top w:w="90" w:type="dxa"/>
              <w:start w:w="90" w:type="dxa"/>
              <w:bottom w:w="90" w:type="dxa"/>
              <w:end w:w="90" w:type="dxa"/>
            </w:tcMar>
          </w:tcPr>
          <w:p>
            <w:pPr>
              <w:spacing w:after="0" w:line="240" w:lineRule="auto"/>
            </w:pPr>
            <w:r>
              <w:rPr>
                <w:sz w:val="17"/>
              </w:rPr>
              <w:t>Расхождения массы, повторные или некорректные QR-коды, незавершенные перевозки, попытки списания сверх остатка.</w:t>
            </w:r>
          </w:p>
        </w:tc>
      </w:tr>
    </w:tbl>
    <w:p>
      <w:pPr>
        <w:spacing w:after="20"/>
      </w:pPr>
    </w:p>
    <w:p>
      <w:pPr>
        <w:pStyle w:val="Heading1"/>
      </w:pPr>
      <w:r>
        <w:t>11 Отчеты и выгрузки</w:t>
      </w:r>
    </w:p>
    <w:p>
      <w:pPr>
        <w:pStyle w:val="ListBullet"/>
        <w:spacing w:after="40"/>
      </w:pPr>
      <w:r>
        <w:t>реестр добычи по контрагентам и озерам;</w:t>
      </w:r>
    </w:p>
    <w:p>
      <w:pPr>
        <w:pStyle w:val="ListBullet"/>
        <w:spacing w:after="40"/>
      </w:pPr>
      <w:r>
        <w:t>реестр перевозок и транспортных накладных;</w:t>
      </w:r>
    </w:p>
    <w:p>
      <w:pPr>
        <w:pStyle w:val="ListBullet"/>
        <w:spacing w:after="40"/>
      </w:pPr>
      <w:r>
        <w:t>отчет погрузка и выгрузка с расхождениями;</w:t>
      </w:r>
    </w:p>
    <w:p>
      <w:pPr>
        <w:pStyle w:val="ListBullet"/>
        <w:spacing w:after="40"/>
      </w:pPr>
      <w:r>
        <w:t>оборотно сальдовая ведомость по каждому складу;</w:t>
      </w:r>
    </w:p>
    <w:p>
      <w:pPr>
        <w:pStyle w:val="ListBullet"/>
        <w:spacing w:after="40"/>
      </w:pPr>
      <w:r>
        <w:t>движение конкретной партии от добычи до готовой продукции;</w:t>
      </w:r>
    </w:p>
    <w:p>
      <w:pPr>
        <w:pStyle w:val="ListBullet"/>
        <w:spacing w:after="40"/>
      </w:pPr>
      <w:r>
        <w:t>остатки на выбранную дату;</w:t>
      </w:r>
    </w:p>
    <w:p>
      <w:pPr>
        <w:pStyle w:val="ListBullet"/>
        <w:spacing w:after="40"/>
      </w:pPr>
      <w:r>
        <w:t>перемещения между складами;</w:t>
      </w:r>
    </w:p>
    <w:p>
      <w:pPr>
        <w:pStyle w:val="ListBullet"/>
        <w:spacing w:after="40"/>
      </w:pPr>
      <w:r>
        <w:t>производственный отчет по мойке и выпуску;</w:t>
      </w:r>
    </w:p>
    <w:p>
      <w:pPr>
        <w:pStyle w:val="ListBullet"/>
        <w:spacing w:after="40"/>
      </w:pPr>
      <w:r>
        <w:t>отчет по потерям, отходам, браку и корректировкам;</w:t>
      </w:r>
    </w:p>
    <w:p>
      <w:pPr>
        <w:pStyle w:val="ListBullet"/>
        <w:spacing w:after="40"/>
      </w:pPr>
      <w:r>
        <w:t>сверка с контрагентом;</w:t>
      </w:r>
    </w:p>
    <w:p>
      <w:pPr>
        <w:pStyle w:val="ListBullet"/>
        <w:spacing w:after="40"/>
      </w:pPr>
      <w:r>
        <w:t>журнал действий пользователей.</w:t>
      </w:r>
    </w:p>
    <w:p>
      <w:r>
        <w:t>Отчеты должны формироваться за выбранный период и по доступным фильтрам. Предусматривается выгрузка в XLSX или CSV и формирование печатной версии PDF для основных реестров. Точный состав печатных форм и реквизитов утверждается Заказчиком до начала соответствующего этапа.</w:t>
      </w:r>
    </w:p>
    <w:p>
      <w:pPr>
        <w:pStyle w:val="Heading1"/>
      </w:pPr>
      <w:r>
        <w:t>12 Уведомления</w:t>
      </w:r>
    </w:p>
    <w:p>
      <w:pPr>
        <w:pStyle w:val="ListBullet"/>
        <w:spacing w:after="40"/>
      </w:pPr>
      <w:r>
        <w:t>создана новая перевозка и привязана транспортная накладная;</w:t>
      </w:r>
    </w:p>
    <w:p>
      <w:pPr>
        <w:pStyle w:val="ListBullet"/>
        <w:spacing w:after="40"/>
      </w:pPr>
      <w:r>
        <w:t>автомобиль загружен, прибыл или выгружен;</w:t>
      </w:r>
    </w:p>
    <w:p>
      <w:pPr>
        <w:pStyle w:val="ListBullet"/>
        <w:spacing w:after="40"/>
      </w:pPr>
      <w:r>
        <w:t>перевозка не завершена в установленный контрольный срок;</w:t>
      </w:r>
    </w:p>
    <w:p>
      <w:pPr>
        <w:pStyle w:val="ListBullet"/>
        <w:spacing w:after="40"/>
      </w:pPr>
      <w:r>
        <w:t>QR-код накладной уже использован либо не найден;</w:t>
      </w:r>
    </w:p>
    <w:p>
      <w:pPr>
        <w:pStyle w:val="ListBullet"/>
        <w:spacing w:after="40"/>
      </w:pPr>
      <w:r>
        <w:t>выявлено превышение допустимого расхождения массы;</w:t>
      </w:r>
    </w:p>
    <w:p>
      <w:pPr>
        <w:pStyle w:val="ListBullet"/>
        <w:spacing w:after="40"/>
      </w:pPr>
      <w:r>
        <w:t>остаток ниже минимального уровня либо склад близок к заполнению;</w:t>
      </w:r>
    </w:p>
    <w:p>
      <w:pPr>
        <w:pStyle w:val="ListBullet"/>
        <w:spacing w:after="40"/>
      </w:pPr>
      <w:r>
        <w:t>операция ожидает согласования или отклонена.</w:t>
      </w:r>
    </w:p>
    <w:p>
      <w:r>
        <w:t>Каналы базовой версии: уведомления внутри системы и push уведомления. SMS, электронная почта и мессенджеры подключаются при отдельном согласовании и наличии соответствующих сервисов.</w:t>
      </w:r>
    </w:p>
    <w:p>
      <w:pPr>
        <w:pStyle w:val="Heading1"/>
      </w:pPr>
      <w:r>
        <w:t>13 Требования к интерфейсу</w:t>
      </w:r>
    </w:p>
    <w:p>
      <w:pPr>
        <w:pStyle w:val="ListBullet"/>
        <w:spacing w:after="40"/>
      </w:pPr>
      <w:r>
        <w:t>интерфейс на русском языке; дополнительные языки включаются в договор отдельно;</w:t>
      </w:r>
    </w:p>
    <w:p>
      <w:pPr>
        <w:pStyle w:val="ListBullet"/>
        <w:spacing w:after="40"/>
      </w:pPr>
      <w:r>
        <w:t>крупные и однозначные кнопки для полевой работы;</w:t>
      </w:r>
    </w:p>
    <w:p>
      <w:pPr>
        <w:pStyle w:val="ListBullet"/>
        <w:spacing w:after="40"/>
      </w:pPr>
      <w:r>
        <w:t>минимальное количество действий при погрузке и приемке;</w:t>
      </w:r>
    </w:p>
    <w:p>
      <w:pPr>
        <w:pStyle w:val="ListBullet"/>
        <w:spacing w:after="40"/>
      </w:pPr>
      <w:r>
        <w:t>поиск и фильтры по номеру партии, перевозке, транспортной накладной, автомобилю, контрагенту и периоду;</w:t>
      </w:r>
    </w:p>
    <w:p>
      <w:pPr>
        <w:pStyle w:val="ListBullet"/>
        <w:spacing w:after="40"/>
      </w:pPr>
      <w:r>
        <w:t>цветовое различие статусов без использования цвета как единственного признака;</w:t>
      </w:r>
    </w:p>
    <w:p>
      <w:pPr>
        <w:pStyle w:val="ListBullet"/>
        <w:spacing w:after="40"/>
      </w:pPr>
      <w:r>
        <w:t>адаптация веб панели под актуальные настольные браузеры;</w:t>
      </w:r>
    </w:p>
    <w:p>
      <w:pPr>
        <w:pStyle w:val="ListBullet"/>
        <w:spacing w:after="40"/>
      </w:pPr>
      <w:r>
        <w:t>отображение единиц измерения у каждого количественного значения;</w:t>
      </w:r>
    </w:p>
    <w:p>
      <w:pPr>
        <w:pStyle w:val="ListBullet"/>
        <w:spacing w:after="40"/>
      </w:pPr>
      <w:r>
        <w:t>подтверждение критических действий и понятные сообщения об ошибках.</w:t>
      </w:r>
    </w:p>
    <w:p>
      <w:pPr>
        <w:pStyle w:val="Heading1"/>
      </w:pPr>
      <w:r>
        <w:t>14 Нефункциональные требования</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16"/>
            <w:shd w:fill="24425E"/>
            <w:vAlign w:val="center"/>
            <w:tcMar>
              <w:top w:w="90" w:type="dxa"/>
              <w:start w:w="90" w:type="dxa"/>
              <w:bottom w:w="90" w:type="dxa"/>
              <w:end w:w="90" w:type="dxa"/>
            </w:tcMar>
          </w:tcPr>
          <w:p>
            <w:pPr>
              <w:jc w:val="center"/>
            </w:pPr>
            <w:r>
              <w:rPr>
                <w:b/>
                <w:color w:val="FFFFFF"/>
                <w:sz w:val="18"/>
              </w:rPr>
              <w:t>Категория</w:t>
            </w:r>
          </w:p>
        </w:tc>
        <w:tc>
          <w:tcPr>
            <w:tcW w:type="dxa" w:w="7416"/>
            <w:shd w:fill="24425E"/>
            <w:vAlign w:val="center"/>
            <w:tcMar>
              <w:top w:w="90" w:type="dxa"/>
              <w:start w:w="90" w:type="dxa"/>
              <w:bottom w:w="90" w:type="dxa"/>
              <w:end w:w="90" w:type="dxa"/>
            </w:tcMar>
          </w:tcPr>
          <w:p>
            <w:pPr>
              <w:jc w:val="center"/>
            </w:pPr>
            <w:r>
              <w:rPr>
                <w:b/>
                <w:color w:val="FFFFFF"/>
                <w:sz w:val="18"/>
              </w:rPr>
              <w:t>Требование</w:t>
            </w:r>
          </w:p>
        </w:tc>
      </w:tr>
      <w:tr>
        <w:tc>
          <w:tcPr>
            <w:tcW w:type="dxa" w:w="2016"/>
            <w:vAlign w:val="center"/>
            <w:tcMar>
              <w:top w:w="90" w:type="dxa"/>
              <w:start w:w="90" w:type="dxa"/>
              <w:bottom w:w="90" w:type="dxa"/>
              <w:end w:w="90" w:type="dxa"/>
            </w:tcMar>
          </w:tcPr>
          <w:p>
            <w:pPr>
              <w:spacing w:after="0" w:line="240" w:lineRule="auto"/>
            </w:pPr>
            <w:r>
              <w:rPr>
                <w:sz w:val="17"/>
              </w:rPr>
              <w:t>Доступность</w:t>
            </w:r>
          </w:p>
        </w:tc>
        <w:tc>
          <w:tcPr>
            <w:tcW w:type="dxa" w:w="7416"/>
            <w:vAlign w:val="center"/>
            <w:tcMar>
              <w:top w:w="90" w:type="dxa"/>
              <w:start w:w="90" w:type="dxa"/>
              <w:bottom w:w="90" w:type="dxa"/>
              <w:end w:w="90" w:type="dxa"/>
            </w:tcMar>
          </w:tcPr>
          <w:p>
            <w:pPr>
              <w:spacing w:after="0" w:line="240" w:lineRule="auto"/>
            </w:pPr>
            <w:r>
              <w:rPr>
                <w:sz w:val="17"/>
              </w:rPr>
              <w:t>Серверная часть работает круглосуточно за исключением плановых работ и сбоев внешней инфраструктуры.</w:t>
            </w:r>
          </w:p>
        </w:tc>
      </w:tr>
      <w:tr>
        <w:tc>
          <w:tcPr>
            <w:tcW w:type="dxa" w:w="2016"/>
            <w:vAlign w:val="center"/>
            <w:tcMar>
              <w:top w:w="90" w:type="dxa"/>
              <w:start w:w="90" w:type="dxa"/>
              <w:bottom w:w="90" w:type="dxa"/>
              <w:end w:w="90" w:type="dxa"/>
            </w:tcMar>
            <w:shd w:fill="F3F6F8"/>
          </w:tcPr>
          <w:p>
            <w:pPr>
              <w:spacing w:after="0" w:line="240" w:lineRule="auto"/>
            </w:pPr>
            <w:r>
              <w:rPr>
                <w:sz w:val="17"/>
              </w:rPr>
              <w:t>Производительность</w:t>
            </w:r>
          </w:p>
        </w:tc>
        <w:tc>
          <w:tcPr>
            <w:tcW w:type="dxa" w:w="7416"/>
            <w:vAlign w:val="center"/>
            <w:tcMar>
              <w:top w:w="90" w:type="dxa"/>
              <w:start w:w="90" w:type="dxa"/>
              <w:bottom w:w="90" w:type="dxa"/>
              <w:end w:w="90" w:type="dxa"/>
            </w:tcMar>
            <w:shd w:fill="F3F6F8"/>
          </w:tcPr>
          <w:p>
            <w:pPr>
              <w:spacing w:after="0" w:line="240" w:lineRule="auto"/>
            </w:pPr>
            <w:r>
              <w:rPr>
                <w:sz w:val="17"/>
              </w:rPr>
              <w:t>Типовые списки и карточки при нормальном соединении открываются без необоснованных задержек; применяются пагинация и серверная фильтрация.</w:t>
            </w:r>
          </w:p>
        </w:tc>
      </w:tr>
      <w:tr>
        <w:tc>
          <w:tcPr>
            <w:tcW w:type="dxa" w:w="2016"/>
            <w:vAlign w:val="center"/>
            <w:tcMar>
              <w:top w:w="90" w:type="dxa"/>
              <w:start w:w="90" w:type="dxa"/>
              <w:bottom w:w="90" w:type="dxa"/>
              <w:end w:w="90" w:type="dxa"/>
            </w:tcMar>
          </w:tcPr>
          <w:p>
            <w:pPr>
              <w:spacing w:after="0" w:line="240" w:lineRule="auto"/>
            </w:pPr>
            <w:r>
              <w:rPr>
                <w:sz w:val="17"/>
              </w:rPr>
              <w:t>Масштабирование</w:t>
            </w:r>
          </w:p>
        </w:tc>
        <w:tc>
          <w:tcPr>
            <w:tcW w:type="dxa" w:w="7416"/>
            <w:vAlign w:val="center"/>
            <w:tcMar>
              <w:top w:w="90" w:type="dxa"/>
              <w:start w:w="90" w:type="dxa"/>
              <w:bottom w:w="90" w:type="dxa"/>
              <w:end w:w="90" w:type="dxa"/>
            </w:tcMar>
          </w:tcPr>
          <w:p>
            <w:pPr>
              <w:spacing w:after="0" w:line="240" w:lineRule="auto"/>
            </w:pPr>
            <w:r>
              <w:rPr>
                <w:sz w:val="17"/>
              </w:rPr>
              <w:t>Архитектура допускает добавление контрагентов, складов, точек и пользователей без переработки основной модели данных.</w:t>
            </w:r>
          </w:p>
        </w:tc>
      </w:tr>
      <w:tr>
        <w:tc>
          <w:tcPr>
            <w:tcW w:type="dxa" w:w="2016"/>
            <w:vAlign w:val="center"/>
            <w:tcMar>
              <w:top w:w="90" w:type="dxa"/>
              <w:start w:w="90" w:type="dxa"/>
              <w:bottom w:w="90" w:type="dxa"/>
              <w:end w:w="90" w:type="dxa"/>
            </w:tcMar>
            <w:shd w:fill="F3F6F8"/>
          </w:tcPr>
          <w:p>
            <w:pPr>
              <w:spacing w:after="0" w:line="240" w:lineRule="auto"/>
            </w:pPr>
            <w:r>
              <w:rPr>
                <w:sz w:val="17"/>
              </w:rPr>
              <w:t>Безопасность</w:t>
            </w:r>
          </w:p>
        </w:tc>
        <w:tc>
          <w:tcPr>
            <w:tcW w:type="dxa" w:w="7416"/>
            <w:vAlign w:val="center"/>
            <w:tcMar>
              <w:top w:w="90" w:type="dxa"/>
              <w:start w:w="90" w:type="dxa"/>
              <w:bottom w:w="90" w:type="dxa"/>
              <w:end w:w="90" w:type="dxa"/>
            </w:tcMar>
            <w:shd w:fill="F3F6F8"/>
          </w:tcPr>
          <w:p>
            <w:pPr>
              <w:spacing w:after="0" w:line="240" w:lineRule="auto"/>
            </w:pPr>
            <w:r>
              <w:rPr>
                <w:sz w:val="17"/>
              </w:rPr>
              <w:t>Передача данных по защищенному соединению; пароли хранятся в виде стойких хешей; доступ ограничен ролями.</w:t>
            </w:r>
          </w:p>
        </w:tc>
      </w:tr>
      <w:tr>
        <w:tc>
          <w:tcPr>
            <w:tcW w:type="dxa" w:w="2016"/>
            <w:vAlign w:val="center"/>
            <w:tcMar>
              <w:top w:w="90" w:type="dxa"/>
              <w:start w:w="90" w:type="dxa"/>
              <w:bottom w:w="90" w:type="dxa"/>
              <w:end w:w="90" w:type="dxa"/>
            </w:tcMar>
          </w:tcPr>
          <w:p>
            <w:pPr>
              <w:spacing w:after="0" w:line="240" w:lineRule="auto"/>
            </w:pPr>
            <w:r>
              <w:rPr>
                <w:sz w:val="17"/>
              </w:rPr>
              <w:t>Резервирование</w:t>
            </w:r>
          </w:p>
        </w:tc>
        <w:tc>
          <w:tcPr>
            <w:tcW w:type="dxa" w:w="7416"/>
            <w:vAlign w:val="center"/>
            <w:tcMar>
              <w:top w:w="90" w:type="dxa"/>
              <w:start w:w="90" w:type="dxa"/>
              <w:bottom w:w="90" w:type="dxa"/>
              <w:end w:w="90" w:type="dxa"/>
            </w:tcMar>
          </w:tcPr>
          <w:p>
            <w:pPr>
              <w:spacing w:after="0" w:line="240" w:lineRule="auto"/>
            </w:pPr>
            <w:r>
              <w:rPr>
                <w:sz w:val="17"/>
              </w:rPr>
              <w:t>Автоматическое резервное копирование базы данных с регламентом, согласованным при развертывании.</w:t>
            </w:r>
          </w:p>
        </w:tc>
      </w:tr>
      <w:tr>
        <w:tc>
          <w:tcPr>
            <w:tcW w:type="dxa" w:w="2016"/>
            <w:vAlign w:val="center"/>
            <w:tcMar>
              <w:top w:w="90" w:type="dxa"/>
              <w:start w:w="90" w:type="dxa"/>
              <w:bottom w:w="90" w:type="dxa"/>
              <w:end w:w="90" w:type="dxa"/>
            </w:tcMar>
            <w:shd w:fill="F3F6F8"/>
          </w:tcPr>
          <w:p>
            <w:pPr>
              <w:spacing w:after="0" w:line="240" w:lineRule="auto"/>
            </w:pPr>
            <w:r>
              <w:rPr>
                <w:sz w:val="17"/>
              </w:rPr>
              <w:t>Аудит</w:t>
            </w:r>
          </w:p>
        </w:tc>
        <w:tc>
          <w:tcPr>
            <w:tcW w:type="dxa" w:w="7416"/>
            <w:vAlign w:val="center"/>
            <w:tcMar>
              <w:top w:w="90" w:type="dxa"/>
              <w:start w:w="90" w:type="dxa"/>
              <w:bottom w:w="90" w:type="dxa"/>
              <w:end w:w="90" w:type="dxa"/>
            </w:tcMar>
            <w:shd w:fill="F3F6F8"/>
          </w:tcPr>
          <w:p>
            <w:pPr>
              <w:spacing w:after="0" w:line="240" w:lineRule="auto"/>
            </w:pPr>
            <w:r>
              <w:rPr>
                <w:sz w:val="17"/>
              </w:rPr>
              <w:t>Журнал действий и история значимых изменений доступны собственнику и аудитору.</w:t>
            </w:r>
          </w:p>
        </w:tc>
      </w:tr>
      <w:tr>
        <w:tc>
          <w:tcPr>
            <w:tcW w:type="dxa" w:w="2016"/>
            <w:vAlign w:val="center"/>
            <w:tcMar>
              <w:top w:w="90" w:type="dxa"/>
              <w:start w:w="90" w:type="dxa"/>
              <w:bottom w:w="90" w:type="dxa"/>
              <w:end w:w="90" w:type="dxa"/>
            </w:tcMar>
          </w:tcPr>
          <w:p>
            <w:pPr>
              <w:spacing w:after="0" w:line="240" w:lineRule="auto"/>
            </w:pPr>
            <w:r>
              <w:rPr>
                <w:sz w:val="17"/>
              </w:rPr>
              <w:t>Конфиденциальность</w:t>
            </w:r>
          </w:p>
        </w:tc>
        <w:tc>
          <w:tcPr>
            <w:tcW w:type="dxa" w:w="7416"/>
            <w:vAlign w:val="center"/>
            <w:tcMar>
              <w:top w:w="90" w:type="dxa"/>
              <w:start w:w="90" w:type="dxa"/>
              <w:bottom w:w="90" w:type="dxa"/>
              <w:end w:w="90" w:type="dxa"/>
            </w:tcMar>
          </w:tcPr>
          <w:p>
            <w:pPr>
              <w:spacing w:after="0" w:line="240" w:lineRule="auto"/>
            </w:pPr>
            <w:r>
              <w:rPr>
                <w:sz w:val="17"/>
              </w:rPr>
              <w:t>Система хранит только данные, необходимые для учета и работы пользователей. Политика обработки данных утверждается Заказчиком.</w:t>
            </w:r>
          </w:p>
        </w:tc>
      </w:tr>
    </w:tbl>
    <w:p>
      <w:pPr>
        <w:spacing w:after="20"/>
      </w:pPr>
    </w:p>
    <w:p>
      <w:pPr>
        <w:pStyle w:val="Heading1"/>
      </w:pPr>
      <w:r>
        <w:t>15 Интеграции</w:t>
      </w:r>
    </w:p>
    <w:p>
      <w:r>
        <w:t>На этапе разработки предусматривается возможность подключения внешних сервисов. Каждая интеграция включается в объем договора только при наличии отдельного описания, тестового доступа и стабильной документации API.</w:t>
      </w:r>
    </w:p>
    <w:p>
      <w:pPr>
        <w:pStyle w:val="ListBullet"/>
        <w:spacing w:after="40"/>
      </w:pPr>
      <w:r>
        <w:t>электронные автомобильные весы;</w:t>
      </w:r>
    </w:p>
    <w:p>
      <w:pPr>
        <w:pStyle w:val="ListBullet"/>
        <w:spacing w:after="40"/>
      </w:pPr>
      <w:r>
        <w:t>1С или иная учетная система;</w:t>
      </w:r>
    </w:p>
    <w:p>
      <w:pPr>
        <w:pStyle w:val="ListBullet"/>
        <w:spacing w:after="40"/>
      </w:pPr>
      <w:r>
        <w:t>сервисы SMS, электронной почты и мессенджеров;</w:t>
      </w:r>
    </w:p>
    <w:p>
      <w:pPr>
        <w:pStyle w:val="ListBullet"/>
        <w:spacing w:after="40"/>
      </w:pPr>
      <w:r>
        <w:t>электронный документооборот и ЭЦП.</w:t>
      </w:r>
    </w:p>
    <w:p>
      <w:r>
        <w:t>Если интеграция не указана в договоре, система использует ручной ввод или стандартную функцию экспорта данных.</w:t>
      </w:r>
    </w:p>
    <w:p>
      <w:pPr>
        <w:pStyle w:val="Heading1"/>
      </w:pPr>
      <w:r>
        <w:t>16 Основные сущности данных</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425E"/>
            <w:vAlign w:val="center"/>
            <w:tcMar>
              <w:top w:w="90" w:type="dxa"/>
              <w:start w:w="90" w:type="dxa"/>
              <w:bottom w:w="90" w:type="dxa"/>
              <w:end w:w="90" w:type="dxa"/>
            </w:tcMar>
          </w:tcPr>
          <w:p>
            <w:pPr>
              <w:jc w:val="center"/>
            </w:pPr>
            <w:r>
              <w:rPr>
                <w:b/>
                <w:color w:val="FFFFFF"/>
                <w:sz w:val="18"/>
              </w:rPr>
              <w:t>Сущность</w:t>
            </w:r>
          </w:p>
        </w:tc>
        <w:tc>
          <w:tcPr>
            <w:tcW w:type="dxa" w:w="7200"/>
            <w:shd w:fill="24425E"/>
            <w:vAlign w:val="center"/>
            <w:tcMar>
              <w:top w:w="90" w:type="dxa"/>
              <w:start w:w="90" w:type="dxa"/>
              <w:bottom w:w="90" w:type="dxa"/>
              <w:end w:w="90" w:type="dxa"/>
            </w:tcMar>
          </w:tcPr>
          <w:p>
            <w:pPr>
              <w:jc w:val="center"/>
            </w:pPr>
            <w:r>
              <w:rPr>
                <w:b/>
                <w:color w:val="FFFFFF"/>
                <w:sz w:val="18"/>
              </w:rPr>
              <w:t>Ключевые данные</w:t>
            </w:r>
          </w:p>
        </w:tc>
      </w:tr>
      <w:tr>
        <w:tc>
          <w:tcPr>
            <w:tcW w:type="dxa" w:w="2232"/>
            <w:vAlign w:val="center"/>
            <w:tcMar>
              <w:top w:w="90" w:type="dxa"/>
              <w:start w:w="90" w:type="dxa"/>
              <w:bottom w:w="90" w:type="dxa"/>
              <w:end w:w="90" w:type="dxa"/>
            </w:tcMar>
          </w:tcPr>
          <w:p>
            <w:pPr>
              <w:spacing w:after="0" w:line="240" w:lineRule="auto"/>
            </w:pPr>
            <w:r>
              <w:rPr>
                <w:sz w:val="17"/>
              </w:rPr>
              <w:t>Пользователь</w:t>
            </w:r>
          </w:p>
        </w:tc>
        <w:tc>
          <w:tcPr>
            <w:tcW w:type="dxa" w:w="7200"/>
            <w:vAlign w:val="center"/>
            <w:tcMar>
              <w:top w:w="90" w:type="dxa"/>
              <w:start w:w="90" w:type="dxa"/>
              <w:bottom w:w="90" w:type="dxa"/>
              <w:end w:w="90" w:type="dxa"/>
            </w:tcMar>
          </w:tcPr>
          <w:p>
            <w:pPr>
              <w:spacing w:after="0" w:line="240" w:lineRule="auto"/>
            </w:pPr>
            <w:r>
              <w:rPr>
                <w:sz w:val="17"/>
              </w:rPr>
              <w:t>ФИО, телефон или логин, организация, роль, объекты доступа, статус.</w:t>
            </w:r>
          </w:p>
        </w:tc>
      </w:tr>
      <w:tr>
        <w:tc>
          <w:tcPr>
            <w:tcW w:type="dxa" w:w="2232"/>
            <w:vAlign w:val="center"/>
            <w:tcMar>
              <w:top w:w="90" w:type="dxa"/>
              <w:start w:w="90" w:type="dxa"/>
              <w:bottom w:w="90" w:type="dxa"/>
              <w:end w:w="90" w:type="dxa"/>
            </w:tcMar>
            <w:shd w:fill="F3F6F8"/>
          </w:tcPr>
          <w:p>
            <w:pPr>
              <w:spacing w:after="0" w:line="240" w:lineRule="auto"/>
            </w:pPr>
            <w:r>
              <w:rPr>
                <w:sz w:val="17"/>
              </w:rPr>
              <w:t>Контрагент</w:t>
            </w:r>
          </w:p>
        </w:tc>
        <w:tc>
          <w:tcPr>
            <w:tcW w:type="dxa" w:w="7200"/>
            <w:vAlign w:val="center"/>
            <w:tcMar>
              <w:top w:w="90" w:type="dxa"/>
              <w:start w:w="90" w:type="dxa"/>
              <w:bottom w:w="90" w:type="dxa"/>
              <w:end w:w="90" w:type="dxa"/>
            </w:tcMar>
            <w:shd w:fill="F3F6F8"/>
          </w:tcPr>
          <w:p>
            <w:pPr>
              <w:spacing w:after="0" w:line="240" w:lineRule="auto"/>
            </w:pPr>
            <w:r>
              <w:rPr>
                <w:sz w:val="17"/>
              </w:rPr>
              <w:t>Реквизиты, договор, контакты, разрешенные объекты и транспорт.</w:t>
            </w:r>
          </w:p>
        </w:tc>
      </w:tr>
      <w:tr>
        <w:tc>
          <w:tcPr>
            <w:tcW w:type="dxa" w:w="2232"/>
            <w:vAlign w:val="center"/>
            <w:tcMar>
              <w:top w:w="90" w:type="dxa"/>
              <w:start w:w="90" w:type="dxa"/>
              <w:bottom w:w="90" w:type="dxa"/>
              <w:end w:w="90" w:type="dxa"/>
            </w:tcMar>
          </w:tcPr>
          <w:p>
            <w:pPr>
              <w:spacing w:after="0" w:line="240" w:lineRule="auto"/>
            </w:pPr>
            <w:r>
              <w:rPr>
                <w:sz w:val="17"/>
              </w:rPr>
              <w:t>Партия</w:t>
            </w:r>
          </w:p>
        </w:tc>
        <w:tc>
          <w:tcPr>
            <w:tcW w:type="dxa" w:w="7200"/>
            <w:vAlign w:val="center"/>
            <w:tcMar>
              <w:top w:w="90" w:type="dxa"/>
              <w:start w:w="90" w:type="dxa"/>
              <w:bottom w:w="90" w:type="dxa"/>
              <w:end w:w="90" w:type="dxa"/>
            </w:tcMar>
          </w:tcPr>
          <w:p>
            <w:pPr>
              <w:spacing w:after="0" w:line="240" w:lineRule="auto"/>
            </w:pPr>
            <w:r>
              <w:rPr>
                <w:sz w:val="17"/>
              </w:rPr>
              <w:t>Номер, вид материала, источник, контрагент, дата, исходное и доступное количество, статус.</w:t>
            </w:r>
          </w:p>
        </w:tc>
      </w:tr>
      <w:tr>
        <w:tc>
          <w:tcPr>
            <w:tcW w:type="dxa" w:w="2232"/>
            <w:vAlign w:val="center"/>
            <w:tcMar>
              <w:top w:w="90" w:type="dxa"/>
              <w:start w:w="90" w:type="dxa"/>
              <w:bottom w:w="90" w:type="dxa"/>
              <w:end w:w="90" w:type="dxa"/>
            </w:tcMar>
            <w:shd w:fill="F3F6F8"/>
          </w:tcPr>
          <w:p>
            <w:pPr>
              <w:spacing w:after="0" w:line="240" w:lineRule="auto"/>
            </w:pPr>
            <w:r>
              <w:rPr>
                <w:sz w:val="17"/>
              </w:rPr>
              <w:t>Перевозка</w:t>
            </w:r>
          </w:p>
        </w:tc>
        <w:tc>
          <w:tcPr>
            <w:tcW w:type="dxa" w:w="7200"/>
            <w:vAlign w:val="center"/>
            <w:tcMar>
              <w:top w:w="90" w:type="dxa"/>
              <w:start w:w="90" w:type="dxa"/>
              <w:bottom w:w="90" w:type="dxa"/>
              <w:end w:w="90" w:type="dxa"/>
            </w:tcMar>
            <w:shd w:fill="F3F6F8"/>
          </w:tcPr>
          <w:p>
            <w:pPr>
              <w:spacing w:after="0" w:line="240" w:lineRule="auto"/>
            </w:pPr>
            <w:r>
              <w:rPr>
                <w:sz w:val="17"/>
              </w:rPr>
              <w:t>Номер, партия, транспорт, пункты погрузки и выгрузки, массы, статусы, документы.</w:t>
            </w:r>
          </w:p>
        </w:tc>
      </w:tr>
      <w:tr>
        <w:tc>
          <w:tcPr>
            <w:tcW w:type="dxa" w:w="2232"/>
            <w:vAlign w:val="center"/>
            <w:tcMar>
              <w:top w:w="90" w:type="dxa"/>
              <w:start w:w="90" w:type="dxa"/>
              <w:bottom w:w="90" w:type="dxa"/>
              <w:end w:w="90" w:type="dxa"/>
            </w:tcMar>
          </w:tcPr>
          <w:p>
            <w:pPr>
              <w:spacing w:after="0" w:line="240" w:lineRule="auto"/>
            </w:pPr>
            <w:r>
              <w:rPr>
                <w:sz w:val="17"/>
              </w:rPr>
              <w:t>Транспортная накладная</w:t>
            </w:r>
          </w:p>
        </w:tc>
        <w:tc>
          <w:tcPr>
            <w:tcW w:type="dxa" w:w="7200"/>
            <w:vAlign w:val="center"/>
            <w:tcMar>
              <w:top w:w="90" w:type="dxa"/>
              <w:start w:w="90" w:type="dxa"/>
              <w:bottom w:w="90" w:type="dxa"/>
              <w:end w:w="90" w:type="dxa"/>
            </w:tcMar>
          </w:tcPr>
          <w:p>
            <w:pPr>
              <w:spacing w:after="0" w:line="240" w:lineRule="auto"/>
            </w:pPr>
            <w:r>
              <w:rPr>
                <w:sz w:val="17"/>
              </w:rPr>
              <w:t>Номер, дата, уникальный QR-код, перевозка, автомобиль, вложенный файл или фото.</w:t>
            </w:r>
          </w:p>
        </w:tc>
      </w:tr>
      <w:tr>
        <w:tc>
          <w:tcPr>
            <w:tcW w:type="dxa" w:w="2232"/>
            <w:vAlign w:val="center"/>
            <w:tcMar>
              <w:top w:w="90" w:type="dxa"/>
              <w:start w:w="90" w:type="dxa"/>
              <w:bottom w:w="90" w:type="dxa"/>
              <w:end w:w="90" w:type="dxa"/>
            </w:tcMar>
            <w:shd w:fill="F3F6F8"/>
          </w:tcPr>
          <w:p>
            <w:pPr>
              <w:spacing w:after="0" w:line="240" w:lineRule="auto"/>
            </w:pPr>
            <w:r>
              <w:rPr>
                <w:sz w:val="17"/>
              </w:rPr>
              <w:t>Склад</w:t>
            </w:r>
          </w:p>
        </w:tc>
        <w:tc>
          <w:tcPr>
            <w:tcW w:type="dxa" w:w="7200"/>
            <w:vAlign w:val="center"/>
            <w:tcMar>
              <w:top w:w="90" w:type="dxa"/>
              <w:start w:w="90" w:type="dxa"/>
              <w:bottom w:w="90" w:type="dxa"/>
              <w:end w:w="90" w:type="dxa"/>
            </w:tcMar>
            <w:shd w:fill="F3F6F8"/>
          </w:tcPr>
          <w:p>
            <w:pPr>
              <w:spacing w:after="0" w:line="240" w:lineRule="auto"/>
            </w:pPr>
            <w:r>
              <w:rPr>
                <w:sz w:val="17"/>
              </w:rPr>
              <w:t>Тип, адрес, вместимость, ответственные, остатки.</w:t>
            </w:r>
          </w:p>
        </w:tc>
      </w:tr>
      <w:tr>
        <w:tc>
          <w:tcPr>
            <w:tcW w:type="dxa" w:w="2232"/>
            <w:vAlign w:val="center"/>
            <w:tcMar>
              <w:top w:w="90" w:type="dxa"/>
              <w:start w:w="90" w:type="dxa"/>
              <w:bottom w:w="90" w:type="dxa"/>
              <w:end w:w="90" w:type="dxa"/>
            </w:tcMar>
          </w:tcPr>
          <w:p>
            <w:pPr>
              <w:spacing w:after="0" w:line="240" w:lineRule="auto"/>
            </w:pPr>
            <w:r>
              <w:rPr>
                <w:sz w:val="17"/>
              </w:rPr>
              <w:t>Складская операция</w:t>
            </w:r>
          </w:p>
        </w:tc>
        <w:tc>
          <w:tcPr>
            <w:tcW w:type="dxa" w:w="7200"/>
            <w:vAlign w:val="center"/>
            <w:tcMar>
              <w:top w:w="90" w:type="dxa"/>
              <w:start w:w="90" w:type="dxa"/>
              <w:bottom w:w="90" w:type="dxa"/>
              <w:end w:w="90" w:type="dxa"/>
            </w:tcMar>
          </w:tcPr>
          <w:p>
            <w:pPr>
              <w:spacing w:after="0" w:line="240" w:lineRule="auto"/>
            </w:pPr>
            <w:r>
              <w:rPr>
                <w:sz w:val="17"/>
              </w:rPr>
              <w:t>Тип движения, партия, склад отправитель и получатель, количество, основание.</w:t>
            </w:r>
          </w:p>
        </w:tc>
      </w:tr>
      <w:tr>
        <w:tc>
          <w:tcPr>
            <w:tcW w:type="dxa" w:w="2232"/>
            <w:vAlign w:val="center"/>
            <w:tcMar>
              <w:top w:w="90" w:type="dxa"/>
              <w:start w:w="90" w:type="dxa"/>
              <w:bottom w:w="90" w:type="dxa"/>
              <w:end w:w="90" w:type="dxa"/>
            </w:tcMar>
            <w:shd w:fill="F3F6F8"/>
          </w:tcPr>
          <w:p>
            <w:pPr>
              <w:spacing w:after="0" w:line="240" w:lineRule="auto"/>
            </w:pPr>
            <w:r>
              <w:rPr>
                <w:sz w:val="17"/>
              </w:rPr>
              <w:t>Производственная партия</w:t>
            </w:r>
          </w:p>
        </w:tc>
        <w:tc>
          <w:tcPr>
            <w:tcW w:type="dxa" w:w="7200"/>
            <w:vAlign w:val="center"/>
            <w:tcMar>
              <w:top w:w="90" w:type="dxa"/>
              <w:start w:w="90" w:type="dxa"/>
              <w:bottom w:w="90" w:type="dxa"/>
              <w:end w:w="90" w:type="dxa"/>
            </w:tcMar>
            <w:shd w:fill="F3F6F8"/>
          </w:tcPr>
          <w:p>
            <w:pPr>
              <w:spacing w:after="0" w:line="240" w:lineRule="auto"/>
            </w:pPr>
            <w:r>
              <w:rPr>
                <w:sz w:val="17"/>
              </w:rPr>
              <w:t>Входные партии, выходные партии, количества, потери, отходы, смена, ответственные.</w:t>
            </w:r>
          </w:p>
        </w:tc>
      </w:tr>
      <w:tr>
        <w:tc>
          <w:tcPr>
            <w:tcW w:type="dxa" w:w="2232"/>
            <w:vAlign w:val="center"/>
            <w:tcMar>
              <w:top w:w="90" w:type="dxa"/>
              <w:start w:w="90" w:type="dxa"/>
              <w:bottom w:w="90" w:type="dxa"/>
              <w:end w:w="90" w:type="dxa"/>
            </w:tcMar>
          </w:tcPr>
          <w:p>
            <w:pPr>
              <w:spacing w:after="0" w:line="240" w:lineRule="auto"/>
            </w:pPr>
            <w:r>
              <w:rPr>
                <w:sz w:val="17"/>
              </w:rPr>
              <w:t>Вложение</w:t>
            </w:r>
          </w:p>
        </w:tc>
        <w:tc>
          <w:tcPr>
            <w:tcW w:type="dxa" w:w="7200"/>
            <w:vAlign w:val="center"/>
            <w:tcMar>
              <w:top w:w="90" w:type="dxa"/>
              <w:start w:w="90" w:type="dxa"/>
              <w:bottom w:w="90" w:type="dxa"/>
              <w:end w:w="90" w:type="dxa"/>
            </w:tcMar>
          </w:tcPr>
          <w:p>
            <w:pPr>
              <w:spacing w:after="0" w:line="240" w:lineRule="auto"/>
            </w:pPr>
            <w:r>
              <w:rPr>
                <w:sz w:val="17"/>
              </w:rPr>
              <w:t>Файл, тип, операция, автор, дата и время.</w:t>
            </w:r>
          </w:p>
        </w:tc>
      </w:tr>
      <w:tr>
        <w:tc>
          <w:tcPr>
            <w:tcW w:type="dxa" w:w="2232"/>
            <w:vAlign w:val="center"/>
            <w:tcMar>
              <w:top w:w="90" w:type="dxa"/>
              <w:start w:w="90" w:type="dxa"/>
              <w:bottom w:w="90" w:type="dxa"/>
              <w:end w:w="90" w:type="dxa"/>
            </w:tcMar>
            <w:shd w:fill="F3F6F8"/>
          </w:tcPr>
          <w:p>
            <w:pPr>
              <w:spacing w:after="0" w:line="240" w:lineRule="auto"/>
            </w:pPr>
            <w:r>
              <w:rPr>
                <w:sz w:val="17"/>
              </w:rPr>
              <w:t>Событие аудита</w:t>
            </w:r>
          </w:p>
        </w:tc>
        <w:tc>
          <w:tcPr>
            <w:tcW w:type="dxa" w:w="7200"/>
            <w:vAlign w:val="center"/>
            <w:tcMar>
              <w:top w:w="90" w:type="dxa"/>
              <w:start w:w="90" w:type="dxa"/>
              <w:bottom w:w="90" w:type="dxa"/>
              <w:end w:w="90" w:type="dxa"/>
            </w:tcMar>
            <w:shd w:fill="F3F6F8"/>
          </w:tcPr>
          <w:p>
            <w:pPr>
              <w:spacing w:after="0" w:line="240" w:lineRule="auto"/>
            </w:pPr>
            <w:r>
              <w:rPr>
                <w:sz w:val="17"/>
              </w:rPr>
              <w:t>Пользователь, действие, объект, значения до и после, дата, устройство.</w:t>
            </w:r>
          </w:p>
        </w:tc>
      </w:tr>
    </w:tbl>
    <w:p>
      <w:pPr>
        <w:spacing w:after="20"/>
      </w:pPr>
    </w:p>
    <w:p>
      <w:pPr>
        <w:pStyle w:val="Heading1"/>
      </w:pPr>
      <w:r>
        <w:t>17 Порядок разработки и согласования</w:t>
      </w:r>
    </w:p>
    <w:p>
      <w:pPr>
        <w:pStyle w:val="ListNumber"/>
        <w:spacing w:after="40"/>
      </w:pPr>
      <w:r>
        <w:t>Исполнитель уточняет справочники, поля, статусы, права и правила расчета на основании настоящего ТЗ.</w:t>
      </w:r>
    </w:p>
    <w:p>
      <w:pPr>
        <w:pStyle w:val="ListNumber"/>
        <w:spacing w:after="40"/>
      </w:pPr>
      <w:r>
        <w:t>Исполнитель подготавливает прототипы ключевых экранов. Заказчик предоставляет единый перечень замечаний в согласованный договором срок.</w:t>
      </w:r>
    </w:p>
    <w:p>
      <w:pPr>
        <w:pStyle w:val="ListNumber"/>
        <w:spacing w:after="40"/>
      </w:pPr>
      <w:r>
        <w:t>После согласования интерфейсов выполняется программная реализация серверной части, мобильного приложения и веб панели.</w:t>
      </w:r>
    </w:p>
    <w:p>
      <w:pPr>
        <w:pStyle w:val="ListNumber"/>
        <w:spacing w:after="40"/>
      </w:pPr>
      <w:r>
        <w:t>Исполнитель проводит внутреннее тестирование и предоставляет тестовую версию.</w:t>
      </w:r>
    </w:p>
    <w:p>
      <w:pPr>
        <w:pStyle w:val="ListNumber"/>
        <w:spacing w:after="40"/>
      </w:pPr>
      <w:r>
        <w:t>Заказчик проводит приемочное тестирование по сценариям раздела 18 и передает замечания единым перечнем.</w:t>
      </w:r>
    </w:p>
    <w:p>
      <w:pPr>
        <w:pStyle w:val="ListNumber"/>
        <w:spacing w:after="40"/>
      </w:pPr>
      <w:r>
        <w:t>После устранения подтвержденных несоответствий выполняется передача результата и, если предусмотрено договором, публикация или развертывание.</w:t>
      </w:r>
    </w:p>
    <w:p>
      <w:r>
        <w:t>Изменения, добавляющие новые роли, процессы, интеграции, документы, платформы или отчеты сверх настоящего ТЗ, являются дополнительными работами и оформляются отдельным соглашением либо заявкой.</w:t>
      </w:r>
    </w:p>
    <w:p>
      <w:pPr>
        <w:pStyle w:val="Heading1"/>
      </w:pPr>
      <w:r>
        <w:t>18 Приемочные испытания</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936"/>
            <w:shd w:fill="24425E"/>
            <w:vAlign w:val="center"/>
            <w:tcMar>
              <w:top w:w="90" w:type="dxa"/>
              <w:start w:w="90" w:type="dxa"/>
              <w:bottom w:w="90" w:type="dxa"/>
              <w:end w:w="90" w:type="dxa"/>
            </w:tcMar>
          </w:tcPr>
          <w:p>
            <w:pPr>
              <w:jc w:val="center"/>
            </w:pPr>
            <w:r>
              <w:rPr>
                <w:b/>
                <w:color w:val="FFFFFF"/>
                <w:sz w:val="18"/>
              </w:rPr>
              <w:t>Код</w:t>
            </w:r>
          </w:p>
        </w:tc>
        <w:tc>
          <w:tcPr>
            <w:tcW w:type="dxa" w:w="3240"/>
            <w:shd w:fill="24425E"/>
            <w:vAlign w:val="center"/>
            <w:tcMar>
              <w:top w:w="90" w:type="dxa"/>
              <w:start w:w="90" w:type="dxa"/>
              <w:bottom w:w="90" w:type="dxa"/>
              <w:end w:w="90" w:type="dxa"/>
            </w:tcMar>
          </w:tcPr>
          <w:p>
            <w:pPr>
              <w:jc w:val="center"/>
            </w:pPr>
            <w:r>
              <w:rPr>
                <w:b/>
                <w:color w:val="FFFFFF"/>
                <w:sz w:val="18"/>
              </w:rPr>
              <w:t>Проверка</w:t>
            </w:r>
          </w:p>
        </w:tc>
        <w:tc>
          <w:tcPr>
            <w:tcW w:type="dxa" w:w="5328"/>
            <w:shd w:fill="24425E"/>
            <w:vAlign w:val="center"/>
            <w:tcMar>
              <w:top w:w="90" w:type="dxa"/>
              <w:start w:w="90" w:type="dxa"/>
              <w:bottom w:w="90" w:type="dxa"/>
              <w:end w:w="90" w:type="dxa"/>
            </w:tcMar>
          </w:tcPr>
          <w:p>
            <w:pPr>
              <w:jc w:val="center"/>
            </w:pPr>
            <w:r>
              <w:rPr>
                <w:b/>
                <w:color w:val="FFFFFF"/>
                <w:sz w:val="18"/>
              </w:rPr>
              <w:t>Критерий успешности</w:t>
            </w:r>
          </w:p>
        </w:tc>
      </w:tr>
      <w:tr>
        <w:tc>
          <w:tcPr>
            <w:tcW w:type="dxa" w:w="936"/>
            <w:vAlign w:val="center"/>
            <w:tcMar>
              <w:top w:w="90" w:type="dxa"/>
              <w:start w:w="90" w:type="dxa"/>
              <w:bottom w:w="90" w:type="dxa"/>
              <w:end w:w="90" w:type="dxa"/>
            </w:tcMar>
          </w:tcPr>
          <w:p>
            <w:pPr>
              <w:spacing w:after="0" w:line="240" w:lineRule="auto"/>
            </w:pPr>
            <w:r>
              <w:rPr>
                <w:sz w:val="17"/>
              </w:rPr>
              <w:t>AT 01</w:t>
            </w:r>
          </w:p>
        </w:tc>
        <w:tc>
          <w:tcPr>
            <w:tcW w:type="dxa" w:w="3240"/>
            <w:vAlign w:val="center"/>
            <w:tcMar>
              <w:top w:w="90" w:type="dxa"/>
              <w:start w:w="90" w:type="dxa"/>
              <w:bottom w:w="90" w:type="dxa"/>
              <w:end w:w="90" w:type="dxa"/>
            </w:tcMar>
          </w:tcPr>
          <w:p>
            <w:pPr>
              <w:spacing w:after="0" w:line="240" w:lineRule="auto"/>
            </w:pPr>
            <w:r>
              <w:rPr>
                <w:sz w:val="17"/>
              </w:rPr>
              <w:t>Создание партии добычи</w:t>
            </w:r>
          </w:p>
        </w:tc>
        <w:tc>
          <w:tcPr>
            <w:tcW w:type="dxa" w:w="5328"/>
            <w:vAlign w:val="center"/>
            <w:tcMar>
              <w:top w:w="90" w:type="dxa"/>
              <w:start w:w="90" w:type="dxa"/>
              <w:bottom w:w="90" w:type="dxa"/>
              <w:end w:w="90" w:type="dxa"/>
            </w:tcMar>
          </w:tcPr>
          <w:p>
            <w:pPr>
              <w:spacing w:after="0" w:line="240" w:lineRule="auto"/>
            </w:pPr>
            <w:r>
              <w:rPr>
                <w:sz w:val="17"/>
              </w:rPr>
              <w:t>Партия получает уникальный номер, источник и контрагента; отображается доступный остаток.</w:t>
            </w:r>
          </w:p>
        </w:tc>
      </w:tr>
      <w:tr>
        <w:tc>
          <w:tcPr>
            <w:tcW w:type="dxa" w:w="936"/>
            <w:vAlign w:val="center"/>
            <w:tcMar>
              <w:top w:w="90" w:type="dxa"/>
              <w:start w:w="90" w:type="dxa"/>
              <w:bottom w:w="90" w:type="dxa"/>
              <w:end w:w="90" w:type="dxa"/>
            </w:tcMar>
            <w:shd w:fill="F3F6F8"/>
          </w:tcPr>
          <w:p>
            <w:pPr>
              <w:spacing w:after="0" w:line="240" w:lineRule="auto"/>
            </w:pPr>
            <w:r>
              <w:rPr>
                <w:sz w:val="17"/>
              </w:rPr>
              <w:t>AT 02</w:t>
            </w:r>
          </w:p>
        </w:tc>
        <w:tc>
          <w:tcPr>
            <w:tcW w:type="dxa" w:w="3240"/>
            <w:vAlign w:val="center"/>
            <w:tcMar>
              <w:top w:w="90" w:type="dxa"/>
              <w:start w:w="90" w:type="dxa"/>
              <w:bottom w:w="90" w:type="dxa"/>
              <w:end w:w="90" w:type="dxa"/>
            </w:tcMar>
            <w:shd w:fill="F3F6F8"/>
          </w:tcPr>
          <w:p>
            <w:pPr>
              <w:spacing w:after="0" w:line="240" w:lineRule="auto"/>
            </w:pPr>
            <w:r>
              <w:rPr>
                <w:sz w:val="17"/>
              </w:rPr>
              <w:t>Разделение партии на перевозки</w:t>
            </w:r>
          </w:p>
        </w:tc>
        <w:tc>
          <w:tcPr>
            <w:tcW w:type="dxa" w:w="5328"/>
            <w:vAlign w:val="center"/>
            <w:tcMar>
              <w:top w:w="90" w:type="dxa"/>
              <w:start w:w="90" w:type="dxa"/>
              <w:bottom w:w="90" w:type="dxa"/>
              <w:end w:w="90" w:type="dxa"/>
            </w:tcMar>
            <w:shd w:fill="F3F6F8"/>
          </w:tcPr>
          <w:p>
            <w:pPr>
              <w:spacing w:after="0" w:line="240" w:lineRule="auto"/>
            </w:pPr>
            <w:r>
              <w:rPr>
                <w:sz w:val="17"/>
              </w:rPr>
              <w:t>Несколько перевозок создаются в пределах доступного количества; перерасход блокируется.</w:t>
            </w:r>
          </w:p>
        </w:tc>
      </w:tr>
      <w:tr>
        <w:tc>
          <w:tcPr>
            <w:tcW w:type="dxa" w:w="936"/>
            <w:vAlign w:val="center"/>
            <w:tcMar>
              <w:top w:w="90" w:type="dxa"/>
              <w:start w:w="90" w:type="dxa"/>
              <w:bottom w:w="90" w:type="dxa"/>
              <w:end w:w="90" w:type="dxa"/>
            </w:tcMar>
          </w:tcPr>
          <w:p>
            <w:pPr>
              <w:spacing w:after="0" w:line="240" w:lineRule="auto"/>
            </w:pPr>
            <w:r>
              <w:rPr>
                <w:sz w:val="17"/>
              </w:rPr>
              <w:t>AT 03</w:t>
            </w:r>
          </w:p>
        </w:tc>
        <w:tc>
          <w:tcPr>
            <w:tcW w:type="dxa" w:w="3240"/>
            <w:vAlign w:val="center"/>
            <w:tcMar>
              <w:top w:w="90" w:type="dxa"/>
              <w:start w:w="90" w:type="dxa"/>
              <w:bottom w:w="90" w:type="dxa"/>
              <w:end w:w="90" w:type="dxa"/>
            </w:tcMar>
          </w:tcPr>
          <w:p>
            <w:pPr>
              <w:spacing w:after="0" w:line="240" w:lineRule="auto"/>
            </w:pPr>
            <w:r>
              <w:rPr>
                <w:sz w:val="17"/>
              </w:rPr>
              <w:t>Погрузка</w:t>
            </w:r>
          </w:p>
        </w:tc>
        <w:tc>
          <w:tcPr>
            <w:tcW w:type="dxa" w:w="5328"/>
            <w:vAlign w:val="center"/>
            <w:tcMar>
              <w:top w:w="90" w:type="dxa"/>
              <w:start w:w="90" w:type="dxa"/>
              <w:bottom w:w="90" w:type="dxa"/>
              <w:end w:w="90" w:type="dxa"/>
            </w:tcMar>
          </w:tcPr>
          <w:p>
            <w:pPr>
              <w:spacing w:after="0" w:line="240" w:lineRule="auto"/>
            </w:pPr>
            <w:r>
              <w:rPr>
                <w:sz w:val="17"/>
              </w:rPr>
              <w:t>Нетто рассчитывается из брутто и тары; фото и документ сохраняются.</w:t>
            </w:r>
          </w:p>
        </w:tc>
      </w:tr>
      <w:tr>
        <w:tc>
          <w:tcPr>
            <w:tcW w:type="dxa" w:w="936"/>
            <w:vAlign w:val="center"/>
            <w:tcMar>
              <w:top w:w="90" w:type="dxa"/>
              <w:start w:w="90" w:type="dxa"/>
              <w:bottom w:w="90" w:type="dxa"/>
              <w:end w:w="90" w:type="dxa"/>
            </w:tcMar>
            <w:shd w:fill="F3F6F8"/>
          </w:tcPr>
          <w:p>
            <w:pPr>
              <w:spacing w:after="0" w:line="240" w:lineRule="auto"/>
            </w:pPr>
            <w:r>
              <w:rPr>
                <w:sz w:val="17"/>
              </w:rPr>
              <w:t>AT 04</w:t>
            </w:r>
          </w:p>
        </w:tc>
        <w:tc>
          <w:tcPr>
            <w:tcW w:type="dxa" w:w="3240"/>
            <w:vAlign w:val="center"/>
            <w:tcMar>
              <w:top w:w="90" w:type="dxa"/>
              <w:start w:w="90" w:type="dxa"/>
              <w:bottom w:w="90" w:type="dxa"/>
              <w:end w:w="90" w:type="dxa"/>
            </w:tcMar>
            <w:shd w:fill="F3F6F8"/>
          </w:tcPr>
          <w:p>
            <w:pPr>
              <w:spacing w:after="0" w:line="240" w:lineRule="auto"/>
            </w:pPr>
            <w:r>
              <w:rPr>
                <w:sz w:val="17"/>
              </w:rPr>
              <w:t>QR-код накладной</w:t>
            </w:r>
          </w:p>
        </w:tc>
        <w:tc>
          <w:tcPr>
            <w:tcW w:type="dxa" w:w="5328"/>
            <w:vAlign w:val="center"/>
            <w:tcMar>
              <w:top w:w="90" w:type="dxa"/>
              <w:start w:w="90" w:type="dxa"/>
              <w:bottom w:w="90" w:type="dxa"/>
              <w:end w:w="90" w:type="dxa"/>
            </w:tcMar>
            <w:shd w:fill="F3F6F8"/>
          </w:tcPr>
          <w:p>
            <w:pPr>
              <w:spacing w:after="0" w:line="240" w:lineRule="auto"/>
            </w:pPr>
            <w:r>
              <w:rPr>
                <w:sz w:val="17"/>
              </w:rPr>
              <w:t>После сканирования корректного QR-кода открывается связанная перевозка, партия и данные машины; повторная ошибочная привязка блокируется.</w:t>
            </w:r>
          </w:p>
        </w:tc>
      </w:tr>
      <w:tr>
        <w:tc>
          <w:tcPr>
            <w:tcW w:type="dxa" w:w="936"/>
            <w:vAlign w:val="center"/>
            <w:tcMar>
              <w:top w:w="90" w:type="dxa"/>
              <w:start w:w="90" w:type="dxa"/>
              <w:bottom w:w="90" w:type="dxa"/>
              <w:end w:w="90" w:type="dxa"/>
            </w:tcMar>
          </w:tcPr>
          <w:p>
            <w:pPr>
              <w:spacing w:after="0" w:line="240" w:lineRule="auto"/>
            </w:pPr>
            <w:r>
              <w:rPr>
                <w:sz w:val="17"/>
              </w:rPr>
              <w:t>AT 05</w:t>
            </w:r>
          </w:p>
        </w:tc>
        <w:tc>
          <w:tcPr>
            <w:tcW w:type="dxa" w:w="3240"/>
            <w:vAlign w:val="center"/>
            <w:tcMar>
              <w:top w:w="90" w:type="dxa"/>
              <w:start w:w="90" w:type="dxa"/>
              <w:bottom w:w="90" w:type="dxa"/>
              <w:end w:w="90" w:type="dxa"/>
            </w:tcMar>
          </w:tcPr>
          <w:p>
            <w:pPr>
              <w:spacing w:after="0" w:line="240" w:lineRule="auto"/>
            </w:pPr>
            <w:r>
              <w:rPr>
                <w:sz w:val="17"/>
              </w:rPr>
              <w:t>Приемка</w:t>
            </w:r>
          </w:p>
        </w:tc>
        <w:tc>
          <w:tcPr>
            <w:tcW w:type="dxa" w:w="5328"/>
            <w:vAlign w:val="center"/>
            <w:tcMar>
              <w:top w:w="90" w:type="dxa"/>
              <w:start w:w="90" w:type="dxa"/>
              <w:bottom w:w="90" w:type="dxa"/>
              <w:end w:w="90" w:type="dxa"/>
            </w:tcMar>
          </w:tcPr>
          <w:p>
            <w:pPr>
              <w:spacing w:after="0" w:line="240" w:lineRule="auto"/>
            </w:pPr>
            <w:r>
              <w:rPr>
                <w:sz w:val="17"/>
              </w:rPr>
              <w:t>Система рассчитывает расхождение между отправкой и приемкой и требует причину сверх допуска.</w:t>
            </w:r>
          </w:p>
        </w:tc>
      </w:tr>
      <w:tr>
        <w:tc>
          <w:tcPr>
            <w:tcW w:type="dxa" w:w="936"/>
            <w:vAlign w:val="center"/>
            <w:tcMar>
              <w:top w:w="90" w:type="dxa"/>
              <w:start w:w="90" w:type="dxa"/>
              <w:bottom w:w="90" w:type="dxa"/>
              <w:end w:w="90" w:type="dxa"/>
            </w:tcMar>
            <w:shd w:fill="F3F6F8"/>
          </w:tcPr>
          <w:p>
            <w:pPr>
              <w:spacing w:after="0" w:line="240" w:lineRule="auto"/>
            </w:pPr>
            <w:r>
              <w:rPr>
                <w:sz w:val="17"/>
              </w:rPr>
              <w:t>AT 06</w:t>
            </w:r>
          </w:p>
        </w:tc>
        <w:tc>
          <w:tcPr>
            <w:tcW w:type="dxa" w:w="3240"/>
            <w:vAlign w:val="center"/>
            <w:tcMar>
              <w:top w:w="90" w:type="dxa"/>
              <w:start w:w="90" w:type="dxa"/>
              <w:bottom w:w="90" w:type="dxa"/>
              <w:end w:w="90" w:type="dxa"/>
            </w:tcMar>
            <w:shd w:fill="F3F6F8"/>
          </w:tcPr>
          <w:p>
            <w:pPr>
              <w:spacing w:after="0" w:line="240" w:lineRule="auto"/>
            </w:pPr>
            <w:r>
              <w:rPr>
                <w:sz w:val="17"/>
              </w:rPr>
              <w:t>Приход на склад</w:t>
            </w:r>
          </w:p>
        </w:tc>
        <w:tc>
          <w:tcPr>
            <w:tcW w:type="dxa" w:w="5328"/>
            <w:vAlign w:val="center"/>
            <w:tcMar>
              <w:top w:w="90" w:type="dxa"/>
              <w:start w:w="90" w:type="dxa"/>
              <w:bottom w:w="90" w:type="dxa"/>
              <w:end w:w="90" w:type="dxa"/>
            </w:tcMar>
            <w:shd w:fill="F3F6F8"/>
          </w:tcPr>
          <w:p>
            <w:pPr>
              <w:spacing w:after="0" w:line="240" w:lineRule="auto"/>
            </w:pPr>
            <w:r>
              <w:rPr>
                <w:sz w:val="17"/>
              </w:rPr>
              <w:t>После подтверждения выгрузки остаток выбранного склада увеличивается на принятую массу.</w:t>
            </w:r>
          </w:p>
        </w:tc>
      </w:tr>
      <w:tr>
        <w:tc>
          <w:tcPr>
            <w:tcW w:type="dxa" w:w="936"/>
            <w:vAlign w:val="center"/>
            <w:tcMar>
              <w:top w:w="90" w:type="dxa"/>
              <w:start w:w="90" w:type="dxa"/>
              <w:bottom w:w="90" w:type="dxa"/>
              <w:end w:w="90" w:type="dxa"/>
            </w:tcMar>
          </w:tcPr>
          <w:p>
            <w:pPr>
              <w:spacing w:after="0" w:line="240" w:lineRule="auto"/>
            </w:pPr>
            <w:r>
              <w:rPr>
                <w:sz w:val="17"/>
              </w:rPr>
              <w:t>AT 07</w:t>
            </w:r>
          </w:p>
        </w:tc>
        <w:tc>
          <w:tcPr>
            <w:tcW w:type="dxa" w:w="3240"/>
            <w:vAlign w:val="center"/>
            <w:tcMar>
              <w:top w:w="90" w:type="dxa"/>
              <w:start w:w="90" w:type="dxa"/>
              <w:bottom w:w="90" w:type="dxa"/>
              <w:end w:w="90" w:type="dxa"/>
            </w:tcMar>
          </w:tcPr>
          <w:p>
            <w:pPr>
              <w:spacing w:after="0" w:line="240" w:lineRule="auto"/>
            </w:pPr>
            <w:r>
              <w:rPr>
                <w:sz w:val="17"/>
              </w:rPr>
              <w:t>Межскладское перемещение</w:t>
            </w:r>
          </w:p>
        </w:tc>
        <w:tc>
          <w:tcPr>
            <w:tcW w:type="dxa" w:w="5328"/>
            <w:vAlign w:val="center"/>
            <w:tcMar>
              <w:top w:w="90" w:type="dxa"/>
              <w:start w:w="90" w:type="dxa"/>
              <w:bottom w:w="90" w:type="dxa"/>
              <w:end w:w="90" w:type="dxa"/>
            </w:tcMar>
          </w:tcPr>
          <w:p>
            <w:pPr>
              <w:spacing w:after="0" w:line="240" w:lineRule="auto"/>
            </w:pPr>
            <w:r>
              <w:rPr>
                <w:sz w:val="17"/>
              </w:rPr>
              <w:t>Остаток склада отправителя уменьшается, получателя увеличивается; история сохраняется.</w:t>
            </w:r>
          </w:p>
        </w:tc>
      </w:tr>
      <w:tr>
        <w:tc>
          <w:tcPr>
            <w:tcW w:type="dxa" w:w="936"/>
            <w:vAlign w:val="center"/>
            <w:tcMar>
              <w:top w:w="90" w:type="dxa"/>
              <w:start w:w="90" w:type="dxa"/>
              <w:bottom w:w="90" w:type="dxa"/>
              <w:end w:w="90" w:type="dxa"/>
            </w:tcMar>
            <w:shd w:fill="F3F6F8"/>
          </w:tcPr>
          <w:p>
            <w:pPr>
              <w:spacing w:after="0" w:line="240" w:lineRule="auto"/>
            </w:pPr>
            <w:r>
              <w:rPr>
                <w:sz w:val="17"/>
              </w:rPr>
              <w:t>AT 08</w:t>
            </w:r>
          </w:p>
        </w:tc>
        <w:tc>
          <w:tcPr>
            <w:tcW w:type="dxa" w:w="3240"/>
            <w:vAlign w:val="center"/>
            <w:tcMar>
              <w:top w:w="90" w:type="dxa"/>
              <w:start w:w="90" w:type="dxa"/>
              <w:bottom w:w="90" w:type="dxa"/>
              <w:end w:w="90" w:type="dxa"/>
            </w:tcMar>
            <w:shd w:fill="F3F6F8"/>
          </w:tcPr>
          <w:p>
            <w:pPr>
              <w:spacing w:after="0" w:line="240" w:lineRule="auto"/>
            </w:pPr>
            <w:r>
              <w:rPr>
                <w:sz w:val="17"/>
              </w:rPr>
              <w:t>Мойка</w:t>
            </w:r>
          </w:p>
        </w:tc>
        <w:tc>
          <w:tcPr>
            <w:tcW w:type="dxa" w:w="5328"/>
            <w:vAlign w:val="center"/>
            <w:tcMar>
              <w:top w:w="90" w:type="dxa"/>
              <w:start w:w="90" w:type="dxa"/>
              <w:bottom w:w="90" w:type="dxa"/>
              <w:end w:w="90" w:type="dxa"/>
            </w:tcMar>
            <w:shd w:fill="F3F6F8"/>
          </w:tcPr>
          <w:p>
            <w:pPr>
              <w:spacing w:after="0" w:line="240" w:lineRule="auto"/>
            </w:pPr>
            <w:r>
              <w:rPr>
                <w:sz w:val="17"/>
              </w:rPr>
              <w:t>Грязный материал списывается, мытый приходуется, потери и выход рассчитываются.</w:t>
            </w:r>
          </w:p>
        </w:tc>
      </w:tr>
      <w:tr>
        <w:tc>
          <w:tcPr>
            <w:tcW w:type="dxa" w:w="936"/>
            <w:vAlign w:val="center"/>
            <w:tcMar>
              <w:top w:w="90" w:type="dxa"/>
              <w:start w:w="90" w:type="dxa"/>
              <w:bottom w:w="90" w:type="dxa"/>
              <w:end w:w="90" w:type="dxa"/>
            </w:tcMar>
          </w:tcPr>
          <w:p>
            <w:pPr>
              <w:spacing w:after="0" w:line="240" w:lineRule="auto"/>
            </w:pPr>
            <w:r>
              <w:rPr>
                <w:sz w:val="17"/>
              </w:rPr>
              <w:t>AT 09</w:t>
            </w:r>
          </w:p>
        </w:tc>
        <w:tc>
          <w:tcPr>
            <w:tcW w:type="dxa" w:w="3240"/>
            <w:vAlign w:val="center"/>
            <w:tcMar>
              <w:top w:w="90" w:type="dxa"/>
              <w:start w:w="90" w:type="dxa"/>
              <w:bottom w:w="90" w:type="dxa"/>
              <w:end w:w="90" w:type="dxa"/>
            </w:tcMar>
          </w:tcPr>
          <w:p>
            <w:pPr>
              <w:spacing w:after="0" w:line="240" w:lineRule="auto"/>
            </w:pPr>
            <w:r>
              <w:rPr>
                <w:sz w:val="17"/>
              </w:rPr>
              <w:t>Выпуск продукции</w:t>
            </w:r>
          </w:p>
        </w:tc>
        <w:tc>
          <w:tcPr>
            <w:tcW w:type="dxa" w:w="5328"/>
            <w:vAlign w:val="center"/>
            <w:tcMar>
              <w:top w:w="90" w:type="dxa"/>
              <w:start w:w="90" w:type="dxa"/>
              <w:bottom w:w="90" w:type="dxa"/>
              <w:end w:w="90" w:type="dxa"/>
            </w:tcMar>
          </w:tcPr>
          <w:p>
            <w:pPr>
              <w:spacing w:after="0" w:line="240" w:lineRule="auto"/>
            </w:pPr>
            <w:r>
              <w:rPr>
                <w:sz w:val="17"/>
              </w:rPr>
              <w:t>Мытый материал списывается, готовая продукция приходуется с новой партией.</w:t>
            </w:r>
          </w:p>
        </w:tc>
      </w:tr>
      <w:tr>
        <w:tc>
          <w:tcPr>
            <w:tcW w:type="dxa" w:w="936"/>
            <w:vAlign w:val="center"/>
            <w:tcMar>
              <w:top w:w="90" w:type="dxa"/>
              <w:start w:w="90" w:type="dxa"/>
              <w:bottom w:w="90" w:type="dxa"/>
              <w:end w:w="90" w:type="dxa"/>
            </w:tcMar>
            <w:shd w:fill="F3F6F8"/>
          </w:tcPr>
          <w:p>
            <w:pPr>
              <w:spacing w:after="0" w:line="240" w:lineRule="auto"/>
            </w:pPr>
            <w:r>
              <w:rPr>
                <w:sz w:val="17"/>
              </w:rPr>
              <w:t>AT 10</w:t>
            </w:r>
          </w:p>
        </w:tc>
        <w:tc>
          <w:tcPr>
            <w:tcW w:type="dxa" w:w="3240"/>
            <w:vAlign w:val="center"/>
            <w:tcMar>
              <w:top w:w="90" w:type="dxa"/>
              <w:start w:w="90" w:type="dxa"/>
              <w:bottom w:w="90" w:type="dxa"/>
              <w:end w:w="90" w:type="dxa"/>
            </w:tcMar>
            <w:shd w:fill="F3F6F8"/>
          </w:tcPr>
          <w:p>
            <w:pPr>
              <w:spacing w:after="0" w:line="240" w:lineRule="auto"/>
            </w:pPr>
            <w:r>
              <w:rPr>
                <w:sz w:val="17"/>
              </w:rPr>
              <w:t>Прослеживаемость</w:t>
            </w:r>
          </w:p>
        </w:tc>
        <w:tc>
          <w:tcPr>
            <w:tcW w:type="dxa" w:w="5328"/>
            <w:vAlign w:val="center"/>
            <w:tcMar>
              <w:top w:w="90" w:type="dxa"/>
              <w:start w:w="90" w:type="dxa"/>
              <w:bottom w:w="90" w:type="dxa"/>
              <w:end w:w="90" w:type="dxa"/>
            </w:tcMar>
            <w:shd w:fill="F3F6F8"/>
          </w:tcPr>
          <w:p>
            <w:pPr>
              <w:spacing w:after="0" w:line="240" w:lineRule="auto"/>
            </w:pPr>
            <w:r>
              <w:rPr>
                <w:sz w:val="17"/>
              </w:rPr>
              <w:t>Из карточки готовой продукции доступны связанные производственные операции, перевозки, накладные, озеро и контрагент.</w:t>
            </w:r>
          </w:p>
        </w:tc>
      </w:tr>
      <w:tr>
        <w:tc>
          <w:tcPr>
            <w:tcW w:type="dxa" w:w="936"/>
            <w:vAlign w:val="center"/>
            <w:tcMar>
              <w:top w:w="90" w:type="dxa"/>
              <w:start w:w="90" w:type="dxa"/>
              <w:bottom w:w="90" w:type="dxa"/>
              <w:end w:w="90" w:type="dxa"/>
            </w:tcMar>
          </w:tcPr>
          <w:p>
            <w:pPr>
              <w:spacing w:after="0" w:line="240" w:lineRule="auto"/>
            </w:pPr>
            <w:r>
              <w:rPr>
                <w:sz w:val="17"/>
              </w:rPr>
              <w:t>AT 11</w:t>
            </w:r>
          </w:p>
        </w:tc>
        <w:tc>
          <w:tcPr>
            <w:tcW w:type="dxa" w:w="3240"/>
            <w:vAlign w:val="center"/>
            <w:tcMar>
              <w:top w:w="90" w:type="dxa"/>
              <w:start w:w="90" w:type="dxa"/>
              <w:bottom w:w="90" w:type="dxa"/>
              <w:end w:w="90" w:type="dxa"/>
            </w:tcMar>
          </w:tcPr>
          <w:p>
            <w:pPr>
              <w:spacing w:after="0" w:line="240" w:lineRule="auto"/>
            </w:pPr>
            <w:r>
              <w:rPr>
                <w:sz w:val="17"/>
              </w:rPr>
              <w:t>Отчетность</w:t>
            </w:r>
          </w:p>
        </w:tc>
        <w:tc>
          <w:tcPr>
            <w:tcW w:type="dxa" w:w="5328"/>
            <w:vAlign w:val="center"/>
            <w:tcMar>
              <w:top w:w="90" w:type="dxa"/>
              <w:start w:w="90" w:type="dxa"/>
              <w:bottom w:w="90" w:type="dxa"/>
              <w:end w:w="90" w:type="dxa"/>
            </w:tcMar>
          </w:tcPr>
          <w:p>
            <w:pPr>
              <w:spacing w:after="0" w:line="240" w:lineRule="auto"/>
            </w:pPr>
            <w:r>
              <w:rPr>
                <w:sz w:val="17"/>
              </w:rPr>
              <w:t>Фильтры корректно ограничивают данные; итог совпадает с суммой операций; файл выгружается.</w:t>
            </w:r>
          </w:p>
        </w:tc>
      </w:tr>
      <w:tr>
        <w:tc>
          <w:tcPr>
            <w:tcW w:type="dxa" w:w="936"/>
            <w:vAlign w:val="center"/>
            <w:tcMar>
              <w:top w:w="90" w:type="dxa"/>
              <w:start w:w="90" w:type="dxa"/>
              <w:bottom w:w="90" w:type="dxa"/>
              <w:end w:w="90" w:type="dxa"/>
            </w:tcMar>
            <w:shd w:fill="F3F6F8"/>
          </w:tcPr>
          <w:p>
            <w:pPr>
              <w:spacing w:after="0" w:line="240" w:lineRule="auto"/>
            </w:pPr>
            <w:r>
              <w:rPr>
                <w:sz w:val="17"/>
              </w:rPr>
              <w:t>AT 12</w:t>
            </w:r>
          </w:p>
        </w:tc>
        <w:tc>
          <w:tcPr>
            <w:tcW w:type="dxa" w:w="3240"/>
            <w:vAlign w:val="center"/>
            <w:tcMar>
              <w:top w:w="90" w:type="dxa"/>
              <w:start w:w="90" w:type="dxa"/>
              <w:bottom w:w="90" w:type="dxa"/>
              <w:end w:w="90" w:type="dxa"/>
            </w:tcMar>
            <w:shd w:fill="F3F6F8"/>
          </w:tcPr>
          <w:p>
            <w:pPr>
              <w:spacing w:after="0" w:line="240" w:lineRule="auto"/>
            </w:pPr>
            <w:r>
              <w:rPr>
                <w:sz w:val="17"/>
              </w:rPr>
              <w:t>Права доступа</w:t>
            </w:r>
          </w:p>
        </w:tc>
        <w:tc>
          <w:tcPr>
            <w:tcW w:type="dxa" w:w="5328"/>
            <w:vAlign w:val="center"/>
            <w:tcMar>
              <w:top w:w="90" w:type="dxa"/>
              <w:start w:w="90" w:type="dxa"/>
              <w:bottom w:w="90" w:type="dxa"/>
              <w:end w:w="90" w:type="dxa"/>
            </w:tcMar>
            <w:shd w:fill="F3F6F8"/>
          </w:tcPr>
          <w:p>
            <w:pPr>
              <w:spacing w:after="0" w:line="240" w:lineRule="auto"/>
            </w:pPr>
            <w:r>
              <w:rPr>
                <w:sz w:val="17"/>
              </w:rPr>
              <w:t>Контрагент и складской сотрудник не видят объекты, не назначенные их ролям.</w:t>
            </w:r>
          </w:p>
        </w:tc>
      </w:tr>
      <w:tr>
        <w:tc>
          <w:tcPr>
            <w:tcW w:type="dxa" w:w="936"/>
            <w:vAlign w:val="center"/>
            <w:tcMar>
              <w:top w:w="90" w:type="dxa"/>
              <w:start w:w="90" w:type="dxa"/>
              <w:bottom w:w="90" w:type="dxa"/>
              <w:end w:w="90" w:type="dxa"/>
            </w:tcMar>
          </w:tcPr>
          <w:p>
            <w:pPr>
              <w:spacing w:after="0" w:line="240" w:lineRule="auto"/>
            </w:pPr>
            <w:r>
              <w:rPr>
                <w:sz w:val="17"/>
              </w:rPr>
              <w:t>AT 13</w:t>
            </w:r>
          </w:p>
        </w:tc>
        <w:tc>
          <w:tcPr>
            <w:tcW w:type="dxa" w:w="3240"/>
            <w:vAlign w:val="center"/>
            <w:tcMar>
              <w:top w:w="90" w:type="dxa"/>
              <w:start w:w="90" w:type="dxa"/>
              <w:bottom w:w="90" w:type="dxa"/>
              <w:end w:w="90" w:type="dxa"/>
            </w:tcMar>
          </w:tcPr>
          <w:p>
            <w:pPr>
              <w:spacing w:after="0" w:line="240" w:lineRule="auto"/>
            </w:pPr>
            <w:r>
              <w:rPr>
                <w:sz w:val="17"/>
              </w:rPr>
              <w:t>Корректировка</w:t>
            </w:r>
          </w:p>
        </w:tc>
        <w:tc>
          <w:tcPr>
            <w:tcW w:type="dxa" w:w="5328"/>
            <w:vAlign w:val="center"/>
            <w:tcMar>
              <w:top w:w="90" w:type="dxa"/>
              <w:start w:w="90" w:type="dxa"/>
              <w:bottom w:w="90" w:type="dxa"/>
              <w:end w:w="90" w:type="dxa"/>
            </w:tcMar>
          </w:tcPr>
          <w:p>
            <w:pPr>
              <w:spacing w:after="0" w:line="240" w:lineRule="auto"/>
            </w:pPr>
            <w:r>
              <w:rPr>
                <w:sz w:val="17"/>
              </w:rPr>
              <w:t>Подтвержденная операция не удаляется напрямую; исправление отражается в журнале.</w:t>
            </w:r>
          </w:p>
        </w:tc>
      </w:tr>
    </w:tbl>
    <w:p>
      <w:pPr>
        <w:spacing w:after="20"/>
      </w:pPr>
    </w:p>
    <w:p>
      <w:r>
        <w:t>Результат считается соответствующим ТЗ, если обязательные сценарии выполняются без блокирующих ошибок. Замечание является дефектом, если реализованная функция не соответствует прямо указанному требованию. Пожелания об изменении логики, дизайна или состава функций, отсутствующие в ТЗ, оцениваются как дополнительные работы.</w:t>
      </w:r>
    </w:p>
    <w:p>
      <w:pPr>
        <w:pStyle w:val="Heading1"/>
      </w:pPr>
      <w:r>
        <w:t>19 Передаваемые результаты</w:t>
      </w:r>
    </w:p>
    <w:p>
      <w:pPr>
        <w:pStyle w:val="ListBullet"/>
        <w:spacing w:after="40"/>
      </w:pPr>
      <w:r>
        <w:t>готовая серверная часть и база данных;</w:t>
      </w:r>
    </w:p>
    <w:p>
      <w:pPr>
        <w:pStyle w:val="ListBullet"/>
        <w:spacing w:after="40"/>
      </w:pPr>
      <w:r>
        <w:t>мобильное приложение в составе платформ, указанных в договоре;</w:t>
      </w:r>
    </w:p>
    <w:p>
      <w:pPr>
        <w:pStyle w:val="ListBullet"/>
        <w:spacing w:after="40"/>
      </w:pPr>
      <w:r>
        <w:t>веб панель управления и личный кабинет собственника;</w:t>
      </w:r>
    </w:p>
    <w:p>
      <w:pPr>
        <w:pStyle w:val="ListBullet"/>
        <w:spacing w:after="40"/>
      </w:pPr>
      <w:r>
        <w:t>учетные записи администратора и необходимые доступы;</w:t>
      </w:r>
    </w:p>
    <w:p>
      <w:pPr>
        <w:pStyle w:val="ListBullet"/>
        <w:spacing w:after="40"/>
      </w:pPr>
      <w:r>
        <w:t>инструкция пользователя или краткое руководство по основным операциям;</w:t>
      </w:r>
    </w:p>
    <w:p>
      <w:pPr>
        <w:pStyle w:val="ListBullet"/>
        <w:spacing w:after="40"/>
      </w:pPr>
      <w:r>
        <w:t>исходный код и права на него — только в объеме и на условиях, прямо установленных договором;</w:t>
      </w:r>
    </w:p>
    <w:p>
      <w:pPr>
        <w:pStyle w:val="ListBullet"/>
        <w:spacing w:after="40"/>
      </w:pPr>
      <w:r>
        <w:t>акт сдачи приемки или иной документ, предусмотренный договором.</w:t>
      </w:r>
    </w:p>
    <w:p>
      <w:pPr>
        <w:pStyle w:val="Heading1"/>
      </w:pPr>
      <w:r>
        <w:t>20 Ограничения базового объема</w:t>
      </w:r>
    </w:p>
    <w:p>
      <w:r>
        <w:t>Если иное прямо не указано в договоре, в базовый объем не входят:</w:t>
      </w:r>
    </w:p>
    <w:p>
      <w:pPr>
        <w:pStyle w:val="ListBullet"/>
        <w:spacing w:after="40"/>
      </w:pPr>
      <w:r>
        <w:t>поставка и монтаж весов, GPS-трекеров, датчиков, серверов, терминалов и иного оборудования;</w:t>
      </w:r>
    </w:p>
    <w:p>
      <w:pPr>
        <w:pStyle w:val="ListBullet"/>
        <w:spacing w:after="40"/>
      </w:pPr>
      <w:r>
        <w:t>GPS-отслеживание транспорта, хранение треков, контроль маршрута и отображение автомобилей на карте;</w:t>
      </w:r>
    </w:p>
    <w:p>
      <w:pPr>
        <w:pStyle w:val="ListBullet"/>
        <w:spacing w:after="40"/>
      </w:pPr>
      <w:r>
        <w:t>оплата картографических, SMS, облачных, магазинных и иных сторонних сервисов;</w:t>
      </w:r>
    </w:p>
    <w:p>
      <w:pPr>
        <w:pStyle w:val="ListBullet"/>
        <w:spacing w:after="40"/>
      </w:pPr>
      <w:r>
        <w:t>интеграции с оборудованием, 1С, государственными и сторонними системами;</w:t>
      </w:r>
    </w:p>
    <w:p>
      <w:pPr>
        <w:pStyle w:val="ListBullet"/>
        <w:spacing w:after="40"/>
      </w:pPr>
      <w:r>
        <w:t>бухгалтерский, налоговый, кадровый и финансовый учет;</w:t>
      </w:r>
    </w:p>
    <w:p>
      <w:pPr>
        <w:pStyle w:val="ListBullet"/>
        <w:spacing w:after="40"/>
      </w:pPr>
      <w:r>
        <w:t>автоматическое распознавание показаний весов и государственных номеров;</w:t>
      </w:r>
    </w:p>
    <w:p>
      <w:pPr>
        <w:pStyle w:val="ListBullet"/>
        <w:spacing w:after="40"/>
      </w:pPr>
      <w:r>
        <w:t>электронная цифровая подпись и юридически значимый электронный документооборот;</w:t>
      </w:r>
    </w:p>
    <w:p>
      <w:pPr>
        <w:pStyle w:val="ListBullet"/>
        <w:spacing w:after="40"/>
      </w:pPr>
      <w:r>
        <w:t>разработка отдельных приложений для каждого контрагента;</w:t>
      </w:r>
    </w:p>
    <w:p>
      <w:pPr>
        <w:pStyle w:val="ListBullet"/>
        <w:spacing w:after="40"/>
      </w:pPr>
      <w:r>
        <w:t>миграция неструктурированных исторических данных, кроме согласованного шаблона импорта;</w:t>
      </w:r>
    </w:p>
    <w:p>
      <w:pPr>
        <w:pStyle w:val="ListBullet"/>
        <w:spacing w:after="40"/>
      </w:pPr>
      <w:r>
        <w:t>функции продаж, оплаты и расчета взаиморасчетов, не описанные в настоящем ТЗ.</w:t>
      </w:r>
    </w:p>
    <w:p>
      <w:pPr>
        <w:pStyle w:val="Heading1"/>
      </w:pPr>
      <w:r>
        <w:t>21 Исходные данные от Заказчика</w:t>
      </w:r>
    </w:p>
    <w:p>
      <w:pPr>
        <w:pStyle w:val="ListBullet"/>
        <w:spacing w:after="40"/>
      </w:pPr>
      <w:r>
        <w:t>полные реквизиты и список организаций;</w:t>
      </w:r>
    </w:p>
    <w:p>
      <w:pPr>
        <w:pStyle w:val="ListBullet"/>
        <w:spacing w:after="40"/>
      </w:pPr>
      <w:r>
        <w:t>перечень озер, участков, заводов, складов и их адреса или наименования местонахождения;</w:t>
      </w:r>
    </w:p>
    <w:p>
      <w:pPr>
        <w:pStyle w:val="ListBullet"/>
        <w:spacing w:after="40"/>
      </w:pPr>
      <w:r>
        <w:t>список пользователей, ролей, транспорта и водителей;</w:t>
      </w:r>
    </w:p>
    <w:p>
      <w:pPr>
        <w:pStyle w:val="ListBullet"/>
        <w:spacing w:after="40"/>
      </w:pPr>
      <w:r>
        <w:t>правила взвешивания, допустимые расхождения и грузоподъемность;</w:t>
      </w:r>
    </w:p>
    <w:p>
      <w:pPr>
        <w:pStyle w:val="ListBullet"/>
        <w:spacing w:after="40"/>
      </w:pPr>
      <w:r>
        <w:t>технологические нормы мойки и переработки, виды потерь и продукции;</w:t>
      </w:r>
    </w:p>
    <w:p>
      <w:pPr>
        <w:pStyle w:val="ListBullet"/>
        <w:spacing w:after="40"/>
      </w:pPr>
      <w:r>
        <w:t>образцы талонов, накладных, актов и отчетов;</w:t>
      </w:r>
    </w:p>
    <w:p>
      <w:pPr>
        <w:pStyle w:val="ListBullet"/>
        <w:spacing w:after="40"/>
      </w:pPr>
      <w:r>
        <w:t>доступы и документация для согласованных интеграций;</w:t>
      </w:r>
    </w:p>
    <w:p>
      <w:pPr>
        <w:pStyle w:val="ListBullet"/>
        <w:spacing w:after="40"/>
      </w:pPr>
      <w:r>
        <w:t>фирменные материалы и тексты юридических документов при необходимости.</w:t>
      </w:r>
    </w:p>
    <w:p>
      <w:r>
        <w:t>Сроки выполнения работ подлежат соразмерному переносу на период задержки обязательных исходных данных, доступов или согласований со стороны Заказчика, если это предусмотрено договором.</w:t>
      </w:r>
    </w:p>
    <w:p>
      <w:pPr>
        <w:pStyle w:val="Heading1"/>
      </w:pPr>
      <w:r>
        <w:t>22 Допущения, подлежащие фиксации в договоре</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176"/>
            <w:shd w:fill="24425E"/>
            <w:vAlign w:val="center"/>
            <w:tcMar>
              <w:top w:w="90" w:type="dxa"/>
              <w:start w:w="90" w:type="dxa"/>
              <w:bottom w:w="90" w:type="dxa"/>
              <w:end w:w="90" w:type="dxa"/>
            </w:tcMar>
          </w:tcPr>
          <w:p>
            <w:pPr>
              <w:jc w:val="center"/>
            </w:pPr>
            <w:r>
              <w:rPr>
                <w:b/>
                <w:color w:val="FFFFFF"/>
                <w:sz w:val="18"/>
              </w:rPr>
              <w:t>Параметр</w:t>
            </w:r>
          </w:p>
        </w:tc>
        <w:tc>
          <w:tcPr>
            <w:tcW w:type="dxa" w:w="5256"/>
            <w:shd w:fill="24425E"/>
            <w:vAlign w:val="center"/>
            <w:tcMar>
              <w:top w:w="90" w:type="dxa"/>
              <w:start w:w="90" w:type="dxa"/>
              <w:bottom w:w="90" w:type="dxa"/>
              <w:end w:w="90" w:type="dxa"/>
            </w:tcMar>
          </w:tcPr>
          <w:p>
            <w:pPr>
              <w:jc w:val="center"/>
            </w:pPr>
            <w:r>
              <w:rPr>
                <w:b/>
                <w:color w:val="FFFFFF"/>
                <w:sz w:val="18"/>
              </w:rPr>
              <w:t>Значение для заполнения</w:t>
            </w:r>
          </w:p>
        </w:tc>
      </w:tr>
      <w:tr>
        <w:tc>
          <w:tcPr>
            <w:tcW w:type="dxa" w:w="4176"/>
            <w:vAlign w:val="center"/>
            <w:tcMar>
              <w:top w:w="90" w:type="dxa"/>
              <w:start w:w="90" w:type="dxa"/>
              <w:bottom w:w="90" w:type="dxa"/>
              <w:end w:w="90" w:type="dxa"/>
            </w:tcMar>
          </w:tcPr>
          <w:p>
            <w:pPr>
              <w:spacing w:after="0" w:line="240" w:lineRule="auto"/>
            </w:pPr>
            <w:r>
              <w:rPr>
                <w:sz w:val="17"/>
              </w:rPr>
              <w:t>Платформы мобильного приложения</w:t>
            </w:r>
          </w:p>
        </w:tc>
        <w:tc>
          <w:tcPr>
            <w:tcW w:type="dxa" w:w="5256"/>
            <w:vAlign w:val="center"/>
            <w:tcMar>
              <w:top w:w="90" w:type="dxa"/>
              <w:start w:w="90" w:type="dxa"/>
              <w:bottom w:w="90" w:type="dxa"/>
              <w:end w:w="90" w:type="dxa"/>
            </w:tcMar>
          </w:tcPr>
          <w:p>
            <w:pPr>
              <w:spacing w:after="0" w:line="240" w:lineRule="auto"/>
            </w:pPr>
            <w:r>
              <w:rPr>
                <w:sz w:val="17"/>
              </w:rPr>
              <w:t>Android / iOS / обе платформы</w:t>
            </w:r>
          </w:p>
        </w:tc>
      </w:tr>
      <w:tr>
        <w:tc>
          <w:tcPr>
            <w:tcW w:type="dxa" w:w="4176"/>
            <w:vAlign w:val="center"/>
            <w:tcMar>
              <w:top w:w="90" w:type="dxa"/>
              <w:start w:w="90" w:type="dxa"/>
              <w:bottom w:w="90" w:type="dxa"/>
              <w:end w:w="90" w:type="dxa"/>
            </w:tcMar>
            <w:shd w:fill="F3F6F8"/>
          </w:tcPr>
          <w:p>
            <w:pPr>
              <w:spacing w:after="0" w:line="240" w:lineRule="auto"/>
            </w:pPr>
            <w:r>
              <w:rPr>
                <w:sz w:val="17"/>
              </w:rPr>
              <w:t>Языки интерфейса</w:t>
            </w:r>
          </w:p>
        </w:tc>
        <w:tc>
          <w:tcPr>
            <w:tcW w:type="dxa" w:w="5256"/>
            <w:vAlign w:val="center"/>
            <w:tcMar>
              <w:top w:w="90" w:type="dxa"/>
              <w:start w:w="90" w:type="dxa"/>
              <w:bottom w:w="90" w:type="dxa"/>
              <w:end w:w="90" w:type="dxa"/>
            </w:tcMar>
            <w:shd w:fill="F3F6F8"/>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tcPr>
          <w:p>
            <w:pPr>
              <w:spacing w:after="0" w:line="240" w:lineRule="auto"/>
            </w:pPr>
            <w:r>
              <w:rPr>
                <w:sz w:val="17"/>
              </w:rPr>
              <w:t>Количество типов пользователей</w:t>
            </w:r>
          </w:p>
        </w:tc>
        <w:tc>
          <w:tcPr>
            <w:tcW w:type="dxa" w:w="5256"/>
            <w:vAlign w:val="center"/>
            <w:tcMar>
              <w:top w:w="90" w:type="dxa"/>
              <w:start w:w="90" w:type="dxa"/>
              <w:bottom w:w="90" w:type="dxa"/>
              <w:end w:w="90" w:type="dxa"/>
            </w:tcMar>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shd w:fill="F3F6F8"/>
          </w:tcPr>
          <w:p>
            <w:pPr>
              <w:spacing w:after="0" w:line="240" w:lineRule="auto"/>
            </w:pPr>
            <w:r>
              <w:rPr>
                <w:sz w:val="17"/>
              </w:rPr>
              <w:t>Ориентировочное количество пользователей</w:t>
            </w:r>
          </w:p>
        </w:tc>
        <w:tc>
          <w:tcPr>
            <w:tcW w:type="dxa" w:w="5256"/>
            <w:vAlign w:val="center"/>
            <w:tcMar>
              <w:top w:w="90" w:type="dxa"/>
              <w:start w:w="90" w:type="dxa"/>
              <w:bottom w:w="90" w:type="dxa"/>
              <w:end w:w="90" w:type="dxa"/>
            </w:tcMar>
            <w:shd w:fill="F3F6F8"/>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tcPr>
          <w:p>
            <w:pPr>
              <w:spacing w:after="0" w:line="240" w:lineRule="auto"/>
            </w:pPr>
            <w:r>
              <w:rPr>
                <w:sz w:val="17"/>
              </w:rPr>
              <w:t>Количество складов на запуске</w:t>
            </w:r>
          </w:p>
        </w:tc>
        <w:tc>
          <w:tcPr>
            <w:tcW w:type="dxa" w:w="5256"/>
            <w:vAlign w:val="center"/>
            <w:tcMar>
              <w:top w:w="90" w:type="dxa"/>
              <w:start w:w="90" w:type="dxa"/>
              <w:bottom w:w="90" w:type="dxa"/>
              <w:end w:w="90" w:type="dxa"/>
            </w:tcMar>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shd w:fill="F3F6F8"/>
          </w:tcPr>
          <w:p>
            <w:pPr>
              <w:spacing w:after="0" w:line="240" w:lineRule="auto"/>
            </w:pPr>
            <w:r>
              <w:rPr>
                <w:sz w:val="17"/>
              </w:rPr>
              <w:t>Количество заводов и точек приемки</w:t>
            </w:r>
          </w:p>
        </w:tc>
        <w:tc>
          <w:tcPr>
            <w:tcW w:type="dxa" w:w="5256"/>
            <w:vAlign w:val="center"/>
            <w:tcMar>
              <w:top w:w="90" w:type="dxa"/>
              <w:start w:w="90" w:type="dxa"/>
              <w:bottom w:w="90" w:type="dxa"/>
              <w:end w:w="90" w:type="dxa"/>
            </w:tcMar>
            <w:shd w:fill="F3F6F8"/>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tcPr>
          <w:p>
            <w:pPr>
              <w:spacing w:after="0" w:line="240" w:lineRule="auto"/>
            </w:pPr>
            <w:r>
              <w:rPr>
                <w:sz w:val="17"/>
              </w:rPr>
              <w:t>Допустимое расхождение массы</w:t>
            </w:r>
          </w:p>
        </w:tc>
        <w:tc>
          <w:tcPr>
            <w:tcW w:type="dxa" w:w="5256"/>
            <w:vAlign w:val="center"/>
            <w:tcMar>
              <w:top w:w="90" w:type="dxa"/>
              <w:start w:w="90" w:type="dxa"/>
              <w:bottom w:w="90" w:type="dxa"/>
              <w:end w:w="90" w:type="dxa"/>
            </w:tcMar>
          </w:tcPr>
          <w:p>
            <w:pPr>
              <w:spacing w:after="0" w:line="240" w:lineRule="auto"/>
            </w:pPr>
            <w:r>
              <w:rPr>
                <w:sz w:val="17"/>
              </w:rPr>
              <w:t>________ % или ________ кг</w:t>
            </w:r>
          </w:p>
        </w:tc>
      </w:tr>
      <w:tr>
        <w:tc>
          <w:tcPr>
            <w:tcW w:type="dxa" w:w="4176"/>
            <w:vAlign w:val="center"/>
            <w:tcMar>
              <w:top w:w="90" w:type="dxa"/>
              <w:start w:w="90" w:type="dxa"/>
              <w:bottom w:w="90" w:type="dxa"/>
              <w:end w:w="90" w:type="dxa"/>
            </w:tcMar>
            <w:shd w:fill="F3F6F8"/>
          </w:tcPr>
          <w:p>
            <w:pPr>
              <w:spacing w:after="0" w:line="240" w:lineRule="auto"/>
            </w:pPr>
            <w:r>
              <w:rPr>
                <w:sz w:val="17"/>
              </w:rPr>
              <w:t>Формат QR-кода транспортной накладной</w:t>
            </w:r>
          </w:p>
        </w:tc>
        <w:tc>
          <w:tcPr>
            <w:tcW w:type="dxa" w:w="5256"/>
            <w:vAlign w:val="center"/>
            <w:tcMar>
              <w:top w:w="90" w:type="dxa"/>
              <w:start w:w="90" w:type="dxa"/>
              <w:bottom w:w="90" w:type="dxa"/>
              <w:end w:w="90" w:type="dxa"/>
            </w:tcMar>
            <w:shd w:fill="F3F6F8"/>
          </w:tcPr>
          <w:p>
            <w:pPr>
              <w:spacing w:after="0" w:line="240" w:lineRule="auto"/>
            </w:pPr>
            <w:r>
              <w:rPr>
                <w:sz w:val="17"/>
              </w:rPr>
              <w:t>системный / существующий формат Заказчика</w:t>
            </w:r>
          </w:p>
        </w:tc>
      </w:tr>
      <w:tr>
        <w:tc>
          <w:tcPr>
            <w:tcW w:type="dxa" w:w="4176"/>
            <w:vAlign w:val="center"/>
            <w:tcMar>
              <w:top w:w="90" w:type="dxa"/>
              <w:start w:w="90" w:type="dxa"/>
              <w:bottom w:w="90" w:type="dxa"/>
              <w:end w:w="90" w:type="dxa"/>
            </w:tcMar>
          </w:tcPr>
          <w:p>
            <w:pPr>
              <w:spacing w:after="0" w:line="240" w:lineRule="auto"/>
            </w:pPr>
            <w:r>
              <w:rPr>
                <w:sz w:val="17"/>
              </w:rPr>
              <w:t>Перечень интеграций</w:t>
            </w:r>
          </w:p>
        </w:tc>
        <w:tc>
          <w:tcPr>
            <w:tcW w:type="dxa" w:w="5256"/>
            <w:vAlign w:val="center"/>
            <w:tcMar>
              <w:top w:w="90" w:type="dxa"/>
              <w:start w:w="90" w:type="dxa"/>
              <w:bottom w:w="90" w:type="dxa"/>
              <w:end w:w="90" w:type="dxa"/>
            </w:tcMar>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shd w:fill="F3F6F8"/>
          </w:tcPr>
          <w:p>
            <w:pPr>
              <w:spacing w:after="0" w:line="240" w:lineRule="auto"/>
            </w:pPr>
            <w:r>
              <w:rPr>
                <w:sz w:val="17"/>
              </w:rPr>
              <w:t>Облачная инфраструктура и плательщик</w:t>
            </w:r>
          </w:p>
        </w:tc>
        <w:tc>
          <w:tcPr>
            <w:tcW w:type="dxa" w:w="5256"/>
            <w:vAlign w:val="center"/>
            <w:tcMar>
              <w:top w:w="90" w:type="dxa"/>
              <w:start w:w="90" w:type="dxa"/>
              <w:bottom w:w="90" w:type="dxa"/>
              <w:end w:w="90" w:type="dxa"/>
            </w:tcMar>
            <w:shd w:fill="F3F6F8"/>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tcPr>
          <w:p>
            <w:pPr>
              <w:spacing w:after="0" w:line="240" w:lineRule="auto"/>
            </w:pPr>
            <w:r>
              <w:rPr>
                <w:sz w:val="17"/>
              </w:rPr>
              <w:t>Срок разработки</w:t>
            </w:r>
          </w:p>
        </w:tc>
        <w:tc>
          <w:tcPr>
            <w:tcW w:type="dxa" w:w="5256"/>
            <w:vAlign w:val="center"/>
            <w:tcMar>
              <w:top w:w="90" w:type="dxa"/>
              <w:start w:w="90" w:type="dxa"/>
              <w:bottom w:w="90" w:type="dxa"/>
              <w:end w:w="90" w:type="dxa"/>
            </w:tcMar>
          </w:tcPr>
          <w:p>
            <w:pPr>
              <w:spacing w:after="0" w:line="240" w:lineRule="auto"/>
            </w:pPr>
            <w:r>
              <w:rPr>
                <w:sz w:val="17"/>
              </w:rPr>
              <w:t>________________________________</w:t>
            </w:r>
          </w:p>
        </w:tc>
      </w:tr>
      <w:tr>
        <w:tc>
          <w:tcPr>
            <w:tcW w:type="dxa" w:w="4176"/>
            <w:vAlign w:val="center"/>
            <w:tcMar>
              <w:top w:w="90" w:type="dxa"/>
              <w:start w:w="90" w:type="dxa"/>
              <w:bottom w:w="90" w:type="dxa"/>
              <w:end w:w="90" w:type="dxa"/>
            </w:tcMar>
            <w:shd w:fill="F3F6F8"/>
          </w:tcPr>
          <w:p>
            <w:pPr>
              <w:spacing w:after="0" w:line="240" w:lineRule="auto"/>
            </w:pPr>
            <w:r>
              <w:rPr>
                <w:sz w:val="17"/>
              </w:rPr>
              <w:t>Гарантийный срок</w:t>
            </w:r>
          </w:p>
        </w:tc>
        <w:tc>
          <w:tcPr>
            <w:tcW w:type="dxa" w:w="5256"/>
            <w:vAlign w:val="center"/>
            <w:tcMar>
              <w:top w:w="90" w:type="dxa"/>
              <w:start w:w="90" w:type="dxa"/>
              <w:bottom w:w="90" w:type="dxa"/>
              <w:end w:w="90" w:type="dxa"/>
            </w:tcMar>
            <w:shd w:fill="F3F6F8"/>
          </w:tcPr>
          <w:p>
            <w:pPr>
              <w:spacing w:after="0" w:line="240" w:lineRule="auto"/>
            </w:pPr>
            <w:r>
              <w:rPr>
                <w:sz w:val="17"/>
              </w:rPr>
              <w:t>________________________________</w:t>
            </w:r>
          </w:p>
        </w:tc>
      </w:tr>
    </w:tbl>
    <w:p>
      <w:pPr>
        <w:spacing w:after="20"/>
      </w:pPr>
    </w:p>
    <w:p>
      <w:pPr>
        <w:pStyle w:val="Heading1"/>
      </w:pPr>
      <w:r>
        <w:t>23 Согласование документа</w:t>
      </w:r>
    </w:p>
    <w:p>
      <w:r>
        <w:t>Подписанием настоящего Технического задания стороны подтверждают, что изложенный состав функций понятен и достаточен для определения объема разработки. Все изменения после подписания оформляются письменно.</w:t>
      </w:r>
    </w:p>
    <w:p>
      <w:r>
        <w:br/>
      </w:r>
    </w:p>
    <w:tbl>
      <w:tblPr>
        <w:tblW w:type="auto" w:w="0"/>
        <w:jc w:val="center"/>
        <w:tblLayout w:type="fixed"/>
        <w:tblLook w:firstColumn="1" w:firstRow="1" w:lastColumn="0" w:lastRow="0" w:noHBand="0" w:noVBand="1" w:val="04A0"/>
      </w:tblPr>
      <w:tblGrid>
        <w:gridCol w:w="4968"/>
        <w:gridCol w:w="4968"/>
      </w:tblGrid>
      <w:tr>
        <w:tc>
          <w:tcPr>
            <w:tcW w:type="dxa" w:w="4608"/>
            <w:tcMar>
              <w:top w:w="100" w:type="dxa"/>
              <w:start w:w="100" w:type="dxa"/>
              <w:bottom w:w="100" w:type="dxa"/>
              <w:end w:w="100" w:type="dxa"/>
            </w:tcMar>
          </w:tcPr>
          <w:p>
            <w:pPr>
              <w:jc w:val="center"/>
            </w:pPr>
            <w:r>
              <w:rPr>
                <w:b/>
              </w:rPr>
              <w:t>ЗАКАЗЧИК</w:t>
            </w:r>
          </w:p>
        </w:tc>
        <w:tc>
          <w:tcPr>
            <w:tcW w:type="dxa" w:w="4608"/>
            <w:tcMar>
              <w:top w:w="100" w:type="dxa"/>
              <w:start w:w="100" w:type="dxa"/>
              <w:bottom w:w="100" w:type="dxa"/>
              <w:end w:w="100" w:type="dxa"/>
            </w:tcMar>
          </w:tcPr>
          <w:p>
            <w:pPr>
              <w:jc w:val="center"/>
            </w:pPr>
            <w:r>
              <w:rPr>
                <w:b/>
              </w:rPr>
              <w:t>ИСПОЛНИТЕЛЬ</w:t>
            </w:r>
          </w:p>
        </w:tc>
      </w:tr>
      <w:tr>
        <w:tc>
          <w:tcPr>
            <w:tcW w:type="dxa" w:w="4608"/>
            <w:tcMar>
              <w:top w:w="100" w:type="dxa"/>
              <w:start w:w="100" w:type="dxa"/>
              <w:bottom w:w="100" w:type="dxa"/>
              <w:end w:w="100" w:type="dxa"/>
            </w:tcMar>
          </w:tcPr>
          <w:p>
            <w:pPr>
              <w:jc w:val="center"/>
            </w:pPr>
            <w:r>
              <w:t>____________________________</w:t>
            </w:r>
          </w:p>
        </w:tc>
        <w:tc>
          <w:tcPr>
            <w:tcW w:type="dxa" w:w="4608"/>
            <w:tcMar>
              <w:top w:w="100" w:type="dxa"/>
              <w:start w:w="100" w:type="dxa"/>
              <w:bottom w:w="100" w:type="dxa"/>
              <w:end w:w="100" w:type="dxa"/>
            </w:tcMar>
          </w:tcPr>
          <w:p>
            <w:pPr>
              <w:jc w:val="center"/>
            </w:pPr>
            <w:r>
              <w:t>____________________________</w:t>
            </w:r>
          </w:p>
        </w:tc>
      </w:tr>
      <w:tr>
        <w:tc>
          <w:tcPr>
            <w:tcW w:type="dxa" w:w="4608"/>
            <w:tcMar>
              <w:top w:w="100" w:type="dxa"/>
              <w:start w:w="100" w:type="dxa"/>
              <w:bottom w:w="100" w:type="dxa"/>
              <w:end w:w="100" w:type="dxa"/>
            </w:tcMar>
          </w:tcPr>
          <w:p>
            <w:pPr>
              <w:jc w:val="center"/>
            </w:pPr>
            <w:r>
              <w:t>________________ / __________</w:t>
            </w:r>
          </w:p>
        </w:tc>
        <w:tc>
          <w:tcPr>
            <w:tcW w:type="dxa" w:w="4608"/>
            <w:tcMar>
              <w:top w:w="100" w:type="dxa"/>
              <w:start w:w="100" w:type="dxa"/>
              <w:bottom w:w="100" w:type="dxa"/>
              <w:end w:w="100" w:type="dxa"/>
            </w:tcMar>
          </w:tcPr>
          <w:p>
            <w:pPr>
              <w:jc w:val="center"/>
            </w:pPr>
            <w:r>
              <w:t>________________ / __________</w:t>
            </w:r>
          </w:p>
        </w:tc>
      </w:tr>
      <w:tr>
        <w:tc>
          <w:tcPr>
            <w:tcW w:type="dxa" w:w="4608"/>
            <w:tcMar>
              <w:top w:w="100" w:type="dxa"/>
              <w:start w:w="100" w:type="dxa"/>
              <w:bottom w:w="100" w:type="dxa"/>
              <w:end w:w="100" w:type="dxa"/>
            </w:tcMar>
          </w:tcPr>
          <w:p>
            <w:pPr>
              <w:jc w:val="center"/>
            </w:pPr>
            <w:r>
              <w:t>М П</w:t>
            </w:r>
          </w:p>
        </w:tc>
        <w:tc>
          <w:tcPr>
            <w:tcW w:type="dxa" w:w="4608"/>
            <w:tcMar>
              <w:top w:w="100" w:type="dxa"/>
              <w:start w:w="100" w:type="dxa"/>
              <w:bottom w:w="100" w:type="dxa"/>
              <w:end w:w="100" w:type="dxa"/>
            </w:tcMar>
          </w:tcPr>
          <w:p>
            <w:pPr>
              <w:jc w:val="center"/>
            </w:pPr>
            <w:r>
              <w:t>М П</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Техническое задание  Система учета биоматериала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систему учета биоматериала</dc:title>
  <dc:subject>Добыча, перевозка, складской и производственный учет биоматериала</dc:subject>
  <dc:creator/>
  <cp:keywords>биоматериал, добыча, перевозки, транспортные накладные, QR-код, склады, производство, техническое задание</cp:keywords>
  <dc:description>generated by python-docx</dc:description>
  <cp:lastModifiedBy/>
  <cp:revision>1</cp:revision>
  <dcterms:created xsi:type="dcterms:W3CDTF">2013-12-23T23:15:00Z</dcterms:created>
  <dcterms:modified xsi:type="dcterms:W3CDTF">2013-12-23T23:15:00Z</dcterms:modified>
  <cp:category/>
</cp:coreProperties>
</file>