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24E30" w14:textId="57C2C810" w:rsidR="00B32BA4" w:rsidRDefault="00163088">
      <w:r>
        <w:fldChar w:fldCharType="begin"/>
      </w:r>
      <w:r>
        <w:instrText>HYPERLINK "</w:instrText>
      </w:r>
      <w:r w:rsidRPr="00163088">
        <w:instrText>https://learn.microsoft.com/en-us/azure/key-vault/general/basic-concepts</w:instrText>
      </w:r>
      <w:r>
        <w:instrText>"</w:instrText>
      </w:r>
      <w:r>
        <w:fldChar w:fldCharType="separate"/>
      </w:r>
      <w:r w:rsidRPr="00440D92">
        <w:rPr>
          <w:rStyle w:val="Hyperlink"/>
        </w:rPr>
        <w:t>https://learn.microsoft.com/en-us/azure/key-vault/general/basic-concepts</w:t>
      </w:r>
      <w:r>
        <w:fldChar w:fldCharType="end"/>
      </w:r>
    </w:p>
    <w:p w14:paraId="21D4CDBC" w14:textId="600D9D28" w:rsidR="00527EA5" w:rsidRDefault="00527EA5">
      <w:hyperlink r:id="rId5" w:history="1">
        <w:r w:rsidRPr="00440D92">
          <w:rPr>
            <w:rStyle w:val="Hyperlink"/>
          </w:rPr>
          <w:t>https://testprep.cloudthat.com/mod/page/view.php?id=13773</w:t>
        </w:r>
      </w:hyperlink>
    </w:p>
    <w:p w14:paraId="49B5AD70" w14:textId="77777777" w:rsidR="00527EA5" w:rsidRDefault="00527EA5"/>
    <w:p w14:paraId="1E877E21" w14:textId="77777777" w:rsidR="00163088" w:rsidRDefault="00163088"/>
    <w:p w14:paraId="1246F095" w14:textId="4C1CE043" w:rsidR="004F4BA1" w:rsidRDefault="004F4BA1">
      <w:r w:rsidRPr="004F4BA1">
        <w:drawing>
          <wp:inline distT="0" distB="0" distL="0" distR="0" wp14:anchorId="0AD43E90" wp14:editId="40364DD6">
            <wp:extent cx="5731510" cy="2083435"/>
            <wp:effectExtent l="0" t="0" r="2540" b="0"/>
            <wp:docPr id="137147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01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BA52" w14:textId="77777777" w:rsidR="0064503C" w:rsidRDefault="0064503C"/>
    <w:p w14:paraId="1B4F7C29" w14:textId="3131759E" w:rsidR="0064503C" w:rsidRDefault="004E1A70">
      <w:r w:rsidRPr="004E1A70">
        <w:drawing>
          <wp:inline distT="0" distB="0" distL="0" distR="0" wp14:anchorId="5179F342" wp14:editId="0C6E3AF5">
            <wp:extent cx="5731510" cy="2922905"/>
            <wp:effectExtent l="0" t="0" r="2540" b="0"/>
            <wp:docPr id="7974873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733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D570" w14:textId="77777777" w:rsidR="00931890" w:rsidRDefault="00931890"/>
    <w:p w14:paraId="7F1CB4C8" w14:textId="40AFAA52" w:rsidR="00931890" w:rsidRDefault="00931890">
      <w:r w:rsidRPr="00931890">
        <w:lastRenderedPageBreak/>
        <w:drawing>
          <wp:inline distT="0" distB="0" distL="0" distR="0" wp14:anchorId="2E25E2EF" wp14:editId="1F66DF52">
            <wp:extent cx="5731510" cy="3155950"/>
            <wp:effectExtent l="0" t="0" r="2540" b="6350"/>
            <wp:docPr id="9711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9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EA4" w14:textId="77777777" w:rsidR="00B04C37" w:rsidRDefault="00B04C37"/>
    <w:p w14:paraId="4ABDDE91" w14:textId="5B8A8C36" w:rsidR="00B04C37" w:rsidRDefault="00B04C37">
      <w:r w:rsidRPr="008600AD">
        <w:rPr>
          <w:highlight w:val="yellow"/>
        </w:rPr>
        <w:t xml:space="preserve">Azure Key Vault is a cloud service for securely storing and accessing secrets. A secret is anything that you want to tightly control access to, such as API keys, passwords, certificates, or cryptographic keys. Key Vault service supports two types of containers: vaults and managed hardware security </w:t>
      </w:r>
      <w:proofErr w:type="gramStart"/>
      <w:r w:rsidRPr="008600AD">
        <w:rPr>
          <w:highlight w:val="yellow"/>
        </w:rPr>
        <w:t>module(</w:t>
      </w:r>
      <w:proofErr w:type="gramEnd"/>
      <w:r w:rsidRPr="008600AD">
        <w:rPr>
          <w:highlight w:val="yellow"/>
        </w:rPr>
        <w:t>HSM) pools. Vaults support storing software and HSM-backed keys, secrets, and certificates. Managed HSM pools only support HSM-backed keys.</w:t>
      </w:r>
    </w:p>
    <w:p w14:paraId="2F9484A4" w14:textId="77777777" w:rsidR="00634D19" w:rsidRDefault="00634D19"/>
    <w:p w14:paraId="036052A2" w14:textId="320406F5" w:rsidR="00634D19" w:rsidRDefault="00634D19">
      <w:r w:rsidRPr="00634D19">
        <w:drawing>
          <wp:inline distT="0" distB="0" distL="0" distR="0" wp14:anchorId="5F8BBAF2" wp14:editId="4BECABD7">
            <wp:extent cx="5731510" cy="2803525"/>
            <wp:effectExtent l="0" t="0" r="2540" b="0"/>
            <wp:docPr id="93980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09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877F" w14:textId="77777777" w:rsidR="004C74EC" w:rsidRDefault="004C74EC"/>
    <w:p w14:paraId="14FDC09D" w14:textId="77777777" w:rsidR="004C74EC" w:rsidRDefault="004C74EC" w:rsidP="004C74EC">
      <w:pPr>
        <w:numPr>
          <w:ilvl w:val="0"/>
          <w:numId w:val="2"/>
        </w:numPr>
      </w:pPr>
      <w:hyperlink r:id="rId10" w:history="1">
        <w:r w:rsidRPr="004C74EC">
          <w:rPr>
            <w:rStyle w:val="Hyperlink"/>
          </w:rPr>
          <w:t>Managed identities for Azure resources</w:t>
        </w:r>
      </w:hyperlink>
      <w:r w:rsidRPr="004C74EC">
        <w:t>: When you deploy an app on a virtual machine in Azure, you can assign an identity to your virtual machine that has access to Key Vault. You can also assign identities to </w:t>
      </w:r>
      <w:hyperlink r:id="rId11" w:history="1">
        <w:r w:rsidRPr="004C74EC">
          <w:rPr>
            <w:rStyle w:val="Hyperlink"/>
          </w:rPr>
          <w:t>other Azure resources</w:t>
        </w:r>
      </w:hyperlink>
      <w:r w:rsidRPr="004C74EC">
        <w:t xml:space="preserve">. The benefit of this approach is </w:t>
      </w:r>
      <w:r w:rsidRPr="004C74EC">
        <w:lastRenderedPageBreak/>
        <w:t>that the app or service isn't managing the rotation of the first secret. Azure automatically rotates the identity. We recommend this approach as a best practice.</w:t>
      </w:r>
    </w:p>
    <w:p w14:paraId="25127759" w14:textId="77777777" w:rsidR="00A352CD" w:rsidRDefault="00A352CD" w:rsidP="00A352CD"/>
    <w:p w14:paraId="58823D29" w14:textId="5247DE1D" w:rsidR="00A352CD" w:rsidRPr="004C74EC" w:rsidRDefault="00A352CD" w:rsidP="00A352CD">
      <w:r w:rsidRPr="00A352CD">
        <w:drawing>
          <wp:inline distT="0" distB="0" distL="0" distR="0" wp14:anchorId="2A20D1B5" wp14:editId="7B692584">
            <wp:extent cx="5731510" cy="2153920"/>
            <wp:effectExtent l="0" t="0" r="2540" b="0"/>
            <wp:docPr id="1782108324" name="Picture 1" descr="A computer screen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08324" name="Picture 1" descr="A computer screen with red writ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C63E" w14:textId="77777777" w:rsidR="004C74EC" w:rsidRDefault="004C74EC"/>
    <w:p w14:paraId="7DAC29E0" w14:textId="77777777" w:rsidR="00775394" w:rsidRDefault="00775394"/>
    <w:p w14:paraId="417523FB" w14:textId="2FCA5986" w:rsidR="00775394" w:rsidRDefault="00775394">
      <w:r w:rsidRPr="00775394">
        <w:drawing>
          <wp:inline distT="0" distB="0" distL="0" distR="0" wp14:anchorId="00D935BC" wp14:editId="73338A90">
            <wp:extent cx="5731510" cy="3119755"/>
            <wp:effectExtent l="0" t="0" r="2540" b="4445"/>
            <wp:docPr id="196777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1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EF5" w14:textId="77777777" w:rsidR="00207CE4" w:rsidRDefault="00207CE4"/>
    <w:p w14:paraId="3401F10E" w14:textId="05F7E6C0" w:rsidR="00207CE4" w:rsidRDefault="00207CE4">
      <w:r>
        <w:t xml:space="preserve">Using system defined managed identity, we </w:t>
      </w:r>
      <w:proofErr w:type="gramStart"/>
      <w:r>
        <w:t>provides</w:t>
      </w:r>
      <w:proofErr w:type="gramEnd"/>
      <w:r>
        <w:t xml:space="preserve"> separate identity to every resource to access </w:t>
      </w:r>
      <w:proofErr w:type="spellStart"/>
      <w:r>
        <w:t>Sql</w:t>
      </w:r>
      <w:proofErr w:type="spellEnd"/>
      <w:r>
        <w:t xml:space="preserve"> DB resources.</w:t>
      </w:r>
    </w:p>
    <w:p w14:paraId="34377556" w14:textId="77777777" w:rsidR="00C4404E" w:rsidRDefault="00C4404E"/>
    <w:p w14:paraId="00C8444A" w14:textId="47F48D83" w:rsidR="00C4404E" w:rsidRDefault="00C4404E">
      <w:r w:rsidRPr="00C4404E">
        <w:lastRenderedPageBreak/>
        <w:drawing>
          <wp:inline distT="0" distB="0" distL="0" distR="0" wp14:anchorId="0BE5B57B" wp14:editId="17E06F89">
            <wp:extent cx="5731510" cy="2917825"/>
            <wp:effectExtent l="0" t="0" r="2540" b="0"/>
            <wp:docPr id="159238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8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B43" w14:textId="77777777" w:rsidR="001638A5" w:rsidRDefault="001638A5"/>
    <w:p w14:paraId="32E8FFF3" w14:textId="2F99E178" w:rsidR="001638A5" w:rsidRDefault="001638A5">
      <w:r w:rsidRPr="001638A5">
        <w:drawing>
          <wp:inline distT="0" distB="0" distL="0" distR="0" wp14:anchorId="3D6B9787" wp14:editId="4E4B02FB">
            <wp:extent cx="5731510" cy="3131185"/>
            <wp:effectExtent l="0" t="0" r="2540" b="0"/>
            <wp:docPr id="1234894262" name="Picture 1" descr="A key vault informationa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94262" name="Picture 1" descr="A key vault informational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EBFF" w14:textId="77777777" w:rsidR="00827834" w:rsidRDefault="00827834"/>
    <w:p w14:paraId="60F8618E" w14:textId="2F2D89E7" w:rsidR="00827834" w:rsidRDefault="00827834">
      <w:r w:rsidRPr="00827834">
        <w:lastRenderedPageBreak/>
        <w:drawing>
          <wp:inline distT="0" distB="0" distL="0" distR="0" wp14:anchorId="01101C8B" wp14:editId="5D5EF021">
            <wp:extent cx="5731510" cy="3126105"/>
            <wp:effectExtent l="0" t="0" r="2540" b="0"/>
            <wp:docPr id="3704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7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8058" w14:textId="77777777" w:rsidR="002E0F93" w:rsidRDefault="002E0F93"/>
    <w:p w14:paraId="76E3A74E" w14:textId="7E08FFC1" w:rsidR="002E0F93" w:rsidRDefault="002E0F93">
      <w:r w:rsidRPr="002E0F93">
        <w:drawing>
          <wp:inline distT="0" distB="0" distL="0" distR="0" wp14:anchorId="3A487CA9" wp14:editId="2DA9685E">
            <wp:extent cx="5731510" cy="3060700"/>
            <wp:effectExtent l="0" t="0" r="2540" b="6350"/>
            <wp:docPr id="59136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56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2E96" w14:textId="77777777" w:rsidR="0015776A" w:rsidRDefault="0015776A"/>
    <w:p w14:paraId="788BE1B1" w14:textId="09A0C54B" w:rsidR="0015776A" w:rsidRDefault="0015776A">
      <w:r w:rsidRPr="0015776A">
        <w:lastRenderedPageBreak/>
        <w:drawing>
          <wp:inline distT="0" distB="0" distL="0" distR="0" wp14:anchorId="77BD8205" wp14:editId="3000954F">
            <wp:extent cx="5731510" cy="3255645"/>
            <wp:effectExtent l="0" t="0" r="2540" b="1905"/>
            <wp:docPr id="92687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72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AA5" w14:textId="77777777" w:rsidR="00517A4B" w:rsidRDefault="00517A4B"/>
    <w:p w14:paraId="42A93748" w14:textId="6312F5F9" w:rsidR="00517A4B" w:rsidRDefault="00517A4B">
      <w:r w:rsidRPr="00517A4B">
        <w:drawing>
          <wp:inline distT="0" distB="0" distL="0" distR="0" wp14:anchorId="69733A5B" wp14:editId="287472DE">
            <wp:extent cx="5731510" cy="3176905"/>
            <wp:effectExtent l="0" t="0" r="2540" b="4445"/>
            <wp:docPr id="176193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13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E3E7" w14:textId="77777777" w:rsidR="00671C5C" w:rsidRDefault="00671C5C"/>
    <w:p w14:paraId="016E0B69" w14:textId="453AA45C" w:rsidR="00671C5C" w:rsidRDefault="00671C5C">
      <w:r w:rsidRPr="00671C5C">
        <w:lastRenderedPageBreak/>
        <w:drawing>
          <wp:inline distT="0" distB="0" distL="0" distR="0" wp14:anchorId="75C023ED" wp14:editId="245EE42C">
            <wp:extent cx="5731510" cy="3215640"/>
            <wp:effectExtent l="0" t="0" r="2540" b="3810"/>
            <wp:docPr id="195201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1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214" w14:textId="77777777" w:rsidR="003A3570" w:rsidRDefault="003A3570"/>
    <w:p w14:paraId="1763AFBC" w14:textId="77777777" w:rsidR="003A3570" w:rsidRDefault="003A3570"/>
    <w:p w14:paraId="1280717D" w14:textId="06E04670" w:rsidR="003A3570" w:rsidRDefault="00E8505A">
      <w:r w:rsidRPr="00E8505A">
        <w:drawing>
          <wp:inline distT="0" distB="0" distL="0" distR="0" wp14:anchorId="64FADF26" wp14:editId="437D3453">
            <wp:extent cx="5731510" cy="2565400"/>
            <wp:effectExtent l="0" t="0" r="2540" b="6350"/>
            <wp:docPr id="628655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556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A99" w14:textId="77777777" w:rsidR="004C6F2E" w:rsidRDefault="004C6F2E"/>
    <w:p w14:paraId="33342604" w14:textId="72049E6B" w:rsidR="004C6F2E" w:rsidRDefault="004C6F2E">
      <w:r w:rsidRPr="004C6F2E">
        <w:lastRenderedPageBreak/>
        <w:drawing>
          <wp:inline distT="0" distB="0" distL="0" distR="0" wp14:anchorId="363E66FB" wp14:editId="63D38B56">
            <wp:extent cx="5731510" cy="3262630"/>
            <wp:effectExtent l="0" t="0" r="2540" b="0"/>
            <wp:docPr id="19805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16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ABA5" w14:textId="77777777" w:rsidR="00940D5E" w:rsidRDefault="00940D5E"/>
    <w:p w14:paraId="08E97C8D" w14:textId="170183FF" w:rsidR="00940D5E" w:rsidRDefault="00940D5E">
      <w:r w:rsidRPr="00940D5E">
        <w:drawing>
          <wp:inline distT="0" distB="0" distL="0" distR="0" wp14:anchorId="3031963E" wp14:editId="29CC71C1">
            <wp:extent cx="5731510" cy="3194685"/>
            <wp:effectExtent l="0" t="0" r="2540" b="5715"/>
            <wp:docPr id="1729022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226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BC24" w14:textId="77777777" w:rsidR="003A3570" w:rsidRDefault="003A3570"/>
    <w:p w14:paraId="68263E5C" w14:textId="750BF29A" w:rsidR="001A09D2" w:rsidRDefault="001A09D2">
      <w:r w:rsidRPr="001A09D2">
        <w:lastRenderedPageBreak/>
        <w:drawing>
          <wp:inline distT="0" distB="0" distL="0" distR="0" wp14:anchorId="6666F873" wp14:editId="1E87154B">
            <wp:extent cx="5731510" cy="3305810"/>
            <wp:effectExtent l="0" t="0" r="2540" b="8890"/>
            <wp:docPr id="1941313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135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4F4F" w14:textId="34714BEA" w:rsidR="003A3570" w:rsidRDefault="003A3570">
      <w:r w:rsidRPr="003A3570">
        <w:drawing>
          <wp:inline distT="0" distB="0" distL="0" distR="0" wp14:anchorId="797A1F94" wp14:editId="594090EB">
            <wp:extent cx="5731510" cy="3247390"/>
            <wp:effectExtent l="0" t="0" r="2540" b="0"/>
            <wp:docPr id="16864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7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B63E" w14:textId="77777777" w:rsidR="00486306" w:rsidRDefault="00486306"/>
    <w:p w14:paraId="6442E737" w14:textId="77777777" w:rsidR="00486306" w:rsidRPr="00486306" w:rsidRDefault="00486306" w:rsidP="00486306">
      <w:r w:rsidRPr="00486306">
        <w:t>What is the difference between Azure key vault and configuration manager?</w:t>
      </w:r>
    </w:p>
    <w:p w14:paraId="75AD0451" w14:textId="77777777" w:rsidR="00486306" w:rsidRPr="00486306" w:rsidRDefault="00486306" w:rsidP="00486306">
      <w:r w:rsidRPr="00486306">
        <w:rPr>
          <w:lang w:val="en"/>
        </w:rPr>
        <w:t>Azure Key Vault is a powerful solution for storing, accessing, and managing secrets. Azure App Configuration keys can reference values stored in Key Vault. Key Vault Reference contains URI pointing to the Key Vault secret; it does not contain the actual secret value.</w:t>
      </w:r>
    </w:p>
    <w:p w14:paraId="54A8C3BC" w14:textId="77777777" w:rsidR="00486306" w:rsidRDefault="00486306"/>
    <w:sectPr w:rsidR="00486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F4077"/>
    <w:multiLevelType w:val="multilevel"/>
    <w:tmpl w:val="BA6C5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3A664F"/>
    <w:multiLevelType w:val="multilevel"/>
    <w:tmpl w:val="83F8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768789">
    <w:abstractNumId w:val="1"/>
  </w:num>
  <w:num w:numId="2" w16cid:durableId="2036536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12"/>
    <w:rsid w:val="0015776A"/>
    <w:rsid w:val="00163088"/>
    <w:rsid w:val="001638A5"/>
    <w:rsid w:val="001A09D2"/>
    <w:rsid w:val="00207CE4"/>
    <w:rsid w:val="002E0F93"/>
    <w:rsid w:val="00343B23"/>
    <w:rsid w:val="003A3570"/>
    <w:rsid w:val="003F212C"/>
    <w:rsid w:val="00486306"/>
    <w:rsid w:val="004C6F2E"/>
    <w:rsid w:val="004C74EC"/>
    <w:rsid w:val="004E1A70"/>
    <w:rsid w:val="004F4BA1"/>
    <w:rsid w:val="00517A4B"/>
    <w:rsid w:val="00527EA5"/>
    <w:rsid w:val="00531C33"/>
    <w:rsid w:val="006311A8"/>
    <w:rsid w:val="00634D19"/>
    <w:rsid w:val="0064503C"/>
    <w:rsid w:val="00671C5C"/>
    <w:rsid w:val="00775394"/>
    <w:rsid w:val="00827834"/>
    <w:rsid w:val="008600AD"/>
    <w:rsid w:val="00931890"/>
    <w:rsid w:val="00940D5E"/>
    <w:rsid w:val="00A352CD"/>
    <w:rsid w:val="00B04C37"/>
    <w:rsid w:val="00B32BA4"/>
    <w:rsid w:val="00BD5187"/>
    <w:rsid w:val="00C4404E"/>
    <w:rsid w:val="00D1763B"/>
    <w:rsid w:val="00DD5612"/>
    <w:rsid w:val="00E8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7B28"/>
  <w15:chartTrackingRefBased/>
  <w15:docId w15:val="{F4749F38-232B-40D6-A5E5-1E1284BA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6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6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6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6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6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6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6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6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6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6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6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6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0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0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48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3944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1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0481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6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3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01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0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335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492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8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4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arn.microsoft.com/en-us/azure/active-directory/managed-identities-azure-resources/overview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testprep.cloudthat.com/mod/page/view.php?id=1377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learn.microsoft.com/en-us/azure/active-directory/managed-identities-azure-resources/overview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Das</dc:creator>
  <cp:keywords/>
  <dc:description/>
  <cp:lastModifiedBy>Milan Das</cp:lastModifiedBy>
  <cp:revision>57</cp:revision>
  <dcterms:created xsi:type="dcterms:W3CDTF">2024-12-19T05:13:00Z</dcterms:created>
  <dcterms:modified xsi:type="dcterms:W3CDTF">2024-12-19T07:18:00Z</dcterms:modified>
</cp:coreProperties>
</file>