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MẪU WORD NHẬP CÂU HỎI — THAY CÁC CÂU VÍ DỤ BẰNG CÂU HỎI THẬT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Mã Outcome/YCCĐ trong ví dụ chỉ minh họa cấu trúc, không phải dữ liệu chương trình chính thức.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Mã câu: Câu &lt;Phân môn L/H/S&gt;. &lt;Outcome&gt;. &lt;YCCĐ&gt;. &lt;Mức NB/TH/VD/VDC&gt;. &lt;Số&gt;. &lt;Dạng TN/ĐS/TLN/GN/TL&gt;. Khối KHÔNG ghi trong mã.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Khi tải lên chỉ cần chọn Môn và Khối. Hệ thống tự đọc Outcome, YCCĐ, mức, dạng từ mã và tự gắn Bài nếu dữ liệu nền đã liên kết.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(Tùy chọn) Có thể thêm một dòng đầu tệp dạng “Bài: tên bài” để hệ thống đối chiếu; mã câu vẫn được ưu tiên.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Câu L. 1. 1. NB. 1. TN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[Nội dung phần dẫn câu trắc nghiệm]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A. [Nội dung phương án A]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B. [Nội dung phương án B]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C. [Nội dung phương án C]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D. [Nội dung phương án D]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Đáp án: A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Lời giải: [Bổ sung lời giải đã kiểm chứng]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Câu L. 1. 1. TH. 2. ĐS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[Bối cảnh chung cho bốn nhận định]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a) [Nhận định a]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b) [Nhận định b]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c) [Nhận định c]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d) [Nhận định d]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Đáp án: a-Đ; b-S; c-Đ; d-S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Lời giải: [Giải thích từng ý]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Câu L. 1. 1. VD. 3. TLN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[Câu trả lời ngắn. Công thức có thể dùng Equation hoặc $v=\frac{s}{t}$.]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Đáp án: [Đáp án chấp nhận]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Lời giải: [Lời giải]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Câu L. 1. 1. NB. 4. GN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[Yêu cầu ghép nội dung giữa hai cột]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pPr>
              <w:spacing w:after="120"/>
            </w:pPr>
            <w:r>
              <w:rPr>
                <w:sz w:val="24"/>
                <w:szCs w:val="24"/>
                <w:rFonts w:ascii="Lexend" w:cs="Lexend" w:eastAsia="Lexend" w:hAnsi="Lexend"/>
              </w:rPr>
              <w:t xml:space="preserve">Cột A</w:t>
            </w:r>
          </w:p>
        </w:tc>
        <w:tc>
          <w:p>
            <w:pPr>
              <w:spacing w:after="120"/>
            </w:pPr>
            <w:r>
              <w:rPr>
                <w:sz w:val="24"/>
                <w:szCs w:val="24"/>
                <w:rFonts w:ascii="Lexend" w:cs="Lexend" w:eastAsia="Lexend" w:hAnsi="Lexend"/>
              </w:rPr>
              <w:t xml:space="preserve">Cột B</w:t>
            </w:r>
          </w:p>
        </w:tc>
      </w:tr>
      <w:tr>
        <w:tc>
          <w:p>
            <w:pPr>
              <w:spacing w:after="120"/>
            </w:pPr>
            <w:r>
              <w:rPr>
                <w:sz w:val="24"/>
                <w:szCs w:val="24"/>
                <w:rFonts w:ascii="Lexend" w:cs="Lexend" w:eastAsia="Lexend" w:hAnsi="Lexend"/>
              </w:rPr>
              <w:t xml:space="preserve">A. [Ý A]</w:t>
            </w:r>
          </w:p>
        </w:tc>
        <w:tc>
          <w:p>
            <w:pPr>
              <w:spacing w:after="120"/>
            </w:pPr>
            <w:r>
              <w:rPr>
                <w:sz w:val="24"/>
                <w:szCs w:val="24"/>
                <w:rFonts w:ascii="Lexend" w:cs="Lexend" w:eastAsia="Lexend" w:hAnsi="Lexend"/>
              </w:rPr>
              <w:t xml:space="preserve">1. [Ý 1]</w:t>
            </w:r>
          </w:p>
        </w:tc>
      </w:tr>
      <w:tr>
        <w:tc>
          <w:p>
            <w:pPr>
              <w:spacing w:after="120"/>
            </w:pPr>
            <w:r>
              <w:rPr>
                <w:sz w:val="24"/>
                <w:szCs w:val="24"/>
                <w:rFonts w:ascii="Lexend" w:cs="Lexend" w:eastAsia="Lexend" w:hAnsi="Lexend"/>
              </w:rPr>
              <w:t xml:space="preserve">B. [Ý B]</w:t>
            </w:r>
          </w:p>
        </w:tc>
        <w:tc>
          <w:p>
            <w:pPr>
              <w:spacing w:after="120"/>
            </w:pPr>
            <w:r>
              <w:rPr>
                <w:sz w:val="24"/>
                <w:szCs w:val="24"/>
                <w:rFonts w:ascii="Lexend" w:cs="Lexend" w:eastAsia="Lexend" w:hAnsi="Lexend"/>
              </w:rPr>
              <w:t xml:space="preserve">2. [Ý 2]</w:t>
            </w:r>
          </w:p>
        </w:tc>
      </w:tr>
    </w:tbl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Đáp án: A-1; B-2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Lời giải: [Giải thích cặp ghép]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Câu L. 1. 1. VDC. 5. TL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[Câu hỏi tự luận — tự đối chiếu, không tính điểm tự chấm]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Đáp án: [Đáp án tham khảo]</w:t>
      </w:r>
    </w:p>
    <w:p>
      <w:pPr>
        <w:spacing w:after="120"/>
      </w:pPr>
      <w:r>
        <w:rPr>
          <w:sz w:val="24"/>
          <w:szCs w:val="24"/>
          <w:rFonts w:ascii="Lexend" w:cs="Lexend" w:eastAsia="Lexend" w:hAnsi="Lexend"/>
        </w:rPr>
        <w:t xml:space="preserve">Lời giải: [Hướng dẫn và tiêu chí tự đối chiếu]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Lexend" w:cs="Lexend" w:eastAsia="Lexend" w:hAnsi="Lexend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2026-09-23T01:57:06.065Z</dcterms:created>
  <dcterms:modified xsi:type="dcterms:W3CDTF">2026-09-23T01:57:06.066Z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