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97B" w:rsidRPr="00A6597B" w:rsidRDefault="00A6597B">
      <w:pPr>
        <w:rPr>
          <w:rFonts w:ascii="Arial Black" w:hAnsi="Arial Black"/>
          <w:sz w:val="56"/>
          <w:szCs w:val="56"/>
        </w:rPr>
      </w:pPr>
      <w:r w:rsidRPr="00A6597B">
        <w:rPr>
          <w:rFonts w:ascii="Arial Black" w:hAnsi="Arial Black"/>
          <w:sz w:val="56"/>
          <w:szCs w:val="56"/>
        </w:rPr>
        <w:t xml:space="preserve">Module 8 – </w:t>
      </w:r>
      <w:r w:rsidRPr="00A6597B">
        <w:rPr>
          <w:rFonts w:ascii="Arial Black" w:hAnsi="Arial Black"/>
          <w:sz w:val="56"/>
          <w:szCs w:val="56"/>
        </w:rPr>
        <w:t>Web Services</w:t>
      </w:r>
      <w:r w:rsidRPr="00A6597B">
        <w:rPr>
          <w:rFonts w:ascii="Arial Black" w:hAnsi="Arial Black"/>
          <w:sz w:val="56"/>
          <w:szCs w:val="56"/>
        </w:rPr>
        <w:t>, API, Extensions</w:t>
      </w:r>
    </w:p>
    <w:p w:rsidR="00252F20" w:rsidRDefault="00A6597B">
      <w:pPr>
        <w:rPr>
          <w:rFonts w:ascii="Arial Black" w:hAnsi="Arial Black"/>
          <w:sz w:val="56"/>
          <w:szCs w:val="56"/>
        </w:rPr>
      </w:pPr>
      <w:r w:rsidRPr="00A6597B">
        <w:rPr>
          <w:rFonts w:ascii="Arial Black" w:hAnsi="Arial Black"/>
          <w:sz w:val="56"/>
          <w:szCs w:val="56"/>
        </w:rPr>
        <w:t xml:space="preserve"> THEORY EXERCISEs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1. Payment Gateway Integration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Role of Payment Gateways in Online Transactions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A payment gateway acts as an intermediary between the customer, merchant, and bank. It:</w:t>
      </w:r>
    </w:p>
    <w:p w:rsidR="00A6597B" w:rsidRPr="00A6597B" w:rsidRDefault="00A6597B" w:rsidP="00A6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Captures payment details securely</w:t>
      </w:r>
    </w:p>
    <w:p w:rsidR="00A6597B" w:rsidRPr="00A6597B" w:rsidRDefault="00A6597B" w:rsidP="00A6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Encrypts sensitive information</w:t>
      </w:r>
    </w:p>
    <w:p w:rsidR="00A6597B" w:rsidRPr="00A6597B" w:rsidRDefault="00A6597B" w:rsidP="00A6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Authorizes transactions with the bank</w:t>
      </w:r>
      <w:bookmarkStart w:id="0" w:name="_GoBack"/>
      <w:bookmarkEnd w:id="0"/>
    </w:p>
    <w:p w:rsidR="00A6597B" w:rsidRPr="00A6597B" w:rsidRDefault="00A6597B" w:rsidP="00A6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Transfers funds to the merchant’s account</w:t>
      </w:r>
      <w:r w:rsidRPr="00A6597B">
        <w:rPr>
          <w:rFonts w:eastAsia="Times New Roman" w:cstheme="minorHAnsi"/>
          <w:sz w:val="32"/>
          <w:szCs w:val="32"/>
          <w:lang w:eastAsia="en-IN"/>
        </w:rPr>
        <w:br/>
      </w:r>
      <w:proofErr w:type="gramStart"/>
      <w:r w:rsidRPr="00A6597B">
        <w:rPr>
          <w:rFonts w:eastAsia="Times New Roman" w:cstheme="minorHAnsi"/>
          <w:sz w:val="32"/>
          <w:szCs w:val="32"/>
          <w:lang w:eastAsia="en-IN"/>
        </w:rPr>
        <w:t>This</w:t>
      </w:r>
      <w:proofErr w:type="gramEnd"/>
      <w:r w:rsidRPr="00A6597B">
        <w:rPr>
          <w:rFonts w:eastAsia="Times New Roman" w:cstheme="minorHAnsi"/>
          <w:sz w:val="32"/>
          <w:szCs w:val="32"/>
          <w:lang w:eastAsia="en-IN"/>
        </w:rPr>
        <w:t xml:space="preserve"> enables safe and seamless online payments in e-commerce systems.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Comparison of Payment Gateways</w:t>
      </w:r>
    </w:p>
    <w:p w:rsidR="00A6597B" w:rsidRPr="00A6597B" w:rsidRDefault="00A6597B" w:rsidP="00A6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PayPal</w:t>
      </w:r>
    </w:p>
    <w:p w:rsidR="00A6597B" w:rsidRPr="00A6597B" w:rsidRDefault="00A6597B" w:rsidP="00A65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Easy integration, widely trusted</w:t>
      </w:r>
    </w:p>
    <w:p w:rsidR="00A6597B" w:rsidRPr="00A6597B" w:rsidRDefault="00A6597B" w:rsidP="00A65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Higher transaction fees</w:t>
      </w:r>
    </w:p>
    <w:p w:rsidR="00A6597B" w:rsidRPr="00A6597B" w:rsidRDefault="00A6597B" w:rsidP="00A65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Supports international payments</w:t>
      </w:r>
    </w:p>
    <w:p w:rsidR="00A6597B" w:rsidRPr="00A6597B" w:rsidRDefault="00A6597B" w:rsidP="00A6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Stripe</w:t>
      </w:r>
    </w:p>
    <w:p w:rsidR="00A6597B" w:rsidRPr="00A6597B" w:rsidRDefault="00A6597B" w:rsidP="00A65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Developer-friendly APIs</w:t>
      </w:r>
    </w:p>
    <w:p w:rsidR="00A6597B" w:rsidRPr="00A6597B" w:rsidRDefault="00A6597B" w:rsidP="00A65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Supports subscriptions and custom workflows</w:t>
      </w:r>
    </w:p>
    <w:p w:rsidR="00A6597B" w:rsidRPr="00A6597B" w:rsidRDefault="00A6597B" w:rsidP="00A65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Requires more technical setup</w:t>
      </w:r>
    </w:p>
    <w:p w:rsidR="00A6597B" w:rsidRPr="00A6597B" w:rsidRDefault="00A6597B" w:rsidP="00A6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Razorpay</w:t>
      </w:r>
      <w:proofErr w:type="spellEnd"/>
    </w:p>
    <w:p w:rsidR="00A6597B" w:rsidRPr="00A6597B" w:rsidRDefault="00A6597B" w:rsidP="00A65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Popular in India</w:t>
      </w:r>
    </w:p>
    <w:p w:rsidR="00A6597B" w:rsidRPr="00A6597B" w:rsidRDefault="00A6597B" w:rsidP="00A65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Supports UPI, cards, wallets</w:t>
      </w:r>
    </w:p>
    <w:p w:rsidR="00A6597B" w:rsidRPr="00A6597B" w:rsidRDefault="00A6597B" w:rsidP="00A65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Competitive pricing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>Security Measures in Payment Gateway Integration</w:t>
      </w:r>
    </w:p>
    <w:p w:rsidR="00A6597B" w:rsidRPr="00A6597B" w:rsidRDefault="00A6597B" w:rsidP="00A6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SSL/TLS encryption</w:t>
      </w:r>
    </w:p>
    <w:p w:rsidR="00A6597B" w:rsidRPr="00A6597B" w:rsidRDefault="00A6597B" w:rsidP="00A6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Tokenization of card details</w:t>
      </w:r>
    </w:p>
    <w:p w:rsidR="00A6597B" w:rsidRPr="00A6597B" w:rsidRDefault="00A6597B" w:rsidP="00A6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PCI-DSS compliance</w:t>
      </w:r>
    </w:p>
    <w:p w:rsidR="00A6597B" w:rsidRPr="00A6597B" w:rsidRDefault="00A6597B" w:rsidP="00A6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Two-factor authentication (2FA)</w:t>
      </w:r>
    </w:p>
    <w:p w:rsidR="00A6597B" w:rsidRPr="00A6597B" w:rsidRDefault="00A6597B" w:rsidP="00A6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Fraud detection systems</w:t>
      </w:r>
    </w:p>
    <w:p w:rsidR="00A6597B" w:rsidRPr="00A6597B" w:rsidRDefault="00A6597B" w:rsidP="00A6597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2. API with Header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What Are HTTP Headers?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HTTP headers are key-value pairs sent in requests and responses that provide metadata such as:</w:t>
      </w:r>
    </w:p>
    <w:p w:rsidR="00A6597B" w:rsidRPr="00A6597B" w:rsidRDefault="00A6597B" w:rsidP="00A6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Authentication details</w:t>
      </w:r>
    </w:p>
    <w:p w:rsidR="00A6597B" w:rsidRPr="00A6597B" w:rsidRDefault="00A6597B" w:rsidP="00A6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Content type</w:t>
      </w:r>
    </w:p>
    <w:p w:rsidR="00A6597B" w:rsidRPr="00A6597B" w:rsidRDefault="00A6597B" w:rsidP="00A6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Cache control</w:t>
      </w:r>
    </w:p>
    <w:p w:rsidR="00A6597B" w:rsidRPr="00A6597B" w:rsidRDefault="00A6597B" w:rsidP="00A6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Client or server information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They help the client and server understand how to process the request or response.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Setting Custom Headers in an API Request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Custom headers can be added to:</w:t>
      </w:r>
    </w:p>
    <w:p w:rsidR="00A6597B" w:rsidRPr="00A6597B" w:rsidRDefault="00A6597B" w:rsidP="00A6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Pass API keys or tokens</w:t>
      </w:r>
    </w:p>
    <w:p w:rsidR="00A6597B" w:rsidRPr="00A6597B" w:rsidRDefault="00A6597B" w:rsidP="00A6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Define request formats (e.g., JSON)</w:t>
      </w:r>
    </w:p>
    <w:p w:rsidR="00A6597B" w:rsidRPr="00A6597B" w:rsidRDefault="00A6597B" w:rsidP="00A6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Send user-specific data</w:t>
      </w:r>
      <w:r w:rsidRPr="00A6597B">
        <w:rPr>
          <w:rFonts w:eastAsia="Times New Roman" w:cstheme="minorHAnsi"/>
          <w:sz w:val="32"/>
          <w:szCs w:val="32"/>
          <w:lang w:eastAsia="en-IN"/>
        </w:rPr>
        <w:br/>
        <w:t>Example headers include:</w:t>
      </w:r>
    </w:p>
    <w:p w:rsidR="00A6597B" w:rsidRPr="00A6597B" w:rsidRDefault="00A6597B" w:rsidP="00A6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Authorization: Bearer &lt;token&gt;</w:t>
      </w:r>
    </w:p>
    <w:p w:rsidR="00A6597B" w:rsidRPr="00A6597B" w:rsidRDefault="00A6597B" w:rsidP="00A6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Content-Type: application/</w:t>
      </w:r>
      <w:proofErr w:type="spellStart"/>
      <w:r w:rsidRPr="00A6597B">
        <w:rPr>
          <w:rFonts w:eastAsia="Times New Roman" w:cstheme="minorHAnsi"/>
          <w:sz w:val="32"/>
          <w:szCs w:val="32"/>
          <w:lang w:eastAsia="en-IN"/>
        </w:rPr>
        <w:t>json</w:t>
      </w:r>
      <w:proofErr w:type="spellEnd"/>
    </w:p>
    <w:p w:rsidR="00A6597B" w:rsidRPr="00A6597B" w:rsidRDefault="00A6597B" w:rsidP="00A6597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3. API with Image Uploading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>Common Image File Formats</w:t>
      </w:r>
    </w:p>
    <w:p w:rsidR="00A6597B" w:rsidRPr="00A6597B" w:rsidRDefault="00A6597B" w:rsidP="00A6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JPEG / JPG</w:t>
      </w:r>
    </w:p>
    <w:p w:rsidR="00A6597B" w:rsidRPr="00A6597B" w:rsidRDefault="00A6597B" w:rsidP="00A6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PNG</w:t>
      </w:r>
    </w:p>
    <w:p w:rsidR="00A6597B" w:rsidRPr="00A6597B" w:rsidRDefault="00A6597B" w:rsidP="00A6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GIF</w:t>
      </w:r>
    </w:p>
    <w:p w:rsidR="00A6597B" w:rsidRPr="00A6597B" w:rsidRDefault="00A6597B" w:rsidP="00A6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A6597B">
        <w:rPr>
          <w:rFonts w:eastAsia="Times New Roman" w:cstheme="minorHAnsi"/>
          <w:sz w:val="32"/>
          <w:szCs w:val="32"/>
          <w:lang w:eastAsia="en-IN"/>
        </w:rPr>
        <w:t>WebP</w:t>
      </w:r>
      <w:proofErr w:type="spellEnd"/>
    </w:p>
    <w:p w:rsidR="00A6597B" w:rsidRPr="00A6597B" w:rsidRDefault="00A6597B" w:rsidP="00A6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BMP (less common)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Secure Image Upload Handling</w:t>
      </w:r>
    </w:p>
    <w:p w:rsidR="00A6597B" w:rsidRPr="00A6597B" w:rsidRDefault="00A6597B" w:rsidP="00A6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Validate file type and size</w:t>
      </w:r>
    </w:p>
    <w:p w:rsidR="00A6597B" w:rsidRPr="00A6597B" w:rsidRDefault="00A6597B" w:rsidP="00A6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Rename files to prevent overwriting</w:t>
      </w:r>
    </w:p>
    <w:p w:rsidR="00A6597B" w:rsidRPr="00A6597B" w:rsidRDefault="00A6597B" w:rsidP="00A6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Store files outside the public root</w:t>
      </w:r>
    </w:p>
    <w:p w:rsidR="00A6597B" w:rsidRPr="00A6597B" w:rsidRDefault="00A6597B" w:rsidP="00A6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Scan for malware</w:t>
      </w:r>
    </w:p>
    <w:p w:rsidR="00A6597B" w:rsidRPr="00A6597B" w:rsidRDefault="00A6597B" w:rsidP="00A6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Use HTTPS for file transfer</w:t>
      </w:r>
    </w:p>
    <w:p w:rsidR="00A6597B" w:rsidRPr="00A6597B" w:rsidRDefault="00A6597B" w:rsidP="00A6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Restrict executable file uploads</w:t>
      </w:r>
    </w:p>
    <w:p w:rsidR="00A6597B" w:rsidRPr="00A6597B" w:rsidRDefault="00A6597B" w:rsidP="00A6597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4. SOAP and REST APIs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Key Characteristics of SOAP APIs</w:t>
      </w:r>
    </w:p>
    <w:p w:rsidR="00A6597B" w:rsidRPr="00A6597B" w:rsidRDefault="00A6597B" w:rsidP="00A6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Uses XML for messaging</w:t>
      </w:r>
    </w:p>
    <w:p w:rsidR="00A6597B" w:rsidRPr="00A6597B" w:rsidRDefault="00A6597B" w:rsidP="00A6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Strict standards and contracts (WSDL)</w:t>
      </w:r>
    </w:p>
    <w:p w:rsidR="00A6597B" w:rsidRPr="00A6597B" w:rsidRDefault="00A6597B" w:rsidP="00A6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Built-in error handling</w:t>
      </w:r>
    </w:p>
    <w:p w:rsidR="00A6597B" w:rsidRPr="00A6597B" w:rsidRDefault="00A6597B" w:rsidP="00A6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High security (WS-Security)</w:t>
      </w:r>
    </w:p>
    <w:p w:rsidR="00A6597B" w:rsidRPr="00A6597B" w:rsidRDefault="00A6597B" w:rsidP="00A6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More complex and heavier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Principles of RESTful API Design</w:t>
      </w:r>
    </w:p>
    <w:p w:rsidR="00A6597B" w:rsidRPr="00A6597B" w:rsidRDefault="00A6597B" w:rsidP="00A6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Uses HTTP methods (GET, POST, PUT, DELETE)</w:t>
      </w:r>
    </w:p>
    <w:p w:rsidR="00A6597B" w:rsidRPr="00A6597B" w:rsidRDefault="00A6597B" w:rsidP="00A6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Stateless communication</w:t>
      </w:r>
    </w:p>
    <w:p w:rsidR="00A6597B" w:rsidRPr="00A6597B" w:rsidRDefault="00A6597B" w:rsidP="00A6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Resource-based URLs</w:t>
      </w:r>
    </w:p>
    <w:p w:rsidR="00A6597B" w:rsidRPr="00A6597B" w:rsidRDefault="00A6597B" w:rsidP="00A6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Supports multiple data formats (JSON, XML)</w:t>
      </w:r>
    </w:p>
    <w:p w:rsidR="00A6597B" w:rsidRPr="00A6597B" w:rsidRDefault="00A6597B" w:rsidP="00A6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Lightweight and scalable</w:t>
      </w:r>
    </w:p>
    <w:p w:rsidR="00A6597B" w:rsidRPr="00A6597B" w:rsidRDefault="00A6597B" w:rsidP="00A6597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 xml:space="preserve">5. Product </w:t>
      </w:r>
      <w:proofErr w:type="spellStart"/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Catalog</w:t>
      </w:r>
      <w:proofErr w:type="spellEnd"/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 xml:space="preserve">Key Components of a Product </w:t>
      </w:r>
      <w:proofErr w:type="spellStart"/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Catalog</w:t>
      </w:r>
      <w:proofErr w:type="spellEnd"/>
    </w:p>
    <w:p w:rsidR="00A6597B" w:rsidRPr="00A6597B" w:rsidRDefault="00A6597B" w:rsidP="00A6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Product ID</w:t>
      </w:r>
    </w:p>
    <w:p w:rsidR="00A6597B" w:rsidRPr="00A6597B" w:rsidRDefault="00A6597B" w:rsidP="00A6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Name and description</w:t>
      </w:r>
    </w:p>
    <w:p w:rsidR="00A6597B" w:rsidRPr="00A6597B" w:rsidRDefault="00A6597B" w:rsidP="00A6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Images</w:t>
      </w:r>
    </w:p>
    <w:p w:rsidR="00A6597B" w:rsidRPr="00A6597B" w:rsidRDefault="00A6597B" w:rsidP="00A6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Price and discounts</w:t>
      </w:r>
    </w:p>
    <w:p w:rsidR="00A6597B" w:rsidRPr="00A6597B" w:rsidRDefault="00A6597B" w:rsidP="00A6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Category and attributes</w:t>
      </w:r>
    </w:p>
    <w:p w:rsidR="00A6597B" w:rsidRPr="00A6597B" w:rsidRDefault="00A6597B" w:rsidP="00A6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Inventory status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Ensuring Scalability</w:t>
      </w:r>
    </w:p>
    <w:p w:rsidR="00A6597B" w:rsidRPr="00A6597B" w:rsidRDefault="00A6597B" w:rsidP="00A65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Use database indexing</w:t>
      </w:r>
    </w:p>
    <w:p w:rsidR="00A6597B" w:rsidRPr="00A6597B" w:rsidRDefault="00A6597B" w:rsidP="00A65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Implement pagination</w:t>
      </w:r>
    </w:p>
    <w:p w:rsidR="00A6597B" w:rsidRPr="00A6597B" w:rsidRDefault="00A6597B" w:rsidP="00A65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Cache frequently accessed products</w:t>
      </w:r>
    </w:p>
    <w:p w:rsidR="00A6597B" w:rsidRPr="00A6597B" w:rsidRDefault="00A6597B" w:rsidP="00A65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 xml:space="preserve">Use </w:t>
      </w:r>
      <w:proofErr w:type="spellStart"/>
      <w:r w:rsidRPr="00A6597B">
        <w:rPr>
          <w:rFonts w:eastAsia="Times New Roman" w:cstheme="minorHAnsi"/>
          <w:sz w:val="32"/>
          <w:szCs w:val="32"/>
          <w:lang w:eastAsia="en-IN"/>
        </w:rPr>
        <w:t>microservices</w:t>
      </w:r>
      <w:proofErr w:type="spellEnd"/>
      <w:r w:rsidRPr="00A6597B">
        <w:rPr>
          <w:rFonts w:eastAsia="Times New Roman" w:cstheme="minorHAnsi"/>
          <w:sz w:val="32"/>
          <w:szCs w:val="32"/>
          <w:lang w:eastAsia="en-IN"/>
        </w:rPr>
        <w:t xml:space="preserve"> architecture</w:t>
      </w:r>
    </w:p>
    <w:p w:rsidR="00A6597B" w:rsidRPr="00A6597B" w:rsidRDefault="00A6597B" w:rsidP="00A65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Support bulk imports and updates</w:t>
      </w:r>
    </w:p>
    <w:p w:rsidR="00A6597B" w:rsidRPr="00A6597B" w:rsidRDefault="00A6597B" w:rsidP="00A6597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6. Shopping Cart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Essential Features</w:t>
      </w:r>
    </w:p>
    <w:p w:rsidR="00A6597B" w:rsidRPr="00A6597B" w:rsidRDefault="00A6597B" w:rsidP="00A6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Add/remove/update products</w:t>
      </w:r>
    </w:p>
    <w:p w:rsidR="00A6597B" w:rsidRPr="00A6597B" w:rsidRDefault="00A6597B" w:rsidP="00A6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Quantity management</w:t>
      </w:r>
    </w:p>
    <w:p w:rsidR="00A6597B" w:rsidRPr="00A6597B" w:rsidRDefault="00A6597B" w:rsidP="00A6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Price calculation</w:t>
      </w:r>
    </w:p>
    <w:p w:rsidR="00A6597B" w:rsidRPr="00A6597B" w:rsidRDefault="00A6597B" w:rsidP="00A6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Tax and shipping calculation</w:t>
      </w:r>
    </w:p>
    <w:p w:rsidR="00A6597B" w:rsidRPr="00A6597B" w:rsidRDefault="00A6597B" w:rsidP="00A6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Persistent cart (save for later)</w:t>
      </w:r>
    </w:p>
    <w:p w:rsidR="00A6597B" w:rsidRPr="00A6597B" w:rsidRDefault="00A6597B" w:rsidP="00A6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Checkout integration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Importance of Session Management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Session management:</w:t>
      </w:r>
    </w:p>
    <w:p w:rsidR="00A6597B" w:rsidRPr="00A6597B" w:rsidRDefault="00A6597B" w:rsidP="00A659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Maintains cart data across pages</w:t>
      </w:r>
    </w:p>
    <w:p w:rsidR="00A6597B" w:rsidRPr="00A6597B" w:rsidRDefault="00A6597B" w:rsidP="00A659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Allows guest and logged-in users to shop</w:t>
      </w:r>
    </w:p>
    <w:p w:rsidR="00A6597B" w:rsidRPr="00A6597B" w:rsidRDefault="00A6597B" w:rsidP="00A659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lastRenderedPageBreak/>
        <w:t>Prevents data loss during navigation</w:t>
      </w:r>
    </w:p>
    <w:p w:rsidR="00A6597B" w:rsidRPr="00A6597B" w:rsidRDefault="00A6597B" w:rsidP="00A659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Ensures accurate order processing</w:t>
      </w:r>
    </w:p>
    <w:p w:rsidR="00A6597B" w:rsidRPr="00A6597B" w:rsidRDefault="00A6597B" w:rsidP="00A6597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7. Web Services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Definition and Usage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Web services are software systems that allow communication between different applications over the internet using standard protocols. They are used for:</w:t>
      </w:r>
    </w:p>
    <w:p w:rsidR="00A6597B" w:rsidRPr="00A6597B" w:rsidRDefault="00A6597B" w:rsidP="00A659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Data sharing</w:t>
      </w:r>
    </w:p>
    <w:p w:rsidR="00A6597B" w:rsidRPr="00A6597B" w:rsidRDefault="00A6597B" w:rsidP="00A659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System integration</w:t>
      </w:r>
    </w:p>
    <w:p w:rsidR="00A6597B" w:rsidRPr="00A6597B" w:rsidRDefault="00A6597B" w:rsidP="00A659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Cross-platform communication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RESTful vs SOAP Web Services</w:t>
      </w:r>
    </w:p>
    <w:p w:rsidR="00A6597B" w:rsidRPr="00A6597B" w:rsidRDefault="00A6597B" w:rsidP="00A659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REST: Lightweight, faster, uses HTTP, flexible formats</w:t>
      </w:r>
    </w:p>
    <w:p w:rsidR="00A6597B" w:rsidRPr="00A6597B" w:rsidRDefault="00A6597B" w:rsidP="00A659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SOAP: Rigid structure, XML-based, highly secure</w:t>
      </w:r>
    </w:p>
    <w:p w:rsidR="00A6597B" w:rsidRPr="00A6597B" w:rsidRDefault="00A6597B" w:rsidP="00A6597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pict>
          <v:rect id="_x0000_i1031" style="width:0;height:1.5pt" o:hralign="center" o:hrstd="t" o:hr="t" fillcolor="#a0a0a0" stroked="f"/>
        </w:pic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8. RESTful Principles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Importance of Statelessness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Statelessness means:</w:t>
      </w:r>
    </w:p>
    <w:p w:rsidR="00A6597B" w:rsidRPr="00A6597B" w:rsidRDefault="00A6597B" w:rsidP="00A659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Each request contains all required information</w:t>
      </w:r>
    </w:p>
    <w:p w:rsidR="00A6597B" w:rsidRPr="00A6597B" w:rsidRDefault="00A6597B" w:rsidP="00A659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Server does not store client state</w:t>
      </w:r>
    </w:p>
    <w:p w:rsidR="00A6597B" w:rsidRPr="00A6597B" w:rsidRDefault="00A6597B" w:rsidP="00A659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Improves scalability and reliability</w:t>
      </w:r>
    </w:p>
    <w:p w:rsidR="00A6597B" w:rsidRPr="00A6597B" w:rsidRDefault="00A6597B" w:rsidP="00A659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Simplifies server design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Resource Identification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Resources are identified using unique URLs, such as:</w:t>
      </w:r>
    </w:p>
    <w:p w:rsidR="00A6597B" w:rsidRPr="00A6597B" w:rsidRDefault="00A6597B" w:rsidP="00A659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lastRenderedPageBreak/>
        <w:t>/users/1</w:t>
      </w:r>
    </w:p>
    <w:p w:rsidR="00A6597B" w:rsidRPr="00A6597B" w:rsidRDefault="00A6597B" w:rsidP="00A659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/products/45</w:t>
      </w:r>
      <w:r w:rsidRPr="00A6597B">
        <w:rPr>
          <w:rFonts w:eastAsia="Times New Roman" w:cstheme="minorHAnsi"/>
          <w:sz w:val="32"/>
          <w:szCs w:val="32"/>
          <w:lang w:eastAsia="en-IN"/>
        </w:rPr>
        <w:br/>
      </w:r>
      <w:proofErr w:type="gramStart"/>
      <w:r w:rsidRPr="00A6597B">
        <w:rPr>
          <w:rFonts w:eastAsia="Times New Roman" w:cstheme="minorHAnsi"/>
          <w:sz w:val="32"/>
          <w:szCs w:val="32"/>
          <w:lang w:eastAsia="en-IN"/>
        </w:rPr>
        <w:t>This</w:t>
      </w:r>
      <w:proofErr w:type="gramEnd"/>
      <w:r w:rsidRPr="00A6597B">
        <w:rPr>
          <w:rFonts w:eastAsia="Times New Roman" w:cstheme="minorHAnsi"/>
          <w:sz w:val="32"/>
          <w:szCs w:val="32"/>
          <w:lang w:eastAsia="en-IN"/>
        </w:rPr>
        <w:t xml:space="preserve"> ensures clarity, consistency, and easy access to data.</w:t>
      </w:r>
    </w:p>
    <w:p w:rsidR="00A6597B" w:rsidRPr="00A6597B" w:rsidRDefault="00A6597B" w:rsidP="00A6597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 xml:space="preserve">9. </w:t>
      </w:r>
      <w:proofErr w:type="spellStart"/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OpenWeatherMap</w:t>
      </w:r>
      <w:proofErr w:type="spellEnd"/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API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Types of Data Available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 xml:space="preserve">Using the </w:t>
      </w:r>
      <w:proofErr w:type="spellStart"/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OpenWeatherMap</w:t>
      </w:r>
      <w:proofErr w:type="spellEnd"/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API</w:t>
      </w:r>
      <w:r w:rsidRPr="00A6597B">
        <w:rPr>
          <w:rFonts w:eastAsia="Times New Roman" w:cstheme="minorHAnsi"/>
          <w:sz w:val="32"/>
          <w:szCs w:val="32"/>
          <w:lang w:eastAsia="en-IN"/>
        </w:rPr>
        <w:t>, you can retrieve:</w:t>
      </w:r>
    </w:p>
    <w:p w:rsidR="00A6597B" w:rsidRPr="00A6597B" w:rsidRDefault="00A6597B" w:rsidP="00A659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Current weather conditions</w:t>
      </w:r>
    </w:p>
    <w:p w:rsidR="00A6597B" w:rsidRPr="00A6597B" w:rsidRDefault="00A6597B" w:rsidP="00A659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Forecast data</w:t>
      </w:r>
    </w:p>
    <w:p w:rsidR="00A6597B" w:rsidRPr="00A6597B" w:rsidRDefault="00A6597B" w:rsidP="00A659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Historical weather data</w:t>
      </w:r>
    </w:p>
    <w:p w:rsidR="00A6597B" w:rsidRPr="00A6597B" w:rsidRDefault="00A6597B" w:rsidP="00A659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Air pollution data</w:t>
      </w:r>
    </w:p>
    <w:p w:rsidR="00A6597B" w:rsidRPr="00A6597B" w:rsidRDefault="00A6597B" w:rsidP="00A659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Weather alerts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Authentication and Requests</w:t>
      </w:r>
    </w:p>
    <w:p w:rsidR="00A6597B" w:rsidRPr="00A6597B" w:rsidRDefault="00A6597B" w:rsidP="00A659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Register to obtain an API key</w:t>
      </w:r>
    </w:p>
    <w:p w:rsidR="00A6597B" w:rsidRPr="00A6597B" w:rsidRDefault="00A6597B" w:rsidP="00A659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Include the key in the request URL or headers</w:t>
      </w:r>
    </w:p>
    <w:p w:rsidR="00A6597B" w:rsidRPr="00A6597B" w:rsidRDefault="00A6597B" w:rsidP="00A659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Send requests using HTTP methods (mainly GET)</w:t>
      </w:r>
    </w:p>
    <w:p w:rsidR="00A6597B" w:rsidRPr="00A6597B" w:rsidRDefault="00A6597B" w:rsidP="00A659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Receive responses in JSON format</w:t>
      </w:r>
    </w:p>
    <w:p w:rsidR="00A6597B" w:rsidRPr="00A6597B" w:rsidRDefault="00A6597B" w:rsidP="00A6597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pict>
          <v:rect id="_x0000_i1033" style="width:0;height:1.5pt" o:hralign="center" o:hrstd="t" o:hr="t" fillcolor="#a0a0a0" stroked="f"/>
        </w:pic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10. Google Maps Geocoding API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What Is Geocoding?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Geocoding converts:</w:t>
      </w:r>
    </w:p>
    <w:p w:rsidR="00A6597B" w:rsidRPr="00A6597B" w:rsidRDefault="00A6597B" w:rsidP="00A659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Addresses → Latitude &amp; Longitude</w:t>
      </w:r>
      <w:r w:rsidRPr="00A6597B">
        <w:rPr>
          <w:rFonts w:eastAsia="Times New Roman" w:cstheme="minorHAnsi"/>
          <w:sz w:val="32"/>
          <w:szCs w:val="32"/>
          <w:lang w:eastAsia="en-IN"/>
        </w:rPr>
        <w:br/>
        <w:t>Reverse geocoding does the opposite.</w:t>
      </w:r>
    </w:p>
    <w:p w:rsidR="00A6597B" w:rsidRPr="00A6597B" w:rsidRDefault="00A6597B" w:rsidP="00A659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Applications in Web Applications</w:t>
      </w:r>
    </w:p>
    <w:p w:rsidR="00A6597B" w:rsidRPr="00A6597B" w:rsidRDefault="00A6597B" w:rsidP="00A6597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 xml:space="preserve">Using the </w:t>
      </w:r>
      <w:r w:rsidRPr="00A6597B">
        <w:rPr>
          <w:rFonts w:eastAsia="Times New Roman" w:cstheme="minorHAnsi"/>
          <w:b/>
          <w:bCs/>
          <w:sz w:val="32"/>
          <w:szCs w:val="32"/>
          <w:lang w:eastAsia="en-IN"/>
        </w:rPr>
        <w:t>Google Maps Geocoding API</w:t>
      </w:r>
      <w:r w:rsidRPr="00A6597B">
        <w:rPr>
          <w:rFonts w:eastAsia="Times New Roman" w:cstheme="minorHAnsi"/>
          <w:sz w:val="32"/>
          <w:szCs w:val="32"/>
          <w:lang w:eastAsia="en-IN"/>
        </w:rPr>
        <w:t>, developers can:</w:t>
      </w:r>
    </w:p>
    <w:p w:rsidR="00A6597B" w:rsidRPr="00A6597B" w:rsidRDefault="00A6597B" w:rsidP="00A659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lastRenderedPageBreak/>
        <w:t>Display store locations</w:t>
      </w:r>
    </w:p>
    <w:p w:rsidR="00A6597B" w:rsidRPr="00A6597B" w:rsidRDefault="00A6597B" w:rsidP="00A659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Enable address autocomplete</w:t>
      </w:r>
    </w:p>
    <w:p w:rsidR="00A6597B" w:rsidRPr="00A6597B" w:rsidRDefault="00A6597B" w:rsidP="00A659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Track deliveries</w:t>
      </w:r>
    </w:p>
    <w:p w:rsidR="00A6597B" w:rsidRPr="00A6597B" w:rsidRDefault="00A6597B" w:rsidP="00A659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Provide location-based services</w:t>
      </w:r>
    </w:p>
    <w:p w:rsidR="00A6597B" w:rsidRPr="00A6597B" w:rsidRDefault="00A6597B" w:rsidP="00A659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6597B">
        <w:rPr>
          <w:rFonts w:eastAsia="Times New Roman" w:cstheme="minorHAnsi"/>
          <w:sz w:val="32"/>
          <w:szCs w:val="32"/>
          <w:lang w:eastAsia="en-IN"/>
        </w:rPr>
        <w:t>Improve user experience in maps and navigation</w:t>
      </w:r>
    </w:p>
    <w:p w:rsidR="00A6597B" w:rsidRPr="00A6597B" w:rsidRDefault="00A6597B">
      <w:pPr>
        <w:rPr>
          <w:rFonts w:ascii="Arial Black" w:hAnsi="Arial Black"/>
          <w:sz w:val="56"/>
          <w:szCs w:val="56"/>
        </w:rPr>
      </w:pPr>
    </w:p>
    <w:sectPr w:rsidR="00A6597B" w:rsidRPr="00A65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56EF9"/>
    <w:multiLevelType w:val="multilevel"/>
    <w:tmpl w:val="199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0742"/>
    <w:multiLevelType w:val="multilevel"/>
    <w:tmpl w:val="545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75CF"/>
    <w:multiLevelType w:val="multilevel"/>
    <w:tmpl w:val="9F6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21E87"/>
    <w:multiLevelType w:val="multilevel"/>
    <w:tmpl w:val="8D7C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C30BF"/>
    <w:multiLevelType w:val="multilevel"/>
    <w:tmpl w:val="A318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16656"/>
    <w:multiLevelType w:val="multilevel"/>
    <w:tmpl w:val="714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463FC"/>
    <w:multiLevelType w:val="multilevel"/>
    <w:tmpl w:val="08F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15981"/>
    <w:multiLevelType w:val="multilevel"/>
    <w:tmpl w:val="CFB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E6C0C"/>
    <w:multiLevelType w:val="multilevel"/>
    <w:tmpl w:val="BEF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A6CD4"/>
    <w:multiLevelType w:val="multilevel"/>
    <w:tmpl w:val="958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604A3"/>
    <w:multiLevelType w:val="multilevel"/>
    <w:tmpl w:val="23A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151E5"/>
    <w:multiLevelType w:val="multilevel"/>
    <w:tmpl w:val="049E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60433"/>
    <w:multiLevelType w:val="multilevel"/>
    <w:tmpl w:val="778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E405D"/>
    <w:multiLevelType w:val="multilevel"/>
    <w:tmpl w:val="D5A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84CE4"/>
    <w:multiLevelType w:val="multilevel"/>
    <w:tmpl w:val="1F9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21941"/>
    <w:multiLevelType w:val="multilevel"/>
    <w:tmpl w:val="255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C71B0"/>
    <w:multiLevelType w:val="multilevel"/>
    <w:tmpl w:val="85D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B3086"/>
    <w:multiLevelType w:val="multilevel"/>
    <w:tmpl w:val="848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9096D"/>
    <w:multiLevelType w:val="multilevel"/>
    <w:tmpl w:val="733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B66C9"/>
    <w:multiLevelType w:val="multilevel"/>
    <w:tmpl w:val="F80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B4E22"/>
    <w:multiLevelType w:val="multilevel"/>
    <w:tmpl w:val="861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5"/>
  </w:num>
  <w:num w:numId="4">
    <w:abstractNumId w:val="3"/>
  </w:num>
  <w:num w:numId="5">
    <w:abstractNumId w:val="10"/>
  </w:num>
  <w:num w:numId="6">
    <w:abstractNumId w:val="7"/>
  </w:num>
  <w:num w:numId="7">
    <w:abstractNumId w:val="4"/>
  </w:num>
  <w:num w:numId="8">
    <w:abstractNumId w:val="19"/>
  </w:num>
  <w:num w:numId="9">
    <w:abstractNumId w:val="11"/>
  </w:num>
  <w:num w:numId="10">
    <w:abstractNumId w:val="15"/>
  </w:num>
  <w:num w:numId="11">
    <w:abstractNumId w:val="14"/>
  </w:num>
  <w:num w:numId="12">
    <w:abstractNumId w:val="9"/>
  </w:num>
  <w:num w:numId="13">
    <w:abstractNumId w:val="20"/>
  </w:num>
  <w:num w:numId="14">
    <w:abstractNumId w:val="18"/>
  </w:num>
  <w:num w:numId="15">
    <w:abstractNumId w:val="16"/>
  </w:num>
  <w:num w:numId="16">
    <w:abstractNumId w:val="1"/>
  </w:num>
  <w:num w:numId="17">
    <w:abstractNumId w:val="6"/>
  </w:num>
  <w:num w:numId="18">
    <w:abstractNumId w:val="2"/>
  </w:num>
  <w:num w:numId="19">
    <w:abstractNumId w:val="0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97B"/>
    <w:rsid w:val="00252F20"/>
    <w:rsid w:val="00A6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DF53B"/>
  <w15:chartTrackingRefBased/>
  <w15:docId w15:val="{588E5ED0-0C14-46AD-831C-18827CCC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5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59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9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59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659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5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A6597B"/>
  </w:style>
  <w:style w:type="character" w:styleId="HTMLCode">
    <w:name w:val="HTML Code"/>
    <w:basedOn w:val="DefaultParagraphFont"/>
    <w:uiPriority w:val="99"/>
    <w:semiHidden/>
    <w:unhideWhenUsed/>
    <w:rsid w:val="00A659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</dc:creator>
  <cp:keywords/>
  <dc:description/>
  <cp:lastModifiedBy>milan</cp:lastModifiedBy>
  <cp:revision>1</cp:revision>
  <dcterms:created xsi:type="dcterms:W3CDTF">2026-02-01T06:48:00Z</dcterms:created>
  <dcterms:modified xsi:type="dcterms:W3CDTF">2026-02-01T06:51:00Z</dcterms:modified>
</cp:coreProperties>
</file>