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48A1" w14:textId="56771BB2" w:rsidR="00411D46" w:rsidRPr="00614758" w:rsidRDefault="00411D46" w:rsidP="00614758">
      <w:pPr>
        <w:spacing w:after="0" w:line="240" w:lineRule="auto"/>
        <w:jc w:val="center"/>
        <w:rPr>
          <w:sz w:val="36"/>
          <w:szCs w:val="36"/>
        </w:rPr>
      </w:pPr>
      <w:r w:rsidRPr="00614758">
        <w:rPr>
          <w:sz w:val="36"/>
          <w:szCs w:val="36"/>
        </w:rPr>
        <w:t>DSC 680</w:t>
      </w:r>
    </w:p>
    <w:p w14:paraId="588234C4" w14:textId="5C315522" w:rsidR="00963197" w:rsidRPr="00963197" w:rsidRDefault="00411D46" w:rsidP="00963197">
      <w:pPr>
        <w:spacing w:after="0" w:line="240" w:lineRule="auto"/>
        <w:jc w:val="center"/>
        <w:rPr>
          <w:sz w:val="32"/>
          <w:szCs w:val="32"/>
        </w:rPr>
      </w:pPr>
      <w:r w:rsidRPr="00963197">
        <w:rPr>
          <w:sz w:val="32"/>
          <w:szCs w:val="32"/>
        </w:rPr>
        <w:t xml:space="preserve">Project </w:t>
      </w:r>
      <w:r w:rsidR="00963197" w:rsidRPr="00963197">
        <w:rPr>
          <w:sz w:val="32"/>
          <w:szCs w:val="32"/>
        </w:rPr>
        <w:t>Two: Creating a Marketing Forecast with Neural Prophet</w:t>
      </w:r>
    </w:p>
    <w:p w14:paraId="281C9D62" w14:textId="6184F58E" w:rsidR="00411D46" w:rsidRDefault="00411D46" w:rsidP="00614758">
      <w:pPr>
        <w:spacing w:after="0" w:line="240" w:lineRule="auto"/>
        <w:jc w:val="center"/>
        <w:rPr>
          <w:sz w:val="32"/>
          <w:szCs w:val="32"/>
        </w:rPr>
      </w:pPr>
      <w:r w:rsidRPr="00963197">
        <w:rPr>
          <w:sz w:val="32"/>
          <w:szCs w:val="32"/>
        </w:rPr>
        <w:t>Milestone 2</w:t>
      </w:r>
      <w:r w:rsidR="00963197" w:rsidRPr="00963197">
        <w:rPr>
          <w:sz w:val="32"/>
          <w:szCs w:val="32"/>
        </w:rPr>
        <w:t>: White Paper</w:t>
      </w:r>
    </w:p>
    <w:p w14:paraId="143501BC" w14:textId="39D6EBB6" w:rsidR="00963197" w:rsidRPr="00963197" w:rsidRDefault="00963197" w:rsidP="00614758">
      <w:pPr>
        <w:spacing w:after="0" w:line="240" w:lineRule="auto"/>
        <w:jc w:val="center"/>
        <w:rPr>
          <w:sz w:val="32"/>
          <w:szCs w:val="32"/>
        </w:rPr>
      </w:pPr>
      <w:r>
        <w:rPr>
          <w:sz w:val="32"/>
          <w:szCs w:val="32"/>
        </w:rPr>
        <w:t>Milan Sherman</w:t>
      </w:r>
    </w:p>
    <w:p w14:paraId="0AF56276" w14:textId="02CEEDBC" w:rsidR="004D2846" w:rsidRDefault="004D2846" w:rsidP="004D2846">
      <w:pPr>
        <w:shd w:val="clear" w:color="auto" w:fill="F8F8F8"/>
        <w:spacing w:after="0" w:line="240" w:lineRule="auto"/>
        <w:rPr>
          <w:rFonts w:ascii="Arial" w:eastAsia="Times New Roman" w:hAnsi="Arial" w:cs="Arial"/>
          <w:color w:val="000000"/>
          <w:sz w:val="24"/>
          <w:szCs w:val="24"/>
          <w:bdr w:val="none" w:sz="0" w:space="0" w:color="auto" w:frame="1"/>
        </w:rPr>
      </w:pPr>
    </w:p>
    <w:p w14:paraId="1AED5B55" w14:textId="77777777" w:rsidR="00963197" w:rsidRDefault="00963197" w:rsidP="004D2846">
      <w:pPr>
        <w:shd w:val="clear" w:color="auto" w:fill="F8F8F8"/>
        <w:spacing w:after="0" w:line="240" w:lineRule="auto"/>
      </w:pPr>
      <w:r w:rsidRPr="00963197">
        <w:rPr>
          <w:b/>
          <w:bCs/>
        </w:rPr>
        <w:t>Topic:</w:t>
      </w:r>
      <w:r>
        <w:t xml:space="preserve"> I am going to build a model to predict funnel metrics for the next 30 days for each of our marketing channels, including: </w:t>
      </w:r>
    </w:p>
    <w:p w14:paraId="7F21DC20" w14:textId="5D500930" w:rsidR="00963197" w:rsidRDefault="00963197" w:rsidP="00963197">
      <w:pPr>
        <w:pStyle w:val="ListParagraph"/>
        <w:numPr>
          <w:ilvl w:val="0"/>
          <w:numId w:val="11"/>
        </w:numPr>
        <w:shd w:val="clear" w:color="auto" w:fill="F8F8F8"/>
        <w:spacing w:after="0" w:line="240" w:lineRule="auto"/>
      </w:pPr>
      <w:r>
        <w:t xml:space="preserve">Site visits </w:t>
      </w:r>
    </w:p>
    <w:p w14:paraId="07B62990" w14:textId="1E2295EC" w:rsidR="00963197" w:rsidRDefault="00963197" w:rsidP="00963197">
      <w:pPr>
        <w:pStyle w:val="ListParagraph"/>
        <w:numPr>
          <w:ilvl w:val="0"/>
          <w:numId w:val="11"/>
        </w:numPr>
        <w:shd w:val="clear" w:color="auto" w:fill="F8F8F8"/>
        <w:spacing w:after="0" w:line="240" w:lineRule="auto"/>
      </w:pPr>
      <w:r>
        <w:t xml:space="preserve">Started </w:t>
      </w:r>
      <w:proofErr w:type="gramStart"/>
      <w:r>
        <w:t>applications</w:t>
      </w:r>
      <w:proofErr w:type="gramEnd"/>
      <w:r>
        <w:t xml:space="preserve"> </w:t>
      </w:r>
    </w:p>
    <w:p w14:paraId="2E153753" w14:textId="5443A967" w:rsidR="00963197" w:rsidRDefault="00963197" w:rsidP="00963197">
      <w:pPr>
        <w:pStyle w:val="ListParagraph"/>
        <w:numPr>
          <w:ilvl w:val="0"/>
          <w:numId w:val="11"/>
        </w:numPr>
        <w:shd w:val="clear" w:color="auto" w:fill="F8F8F8"/>
        <w:spacing w:after="0" w:line="240" w:lineRule="auto"/>
      </w:pPr>
      <w:r>
        <w:t xml:space="preserve">Submitted </w:t>
      </w:r>
      <w:proofErr w:type="gramStart"/>
      <w:r>
        <w:t>applications</w:t>
      </w:r>
      <w:proofErr w:type="gramEnd"/>
      <w:r>
        <w:t xml:space="preserve"> </w:t>
      </w:r>
    </w:p>
    <w:p w14:paraId="12CF74BA" w14:textId="1E1E5D2C" w:rsidR="00963197" w:rsidRDefault="00963197" w:rsidP="00963197">
      <w:pPr>
        <w:pStyle w:val="ListParagraph"/>
        <w:numPr>
          <w:ilvl w:val="0"/>
          <w:numId w:val="11"/>
        </w:numPr>
        <w:shd w:val="clear" w:color="auto" w:fill="F8F8F8"/>
        <w:spacing w:after="0" w:line="240" w:lineRule="auto"/>
      </w:pPr>
      <w:r>
        <w:t xml:space="preserve">Approved applications </w:t>
      </w:r>
    </w:p>
    <w:p w14:paraId="7B54744D" w14:textId="10C87611" w:rsidR="00963197" w:rsidRDefault="00963197" w:rsidP="00963197">
      <w:pPr>
        <w:pStyle w:val="ListParagraph"/>
        <w:numPr>
          <w:ilvl w:val="0"/>
          <w:numId w:val="11"/>
        </w:numPr>
        <w:shd w:val="clear" w:color="auto" w:fill="F8F8F8"/>
        <w:spacing w:after="0" w:line="240" w:lineRule="auto"/>
      </w:pPr>
      <w:r>
        <w:t xml:space="preserve">Bound (purchased) </w:t>
      </w:r>
      <w:proofErr w:type="gramStart"/>
      <w:r>
        <w:t>policies</w:t>
      </w:r>
      <w:proofErr w:type="gramEnd"/>
      <w:r>
        <w:t xml:space="preserve"> </w:t>
      </w:r>
    </w:p>
    <w:p w14:paraId="4F70287F" w14:textId="77777777" w:rsidR="00963197" w:rsidRDefault="00963197" w:rsidP="004D2846">
      <w:pPr>
        <w:shd w:val="clear" w:color="auto" w:fill="F8F8F8"/>
        <w:spacing w:after="0" w:line="240" w:lineRule="auto"/>
      </w:pPr>
    </w:p>
    <w:p w14:paraId="7E39A553" w14:textId="79DB597A" w:rsidR="00963197" w:rsidRDefault="00963197" w:rsidP="004D2846">
      <w:pPr>
        <w:shd w:val="clear" w:color="auto" w:fill="F8F8F8"/>
        <w:spacing w:after="0" w:line="240" w:lineRule="auto"/>
      </w:pPr>
      <w:r w:rsidRPr="00963197">
        <w:rPr>
          <w:b/>
          <w:bCs/>
        </w:rPr>
        <w:t>Business Problem:</w:t>
      </w:r>
      <w:r>
        <w:t xml:space="preserve"> to anticipate and plan for revenue, expenses, and cost per acquisition (CPA), we need to be able to generate the metrics noted above by channel. As our pay structure varies by channel, e.g., cost per click, started app, bound policy, etc., we need to be able to forecast these metrics by channel to get an accurate CPA. For revenue, it is sufficient to get the number of policies across all channels and use the average revenue per policy. Right now, the growth team is </w:t>
      </w:r>
      <w:r w:rsidR="00F94012">
        <w:t>generat</w:t>
      </w:r>
      <w:r>
        <w:t xml:space="preserve">ing this forecast in a very manual </w:t>
      </w:r>
      <w:r w:rsidR="00F94012">
        <w:t>manner</w:t>
      </w:r>
      <w:r>
        <w:t xml:space="preserve">, using historical data and anticipated changes in marketing spend for the following month. They would like to develop a more sophisticated model that can be automated. </w:t>
      </w:r>
    </w:p>
    <w:p w14:paraId="7EB575AE" w14:textId="77777777" w:rsidR="00963197" w:rsidRDefault="00963197" w:rsidP="004D2846">
      <w:pPr>
        <w:shd w:val="clear" w:color="auto" w:fill="F8F8F8"/>
        <w:spacing w:after="0" w:line="240" w:lineRule="auto"/>
      </w:pPr>
    </w:p>
    <w:p w14:paraId="063C3E30" w14:textId="5F26E066" w:rsidR="00963197" w:rsidRDefault="00963197" w:rsidP="004D2846">
      <w:pPr>
        <w:shd w:val="clear" w:color="auto" w:fill="F8F8F8"/>
        <w:spacing w:after="0" w:line="240" w:lineRule="auto"/>
      </w:pPr>
      <w:r>
        <w:t>For revenue it’s generally sufficient for the aggregated numbers across all marketing channels</w:t>
      </w:r>
      <w:r w:rsidR="00F94012">
        <w:t xml:space="preserve"> for the month</w:t>
      </w:r>
      <w:r>
        <w:t xml:space="preserve"> to be accurate, so some error/variation for individual channels is OK if the aggregated numbers are accurate. But the pay structure varies from channel to channel, as noted above, so we still need to try to minimize the error per channel to accurately predict our costs. </w:t>
      </w:r>
    </w:p>
    <w:p w14:paraId="089BEA6E" w14:textId="77777777" w:rsidR="00963197" w:rsidRDefault="00963197" w:rsidP="004D2846">
      <w:pPr>
        <w:shd w:val="clear" w:color="auto" w:fill="F8F8F8"/>
        <w:spacing w:after="0" w:line="240" w:lineRule="auto"/>
      </w:pPr>
    </w:p>
    <w:p w14:paraId="3EE9BB55" w14:textId="77777777" w:rsidR="00963197" w:rsidRPr="00F94012" w:rsidRDefault="00963197" w:rsidP="004D2846">
      <w:pPr>
        <w:shd w:val="clear" w:color="auto" w:fill="F8F8F8"/>
        <w:spacing w:after="0" w:line="240" w:lineRule="auto"/>
        <w:rPr>
          <w:b/>
          <w:bCs/>
        </w:rPr>
      </w:pPr>
      <w:r w:rsidRPr="00F94012">
        <w:rPr>
          <w:b/>
          <w:bCs/>
        </w:rPr>
        <w:t xml:space="preserve">Research Questions: </w:t>
      </w:r>
    </w:p>
    <w:p w14:paraId="3947D5A5" w14:textId="641E246E" w:rsidR="00963197" w:rsidRDefault="00963197" w:rsidP="00963197">
      <w:pPr>
        <w:pStyle w:val="ListParagraph"/>
        <w:numPr>
          <w:ilvl w:val="0"/>
          <w:numId w:val="13"/>
        </w:numPr>
        <w:shd w:val="clear" w:color="auto" w:fill="F8F8F8"/>
        <w:spacing w:after="0" w:line="240" w:lineRule="auto"/>
      </w:pPr>
      <w:r>
        <w:t xml:space="preserve">Can we create a model that is as good or better at predicting funnel metrics by marketing channel? </w:t>
      </w:r>
    </w:p>
    <w:p w14:paraId="78D747FD" w14:textId="6C998E7F" w:rsidR="00963197" w:rsidRDefault="00963197" w:rsidP="00963197">
      <w:pPr>
        <w:pStyle w:val="ListParagraph"/>
        <w:numPr>
          <w:ilvl w:val="0"/>
          <w:numId w:val="13"/>
        </w:numPr>
        <w:shd w:val="clear" w:color="auto" w:fill="F8F8F8"/>
        <w:spacing w:after="0" w:line="240" w:lineRule="auto"/>
      </w:pPr>
      <w:r>
        <w:t xml:space="preserve">Which parameters are most likely to improve the model accuracy? </w:t>
      </w:r>
    </w:p>
    <w:p w14:paraId="53289D97" w14:textId="0D696D3F" w:rsidR="00963197" w:rsidRDefault="00963197" w:rsidP="00963197">
      <w:pPr>
        <w:pStyle w:val="ListParagraph"/>
        <w:numPr>
          <w:ilvl w:val="0"/>
          <w:numId w:val="13"/>
        </w:numPr>
        <w:shd w:val="clear" w:color="auto" w:fill="F8F8F8"/>
        <w:spacing w:after="0" w:line="240" w:lineRule="auto"/>
      </w:pPr>
      <w:r>
        <w:t xml:space="preserve">What data will allow us to make the most accurate predictions (see below)? </w:t>
      </w:r>
    </w:p>
    <w:p w14:paraId="1BC87682" w14:textId="77777777" w:rsidR="00963197" w:rsidRPr="00411D46" w:rsidRDefault="00963197" w:rsidP="004D2846">
      <w:pPr>
        <w:shd w:val="clear" w:color="auto" w:fill="F8F8F8"/>
        <w:spacing w:after="0" w:line="240" w:lineRule="auto"/>
        <w:rPr>
          <w:rFonts w:ascii="Arial" w:eastAsia="Times New Roman" w:hAnsi="Arial" w:cs="Arial"/>
          <w:color w:val="000000"/>
          <w:sz w:val="21"/>
          <w:szCs w:val="21"/>
        </w:rPr>
      </w:pPr>
    </w:p>
    <w:p w14:paraId="60E9F7FC" w14:textId="0984988C" w:rsidR="00411D46" w:rsidRDefault="00590470">
      <w:pPr>
        <w:rPr>
          <w:b/>
          <w:bCs/>
        </w:rPr>
      </w:pPr>
      <w:r w:rsidRPr="00E74CC3">
        <w:rPr>
          <w:b/>
          <w:bCs/>
        </w:rPr>
        <w:t>Data</w:t>
      </w:r>
    </w:p>
    <w:p w14:paraId="079A0918" w14:textId="4B355091" w:rsidR="005B7A81" w:rsidRDefault="005B7A81" w:rsidP="00376B26">
      <w:r>
        <w:t xml:space="preserve">As our Marketing Growth team has been manually creating the forecasts that I was using a machine learning model to replicate, the data for this project was much more straightforward than it was for my first project.  The data consists of the number of users who visited the site, opened and/or submitted an application, were approved for a policy, and </w:t>
      </w:r>
      <w:r w:rsidR="00947EB1">
        <w:t>purchased, i.e.</w:t>
      </w:r>
      <w:proofErr w:type="gramStart"/>
      <w:r w:rsidR="00947EB1">
        <w:t xml:space="preserve">, </w:t>
      </w:r>
      <w:r>
        <w:t xml:space="preserve"> bound</w:t>
      </w:r>
      <w:proofErr w:type="gramEnd"/>
      <w:r w:rsidR="00947EB1">
        <w:t>,</w:t>
      </w:r>
      <w:r>
        <w:t xml:space="preserve"> a policy.  We have data for 18 marketing channels, but currently three are not active and thus were excluded from the model.  </w:t>
      </w:r>
    </w:p>
    <w:p w14:paraId="5225BE09" w14:textId="73D05213" w:rsidR="00EC2469" w:rsidRDefault="00EC2469" w:rsidP="00376B26">
      <w:r>
        <w:t>Data Dictionary</w:t>
      </w:r>
    </w:p>
    <w:p w14:paraId="3190A6AA" w14:textId="657D4704" w:rsidR="00EC2469" w:rsidRDefault="00EC2469" w:rsidP="00EC2469">
      <w:pPr>
        <w:pStyle w:val="ListParagraph"/>
        <w:numPr>
          <w:ilvl w:val="0"/>
          <w:numId w:val="11"/>
        </w:numPr>
      </w:pPr>
      <w:r>
        <w:t>Year: Year of the date</w:t>
      </w:r>
    </w:p>
    <w:p w14:paraId="4D3E21A2" w14:textId="79FEC383" w:rsidR="00EC2469" w:rsidRDefault="00EC2469" w:rsidP="00EC2469">
      <w:pPr>
        <w:pStyle w:val="ListParagraph"/>
        <w:numPr>
          <w:ilvl w:val="0"/>
          <w:numId w:val="11"/>
        </w:numPr>
      </w:pPr>
      <w:r>
        <w:t>Month: Month of the date</w:t>
      </w:r>
    </w:p>
    <w:p w14:paraId="723F8FFB" w14:textId="1F823B0D" w:rsidR="00EC2469" w:rsidRDefault="00EC2469" w:rsidP="00EC2469">
      <w:pPr>
        <w:pStyle w:val="ListParagraph"/>
        <w:numPr>
          <w:ilvl w:val="0"/>
          <w:numId w:val="11"/>
        </w:numPr>
      </w:pPr>
      <w:r>
        <w:t>Dt: Date at the day level</w:t>
      </w:r>
    </w:p>
    <w:p w14:paraId="37DB2552" w14:textId="4B8E9296" w:rsidR="00EC2469" w:rsidRDefault="00EC2469" w:rsidP="00EC2469">
      <w:pPr>
        <w:pStyle w:val="ListParagraph"/>
        <w:numPr>
          <w:ilvl w:val="0"/>
          <w:numId w:val="11"/>
        </w:numPr>
      </w:pPr>
      <w:r>
        <w:t>Users:  Number of users</w:t>
      </w:r>
    </w:p>
    <w:p w14:paraId="15F42052" w14:textId="787E7A14" w:rsidR="00EC2469" w:rsidRDefault="00EC2469" w:rsidP="00EC2469">
      <w:pPr>
        <w:pStyle w:val="ListParagraph"/>
        <w:numPr>
          <w:ilvl w:val="0"/>
          <w:numId w:val="11"/>
        </w:numPr>
      </w:pPr>
      <w:r>
        <w:lastRenderedPageBreak/>
        <w:t>Program: marketing program</w:t>
      </w:r>
    </w:p>
    <w:p w14:paraId="7F13AD13" w14:textId="303FF21F" w:rsidR="00EC2469" w:rsidRDefault="00EC2469" w:rsidP="00EC2469">
      <w:pPr>
        <w:pStyle w:val="ListParagraph"/>
        <w:numPr>
          <w:ilvl w:val="0"/>
          <w:numId w:val="11"/>
        </w:numPr>
      </w:pPr>
      <w:r>
        <w:t>Channel: marketing channel</w:t>
      </w:r>
    </w:p>
    <w:p w14:paraId="2667F536" w14:textId="41E02DE5" w:rsidR="00EC2469" w:rsidRDefault="00EC2469" w:rsidP="00EC2469">
      <w:pPr>
        <w:pStyle w:val="ListParagraph"/>
        <w:numPr>
          <w:ilvl w:val="0"/>
          <w:numId w:val="11"/>
        </w:numPr>
      </w:pPr>
      <w:r>
        <w:t xml:space="preserve">Status: </w:t>
      </w:r>
      <w:r w:rsidR="005E545B">
        <w:t>status of the visit/application (visit, opened app, submitted app, approved app, bound app)</w:t>
      </w:r>
    </w:p>
    <w:p w14:paraId="21FEE7EC" w14:textId="77777777" w:rsidR="005E545B" w:rsidRDefault="00EC2469" w:rsidP="00EC2469">
      <w:pPr>
        <w:pStyle w:val="ListParagraph"/>
        <w:numPr>
          <w:ilvl w:val="0"/>
          <w:numId w:val="11"/>
        </w:numPr>
      </w:pPr>
      <w:r>
        <w:t>Carrier name</w:t>
      </w:r>
      <w:r w:rsidR="005E545B">
        <w:t xml:space="preserve">: insurance carrier underwriting the </w:t>
      </w:r>
      <w:proofErr w:type="gramStart"/>
      <w:r w:rsidR="005E545B">
        <w:t>policy</w:t>
      </w:r>
      <w:proofErr w:type="gramEnd"/>
    </w:p>
    <w:p w14:paraId="1BE99506" w14:textId="28B47559" w:rsidR="00EC2469" w:rsidRDefault="00EC2469" w:rsidP="00EC2469">
      <w:pPr>
        <w:pStyle w:val="ListParagraph"/>
        <w:numPr>
          <w:ilvl w:val="0"/>
          <w:numId w:val="11"/>
        </w:numPr>
      </w:pPr>
      <w:r>
        <w:t>Device type</w:t>
      </w:r>
      <w:r w:rsidR="005E545B">
        <w:t xml:space="preserve">: the type of </w:t>
      </w:r>
      <w:proofErr w:type="gramStart"/>
      <w:r w:rsidR="005E545B">
        <w:t>device of</w:t>
      </w:r>
      <w:proofErr w:type="gramEnd"/>
      <w:r w:rsidR="005E545B">
        <w:t xml:space="preserve"> the user (Windows desktop, android, </w:t>
      </w:r>
      <w:proofErr w:type="spellStart"/>
      <w:r w:rsidR="005E545B">
        <w:t>iphone</w:t>
      </w:r>
      <w:proofErr w:type="spellEnd"/>
      <w:r w:rsidR="005E545B">
        <w:t>, etc.)</w:t>
      </w:r>
    </w:p>
    <w:p w14:paraId="44288DF7" w14:textId="3A741219" w:rsidR="005B7A81" w:rsidRDefault="00B60A04" w:rsidP="00376B26">
      <w:r>
        <w:t xml:space="preserve">Although this was the data </w:t>
      </w:r>
      <w:r w:rsidR="00947EB1">
        <w:t>from</w:t>
      </w:r>
      <w:r>
        <w:t xml:space="preserve"> the query that the marketing team use</w:t>
      </w:r>
      <w:r w:rsidR="00947EB1">
        <w:t>s</w:t>
      </w:r>
      <w:r>
        <w:t xml:space="preserve"> for forecasting, the Neural Prophet package takes only two inputs: ‘ds’ which is a date</w:t>
      </w:r>
      <w:r w:rsidR="00947EB1">
        <w:t>time</w:t>
      </w:r>
      <w:r>
        <w:t xml:space="preserve"> object, and ‘y’ which is a numeric target.  Thus</w:t>
      </w:r>
      <w:r w:rsidR="00BB5FA5">
        <w:t>,</w:t>
      </w:r>
      <w:r>
        <w:t xml:space="preserve"> the data that I started with needed to be aggregated to the daily level by marketing channel and status (visit, open, submit, approved, bound).  The question regarding what to use as the target </w:t>
      </w:r>
      <w:r w:rsidR="00947EB1">
        <w:t xml:space="preserve">was still open at this </w:t>
      </w:r>
      <w:r w:rsidR="006F6B19">
        <w:t>point and</w:t>
      </w:r>
      <w:r>
        <w:t xml:space="preserve"> will be discussed in the next section.</w:t>
      </w:r>
    </w:p>
    <w:p w14:paraId="07B1866B" w14:textId="3B5B99D0" w:rsidR="004A22A1" w:rsidRDefault="004A22A1" w:rsidP="00376B26">
      <w:pPr>
        <w:rPr>
          <w:b/>
          <w:bCs/>
        </w:rPr>
      </w:pPr>
      <w:r w:rsidRPr="004A22A1">
        <w:rPr>
          <w:b/>
          <w:bCs/>
        </w:rPr>
        <w:t>Methods</w:t>
      </w:r>
    </w:p>
    <w:p w14:paraId="44B85C56" w14:textId="77777777" w:rsidR="00947EB1" w:rsidRDefault="00947EB1" w:rsidP="00376B26">
      <w:r w:rsidRPr="00947EB1">
        <w:t xml:space="preserve">In terms of methods, the first question to answer is how accurate we could make the model and what parameters we could control to achieve better accuracy.  </w:t>
      </w:r>
      <w:r>
        <w:t>Three factors were identified at the outset:</w:t>
      </w:r>
    </w:p>
    <w:p w14:paraId="7A37FB64" w14:textId="69D8654A" w:rsidR="00947EB1" w:rsidRDefault="00947EB1" w:rsidP="00947EB1">
      <w:pPr>
        <w:pStyle w:val="ListParagraph"/>
        <w:numPr>
          <w:ilvl w:val="0"/>
          <w:numId w:val="16"/>
        </w:numPr>
      </w:pPr>
      <w:r>
        <w:t xml:space="preserve">Although data was available </w:t>
      </w:r>
      <w:proofErr w:type="gramStart"/>
      <w:r>
        <w:t>on a daily basis</w:t>
      </w:r>
      <w:proofErr w:type="gramEnd"/>
      <w:r>
        <w:t xml:space="preserve">, we are creating a forecast for the next 30 days, so one question was whether to make predictions on a daily basis and aggregate, or just to generate a </w:t>
      </w:r>
      <w:r w:rsidR="00F94012">
        <w:t xml:space="preserve">single </w:t>
      </w:r>
      <w:r>
        <w:t xml:space="preserve">prediction for the next 30 days.  </w:t>
      </w:r>
    </w:p>
    <w:p w14:paraId="2C558260" w14:textId="77777777" w:rsidR="00947EB1" w:rsidRDefault="00947EB1" w:rsidP="00947EB1">
      <w:pPr>
        <w:pStyle w:val="ListParagraph"/>
        <w:numPr>
          <w:ilvl w:val="0"/>
          <w:numId w:val="16"/>
        </w:numPr>
      </w:pPr>
      <w:r>
        <w:t xml:space="preserve">Another question was what data to train the model on.  As noted above, due to changes in marketing spend and other factors, there has been a significant shift in our site traffic.  </w:t>
      </w:r>
    </w:p>
    <w:p w14:paraId="7B6BD0F3" w14:textId="1E889FDD" w:rsidR="00947EB1" w:rsidRDefault="00947EB1" w:rsidP="00947EB1">
      <w:pPr>
        <w:pStyle w:val="ListParagraph"/>
        <w:numPr>
          <w:ilvl w:val="0"/>
          <w:numId w:val="16"/>
        </w:numPr>
      </w:pPr>
      <w:r>
        <w:t xml:space="preserve">A third issue was what part of the funnel to use as the target, i.e., visits, opened applications, submitted applications, etc., as we can use recent conversion metrics for each channel to extrapolate the rest of the funnel.  For example, if we predict the number of visits by channel, we can use what we know about how many of those </w:t>
      </w:r>
      <w:proofErr w:type="gramStart"/>
      <w:r>
        <w:t>visits</w:t>
      </w:r>
      <w:proofErr w:type="gramEnd"/>
      <w:r>
        <w:t xml:space="preserve"> results in an opened application to predict open applications from the predicted number of visits.  Conversely, if we predicted the number of opened applications by channel, we could use the same conversion rate to predict the number of visits.</w:t>
      </w:r>
    </w:p>
    <w:p w14:paraId="70BB98AE" w14:textId="341C852B" w:rsidR="00076BFF" w:rsidRDefault="00076BFF" w:rsidP="00076BFF">
      <w:r>
        <w:t xml:space="preserve">For the first question, I decided to start with making daily predictions, for a couple of reasons.  First, make predictions at the same granularity as the data made the most sense.  More importantly, however, is that making predictions at the daily level gave me more leverage in terms of tweaking the model to get accurate numbers </w:t>
      </w:r>
      <w:r w:rsidR="00F94012">
        <w:t>for</w:t>
      </w:r>
      <w:r>
        <w:t xml:space="preserve"> the month.  It shifts the problem from one of accuracy to one of distribution of errors.  As long as the model both over- and under-predicted by about the same amount </w:t>
      </w:r>
      <w:proofErr w:type="gramStart"/>
      <w:r>
        <w:t>on a daily basis</w:t>
      </w:r>
      <w:proofErr w:type="gramEnd"/>
      <w:r>
        <w:t>, the aggregated predictions should be close.  I still wanted to monitor daily accuracy, but I also knew that with lower volume, and making predictions at the individual channel level, the data would be noisy and making predictions that landed in the “middle” of the daily trend over the course of the month would be our best chance of being accurate over a 30-day period.</w:t>
      </w:r>
    </w:p>
    <w:p w14:paraId="6AA6AFBE" w14:textId="3904C8EC" w:rsidR="006F6B19" w:rsidRPr="00947EB1" w:rsidRDefault="00076BFF" w:rsidP="00076BFF">
      <w:r>
        <w:t xml:space="preserve">In terms of identifying the period to use to train the model, I started by looking at traffic over the last 3 years.  Below is the trend for opened apps over the last 3 years, and there </w:t>
      </w:r>
      <w:proofErr w:type="gramStart"/>
      <w:r>
        <w:t>is</w:t>
      </w:r>
      <w:proofErr w:type="gramEnd"/>
      <w:r>
        <w:t xml:space="preserve"> clearly a shift to a new “normal” last September.  I did try generating predictions using </w:t>
      </w:r>
      <w:proofErr w:type="gramStart"/>
      <w:r>
        <w:t>all of</w:t>
      </w:r>
      <w:proofErr w:type="gramEnd"/>
      <w:r>
        <w:t xml:space="preserve"> the data, but the model learned the downward trend from prior to this time and the predictions </w:t>
      </w:r>
      <w:r w:rsidR="00F94012">
        <w:t>we</w:t>
      </w:r>
      <w:r>
        <w:t>re a gross underestimate, and many of them were even negative.  Thus, I decided to train the model using data from last September onward</w:t>
      </w:r>
      <w:r w:rsidR="00D52CC5">
        <w:t xml:space="preserve">.  </w:t>
      </w:r>
      <w:r w:rsidR="00D52CC5">
        <w:lastRenderedPageBreak/>
        <w:t>The downside to this approach is that the model can</w:t>
      </w:r>
      <w:r w:rsidR="00F94012">
        <w:t>not</w:t>
      </w:r>
      <w:r w:rsidR="00D52CC5">
        <w:t xml:space="preserve"> learn annual seasonality with less than a year’s worth of data.</w:t>
      </w:r>
    </w:p>
    <w:p w14:paraId="26C5106F" w14:textId="77777777" w:rsidR="005B7A81" w:rsidRDefault="005B7A81" w:rsidP="00376B26">
      <w:r w:rsidRPr="005B7A81">
        <w:rPr>
          <w:noProof/>
        </w:rPr>
        <w:drawing>
          <wp:inline distT="0" distB="0" distL="0" distR="0" wp14:anchorId="6337DAE3" wp14:editId="5F048B94">
            <wp:extent cx="4917440" cy="3289326"/>
            <wp:effectExtent l="0" t="0" r="0" b="6350"/>
            <wp:docPr id="32508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85028" name=""/>
                    <pic:cNvPicPr/>
                  </pic:nvPicPr>
                  <pic:blipFill>
                    <a:blip r:embed="rId8"/>
                    <a:stretch>
                      <a:fillRect/>
                    </a:stretch>
                  </pic:blipFill>
                  <pic:spPr>
                    <a:xfrm>
                      <a:off x="0" y="0"/>
                      <a:ext cx="4918723" cy="3290184"/>
                    </a:xfrm>
                    <a:prstGeom prst="rect">
                      <a:avLst/>
                    </a:prstGeom>
                  </pic:spPr>
                </pic:pic>
              </a:graphicData>
            </a:graphic>
          </wp:inline>
        </w:drawing>
      </w:r>
    </w:p>
    <w:p w14:paraId="3179F042" w14:textId="37ED1F28" w:rsidR="00917FB8" w:rsidRDefault="006F6B19" w:rsidP="00376B26">
      <w:r>
        <w:t>Finally, I started with using visits as the target since between the decrease in volume on our site and trying to make predictions at the individual channel level I wanted to choose a metric that would have enough data for the model to learn from.  Some of the channels are currently generating fewer than 5 bound policies per month, so</w:t>
      </w:r>
      <w:r w:rsidR="00917FB8">
        <w:t xml:space="preserve"> having enough data was </w:t>
      </w:r>
      <w:proofErr w:type="gramStart"/>
      <w:r w:rsidR="00917FB8">
        <w:t>definitely a</w:t>
      </w:r>
      <w:proofErr w:type="gramEnd"/>
      <w:r w:rsidR="00917FB8">
        <w:t xml:space="preserve"> concern.  Below are trendlines for daily visits for six of our marketing channels since September 2022: </w:t>
      </w:r>
    </w:p>
    <w:p w14:paraId="0ADF4543" w14:textId="5AF62F1A" w:rsidR="00B1042A" w:rsidRDefault="00917FB8" w:rsidP="00376B26">
      <w:r w:rsidRPr="00917FB8">
        <w:rPr>
          <w:noProof/>
        </w:rPr>
        <w:drawing>
          <wp:inline distT="0" distB="0" distL="0" distR="0" wp14:anchorId="2A573192" wp14:editId="424B921C">
            <wp:extent cx="5943600" cy="2964815"/>
            <wp:effectExtent l="0" t="0" r="0" b="6985"/>
            <wp:docPr id="528207757" name="Picture 1" descr="A picture containing text, line,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7757" name="Picture 1" descr="A picture containing text, line, font, diagram&#10;&#10;Description automatically generated"/>
                    <pic:cNvPicPr/>
                  </pic:nvPicPr>
                  <pic:blipFill>
                    <a:blip r:embed="rId9"/>
                    <a:stretch>
                      <a:fillRect/>
                    </a:stretch>
                  </pic:blipFill>
                  <pic:spPr>
                    <a:xfrm>
                      <a:off x="0" y="0"/>
                      <a:ext cx="5943600" cy="2964815"/>
                    </a:xfrm>
                    <a:prstGeom prst="rect">
                      <a:avLst/>
                    </a:prstGeom>
                  </pic:spPr>
                </pic:pic>
              </a:graphicData>
            </a:graphic>
          </wp:inline>
        </w:drawing>
      </w:r>
    </w:p>
    <w:p w14:paraId="3E03C450" w14:textId="5446CE98" w:rsidR="00917FB8" w:rsidRDefault="00917FB8" w:rsidP="00376B26">
      <w:r>
        <w:lastRenderedPageBreak/>
        <w:t xml:space="preserve">One concern raised by these trendlines was how noisy the data was, and that concern was confirmed when generating predictions using visits as the target, where 15-20% error was the lowest I was able to achieve.  While I had yet to put a lot of effort into tuning the model, I decided to try using opened applications at the target in the hopes that </w:t>
      </w:r>
      <w:r w:rsidR="002C72E9">
        <w:t>this metric would have enough data to train the model but with less noise than visits.  In fact, this turned out to be the case, and the accuracy of the predictions we less than 5% in some cases.</w:t>
      </w:r>
    </w:p>
    <w:p w14:paraId="67B927E8" w14:textId="7701408A" w:rsidR="002C72E9" w:rsidRPr="00E25F49" w:rsidRDefault="002C72E9" w:rsidP="00376B26">
      <w:pPr>
        <w:rPr>
          <w:b/>
          <w:bCs/>
        </w:rPr>
      </w:pPr>
      <w:r w:rsidRPr="00E25F49">
        <w:rPr>
          <w:b/>
          <w:bCs/>
        </w:rPr>
        <w:t>Hyperparameter Tuning</w:t>
      </w:r>
    </w:p>
    <w:p w14:paraId="59C325DF" w14:textId="77777777" w:rsidR="005E652B" w:rsidRDefault="002C72E9" w:rsidP="00376B26">
      <w:r>
        <w:t xml:space="preserve">There are </w:t>
      </w:r>
      <w:proofErr w:type="gramStart"/>
      <w:r>
        <w:t>a large number of</w:t>
      </w:r>
      <w:proofErr w:type="gramEnd"/>
      <w:r>
        <w:t xml:space="preserve"> parameters that can be adjusted in the Neural Prophet package, but I was able to tweak just a few to get good performance.  One parameter that needed to be specified but not tuned was the ‘</w:t>
      </w:r>
      <w:proofErr w:type="spellStart"/>
      <w:r>
        <w:t>freq</w:t>
      </w:r>
      <w:proofErr w:type="spellEnd"/>
      <w:r>
        <w:t xml:space="preserve">’ parameter during model fitting, which tells the model the frequency of the data that the model is consuming for training, which in this case was daily.  </w:t>
      </w:r>
    </w:p>
    <w:p w14:paraId="3D9EA9D5" w14:textId="77777777" w:rsidR="00617B90" w:rsidRDefault="005E652B" w:rsidP="00376B26">
      <w:r>
        <w:t xml:space="preserve">In general, there are two components to the Neural Prophet model: a trend component, which discerns an overall trend in the target over time, and seasonality component, which identifies repeated patterns over </w:t>
      </w:r>
      <w:proofErr w:type="gramStart"/>
      <w:r>
        <w:t>a period of time</w:t>
      </w:r>
      <w:proofErr w:type="gramEnd"/>
      <w:r w:rsidR="00617B90">
        <w:t>, i.e., day, week, or year</w:t>
      </w:r>
      <w:r>
        <w:t>.  The effectiveness of Neural Prophet in particular, and time series models in general, depends on their ability to tease apart</w:t>
      </w:r>
      <w:r w:rsidR="00617B90">
        <w:t xml:space="preserve"> </w:t>
      </w:r>
      <w:r>
        <w:t>these different components</w:t>
      </w:r>
      <w:r w:rsidR="00617B90">
        <w:t xml:space="preserve"> and model them separately</w:t>
      </w:r>
      <w:r>
        <w:t xml:space="preserve">.  </w:t>
      </w:r>
      <w:r w:rsidR="00617B90">
        <w:t xml:space="preserve">As noted above, since I was only working with data since September, the model that I was creating would not have the benefit of modeling a yearly seasonality, as at least two years’ worth of data would be needed to separate a yearly seasonality from other trends in the data.  Daily seasonality is only applicable for data collected multiple times per day.  While seasonality at each of the levels can be manually set to ‘False’, leaving them at the default value of ‘True’ allows the model to learn what it can – if the granularity or amount of data is not present to learn seasonality at a particular level, the model will ignore it.  </w:t>
      </w:r>
    </w:p>
    <w:p w14:paraId="0F76ECD2" w14:textId="76FBD475" w:rsidR="002C72E9" w:rsidRDefault="002C72E9" w:rsidP="00376B26">
      <w:r>
        <w:t>The three parameters that I need to tweak to get a good model were</w:t>
      </w:r>
      <w:r w:rsidR="00B00050">
        <w:t>:</w:t>
      </w:r>
    </w:p>
    <w:p w14:paraId="0FDEEFEF" w14:textId="1289EBD2" w:rsidR="002C72E9" w:rsidRDefault="002C72E9" w:rsidP="00B00050">
      <w:pPr>
        <w:pStyle w:val="ListParagraph"/>
        <w:numPr>
          <w:ilvl w:val="0"/>
          <w:numId w:val="18"/>
        </w:numPr>
      </w:pPr>
      <w:r>
        <w:t xml:space="preserve">Seasonality mode: </w:t>
      </w:r>
      <w:r w:rsidR="005E652B">
        <w:t xml:space="preserve">this controls how the seasonal component of the model interacts with the trend component.  </w:t>
      </w:r>
      <w:r w:rsidR="00617B90">
        <w:t>P</w:t>
      </w:r>
      <w:r w:rsidR="005E652B">
        <w:t xml:space="preserve">ossible values: </w:t>
      </w:r>
    </w:p>
    <w:p w14:paraId="40CD36F1" w14:textId="68952264" w:rsidR="00617B90" w:rsidRDefault="00617B90" w:rsidP="00B00050">
      <w:pPr>
        <w:pStyle w:val="ListParagraph"/>
        <w:numPr>
          <w:ilvl w:val="1"/>
          <w:numId w:val="18"/>
        </w:numPr>
      </w:pPr>
      <w:r>
        <w:t>Additive seasonality</w:t>
      </w:r>
      <w:r w:rsidR="00B64785">
        <w:t xml:space="preserve"> (default)</w:t>
      </w:r>
      <w:r>
        <w:t>: the seasonal component is added to the trend, so that it is assumed to have fixed effects across the time series.  This means that if the trend increases, the seasonal</w:t>
      </w:r>
      <w:r w:rsidR="00B00050">
        <w:t xml:space="preserve"> variation </w:t>
      </w:r>
      <w:r>
        <w:t>stays the same.</w:t>
      </w:r>
    </w:p>
    <w:p w14:paraId="4AEEFB70" w14:textId="560DBCFD" w:rsidR="00617B90" w:rsidRDefault="00617B90" w:rsidP="00B00050">
      <w:pPr>
        <w:pStyle w:val="ListParagraph"/>
        <w:numPr>
          <w:ilvl w:val="1"/>
          <w:numId w:val="18"/>
        </w:numPr>
      </w:pPr>
      <w:r>
        <w:t xml:space="preserve">Multiplicative seasonality:  the seasonal component is multiplied by the trend, so that </w:t>
      </w:r>
      <w:proofErr w:type="gramStart"/>
      <w:r>
        <w:t>the it</w:t>
      </w:r>
      <w:proofErr w:type="gramEnd"/>
      <w:r>
        <w:t xml:space="preserve"> is assumed that effects change with the trend across the time series.  This means that if the trend increases, the seasonal</w:t>
      </w:r>
      <w:r w:rsidR="00B00050">
        <w:t xml:space="preserve"> variation also increases, and vice versa.</w:t>
      </w:r>
    </w:p>
    <w:p w14:paraId="429A798E" w14:textId="77777777" w:rsidR="00B00050" w:rsidRDefault="00B00050" w:rsidP="00376B26">
      <w:pPr>
        <w:pStyle w:val="ListParagraph"/>
        <w:numPr>
          <w:ilvl w:val="1"/>
          <w:numId w:val="18"/>
        </w:numPr>
      </w:pPr>
      <w:r>
        <w:t>None: seasonality is not included in the model.</w:t>
      </w:r>
    </w:p>
    <w:p w14:paraId="73C69A84" w14:textId="1F4ED8F2" w:rsidR="00B00050" w:rsidRDefault="002C72E9" w:rsidP="00376B26">
      <w:pPr>
        <w:pStyle w:val="ListParagraph"/>
        <w:numPr>
          <w:ilvl w:val="0"/>
          <w:numId w:val="18"/>
        </w:numPr>
      </w:pPr>
      <w:r>
        <w:t>Trend reg</w:t>
      </w:r>
      <w:r w:rsidR="00B00050">
        <w:t>: this controls the strength of the regularization of the trend component of the model.  A higher value of this parameter results in a smoother trend with fewer fluctuations and more gradual changes over time.</w:t>
      </w:r>
      <w:r w:rsidR="00B64785">
        <w:t xml:space="preserve">  The default value is 0.05.</w:t>
      </w:r>
    </w:p>
    <w:p w14:paraId="487AF81B" w14:textId="37D5A7C7" w:rsidR="002C72E9" w:rsidRDefault="002C72E9" w:rsidP="00376B26">
      <w:pPr>
        <w:pStyle w:val="ListParagraph"/>
        <w:numPr>
          <w:ilvl w:val="0"/>
          <w:numId w:val="18"/>
        </w:numPr>
      </w:pPr>
      <w:r>
        <w:t>Seasonality reg</w:t>
      </w:r>
      <w:r w:rsidR="00B00050">
        <w:t xml:space="preserve">: </w:t>
      </w:r>
      <w:proofErr w:type="gramStart"/>
      <w:r w:rsidR="00B00050">
        <w:t>similar to</w:t>
      </w:r>
      <w:proofErr w:type="gramEnd"/>
      <w:r w:rsidR="00B00050">
        <w:t xml:space="preserve"> trend reg, this controls the strength of the regularization of the seasonal component of the model, resulting in smoother and more gradual adjustments to the seasonal component of the model.  </w:t>
      </w:r>
      <w:r w:rsidR="00B64785">
        <w:t>The default value is 0.05.</w:t>
      </w:r>
    </w:p>
    <w:p w14:paraId="2D684567" w14:textId="0AD712C4" w:rsidR="00B00050" w:rsidRDefault="00B00050" w:rsidP="00B00050">
      <w:r>
        <w:t>The way that I tuned these parameters was to use the graphs that the Neural Prophet package generates with the model.  Below is a graph that show the actual data points and the predicted values over time</w:t>
      </w:r>
      <w:r w:rsidR="00DF479C">
        <w:t xml:space="preserve">: </w:t>
      </w:r>
    </w:p>
    <w:p w14:paraId="733C7A1E" w14:textId="43BE1637" w:rsidR="00DF479C" w:rsidRDefault="00DF479C" w:rsidP="00B00050">
      <w:r w:rsidRPr="00DF479C">
        <w:rPr>
          <w:noProof/>
        </w:rPr>
        <w:lastRenderedPageBreak/>
        <w:drawing>
          <wp:inline distT="0" distB="0" distL="0" distR="0" wp14:anchorId="6E6721F5" wp14:editId="5B384FA8">
            <wp:extent cx="5222240" cy="3467545"/>
            <wp:effectExtent l="0" t="0" r="0" b="0"/>
            <wp:docPr id="1566426276"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6276" name="Picture 1" descr="A picture containing text, screenshot, plot, line&#10;&#10;Description automatically generated"/>
                    <pic:cNvPicPr/>
                  </pic:nvPicPr>
                  <pic:blipFill>
                    <a:blip r:embed="rId10"/>
                    <a:stretch>
                      <a:fillRect/>
                    </a:stretch>
                  </pic:blipFill>
                  <pic:spPr>
                    <a:xfrm>
                      <a:off x="0" y="0"/>
                      <a:ext cx="5230072" cy="3472746"/>
                    </a:xfrm>
                    <a:prstGeom prst="rect">
                      <a:avLst/>
                    </a:prstGeom>
                  </pic:spPr>
                </pic:pic>
              </a:graphicData>
            </a:graphic>
          </wp:inline>
        </w:drawing>
      </w:r>
    </w:p>
    <w:p w14:paraId="441CFBA0" w14:textId="73C9A90B" w:rsidR="00DF479C" w:rsidRDefault="00DF479C" w:rsidP="00B00050">
      <w:r>
        <w:t xml:space="preserve">A nice feature of Neural Prophet is that you can also view the trend and seasonal components separately, as shown below: </w:t>
      </w:r>
    </w:p>
    <w:p w14:paraId="7C0BF8EB" w14:textId="6984F890" w:rsidR="00DF479C" w:rsidRDefault="00DF479C" w:rsidP="00B00050">
      <w:r w:rsidRPr="00DF479C">
        <w:rPr>
          <w:noProof/>
        </w:rPr>
        <w:drawing>
          <wp:inline distT="0" distB="0" distL="0" distR="0" wp14:anchorId="2D40A639" wp14:editId="1D439778">
            <wp:extent cx="5943600" cy="3761105"/>
            <wp:effectExtent l="0" t="0" r="0" b="0"/>
            <wp:docPr id="1540230090"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30090" name="Picture 1" descr="A picture containing text, line, plot, screenshot&#10;&#10;Description automatically generated"/>
                    <pic:cNvPicPr/>
                  </pic:nvPicPr>
                  <pic:blipFill>
                    <a:blip r:embed="rId11"/>
                    <a:stretch>
                      <a:fillRect/>
                    </a:stretch>
                  </pic:blipFill>
                  <pic:spPr>
                    <a:xfrm>
                      <a:off x="0" y="0"/>
                      <a:ext cx="5943600" cy="3761105"/>
                    </a:xfrm>
                    <a:prstGeom prst="rect">
                      <a:avLst/>
                    </a:prstGeom>
                  </pic:spPr>
                </pic:pic>
              </a:graphicData>
            </a:graphic>
          </wp:inline>
        </w:drawing>
      </w:r>
    </w:p>
    <w:p w14:paraId="1114142A" w14:textId="77777777" w:rsidR="00DF479C" w:rsidRDefault="00DF479C" w:rsidP="00B00050"/>
    <w:p w14:paraId="6CAF3C6B" w14:textId="2AA3573D" w:rsidR="00DF479C" w:rsidRDefault="00DF479C" w:rsidP="00B00050">
      <w:r>
        <w:lastRenderedPageBreak/>
        <w:t>This is a good example of what happens to the seasonal component when the seasonal mode is set to ‘multiplicative’: as the trend increases, the variation in the seasonal component does as well.  Looking at the data by channel, this seemed appropriate as when the number of started applications inc</w:t>
      </w:r>
      <w:r w:rsidR="00475135">
        <w:t>reases, so does the variation, and likewise when it decreases.</w:t>
      </w:r>
    </w:p>
    <w:p w14:paraId="133C4164" w14:textId="5216521F" w:rsidR="00CA6D2A" w:rsidRDefault="00CA6D2A" w:rsidP="00B00050">
      <w:r>
        <w:t>To determine the appropriate values for the trend and seasonal regularization, I used these visualizations for both the training and testing predictions.  Below is the visualization for training predictions for a channel, followed by the trend and seasonal components:</w:t>
      </w:r>
    </w:p>
    <w:p w14:paraId="5FBF60D2" w14:textId="4BF249CE" w:rsidR="00CA6D2A" w:rsidRDefault="00CA6D2A" w:rsidP="00B00050">
      <w:r w:rsidRPr="00CA6D2A">
        <w:rPr>
          <w:noProof/>
        </w:rPr>
        <w:drawing>
          <wp:inline distT="0" distB="0" distL="0" distR="0" wp14:anchorId="689091D3" wp14:editId="14B98F18">
            <wp:extent cx="5232400" cy="3105340"/>
            <wp:effectExtent l="0" t="0" r="6350" b="0"/>
            <wp:docPr id="1203595757"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95757" name="Picture 1" descr="A picture containing text, line, plot, font&#10;&#10;Description automatically generated"/>
                    <pic:cNvPicPr/>
                  </pic:nvPicPr>
                  <pic:blipFill>
                    <a:blip r:embed="rId12"/>
                    <a:stretch>
                      <a:fillRect/>
                    </a:stretch>
                  </pic:blipFill>
                  <pic:spPr>
                    <a:xfrm>
                      <a:off x="0" y="0"/>
                      <a:ext cx="5243779" cy="3112093"/>
                    </a:xfrm>
                    <a:prstGeom prst="rect">
                      <a:avLst/>
                    </a:prstGeom>
                  </pic:spPr>
                </pic:pic>
              </a:graphicData>
            </a:graphic>
          </wp:inline>
        </w:drawing>
      </w:r>
    </w:p>
    <w:p w14:paraId="2EDD3F74" w14:textId="2EF79492" w:rsidR="00CA6D2A" w:rsidRDefault="00CA6D2A" w:rsidP="00B00050">
      <w:r w:rsidRPr="00CA6D2A">
        <w:rPr>
          <w:noProof/>
        </w:rPr>
        <w:drawing>
          <wp:inline distT="0" distB="0" distL="0" distR="0" wp14:anchorId="6B0B7E0D" wp14:editId="35A420D1">
            <wp:extent cx="5101914" cy="3002280"/>
            <wp:effectExtent l="0" t="0" r="3810" b="7620"/>
            <wp:docPr id="1267516499" name="Picture 1" descr="A picture containing line,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6499" name="Picture 1" descr="A picture containing line, plot, text, diagram&#10;&#10;Description automatically generated"/>
                    <pic:cNvPicPr/>
                  </pic:nvPicPr>
                  <pic:blipFill>
                    <a:blip r:embed="rId13"/>
                    <a:stretch>
                      <a:fillRect/>
                    </a:stretch>
                  </pic:blipFill>
                  <pic:spPr>
                    <a:xfrm>
                      <a:off x="0" y="0"/>
                      <a:ext cx="5119665" cy="3012726"/>
                    </a:xfrm>
                    <a:prstGeom prst="rect">
                      <a:avLst/>
                    </a:prstGeom>
                  </pic:spPr>
                </pic:pic>
              </a:graphicData>
            </a:graphic>
          </wp:inline>
        </w:drawing>
      </w:r>
    </w:p>
    <w:p w14:paraId="6AAAD1E3" w14:textId="301E1260" w:rsidR="00CA6D2A" w:rsidRDefault="00CA6D2A" w:rsidP="00B00050">
      <w:r>
        <w:t xml:space="preserve">There were a few things </w:t>
      </w:r>
      <w:r w:rsidR="002B5E7B">
        <w:t>that</w:t>
      </w:r>
      <w:r>
        <w:t xml:space="preserve"> I noticed:</w:t>
      </w:r>
    </w:p>
    <w:p w14:paraId="7FDEAF9B" w14:textId="675486C8" w:rsidR="00CA6D2A" w:rsidRDefault="00CA6D2A" w:rsidP="00CA6D2A">
      <w:pPr>
        <w:pStyle w:val="ListParagraph"/>
        <w:numPr>
          <w:ilvl w:val="0"/>
          <w:numId w:val="19"/>
        </w:numPr>
      </w:pPr>
      <w:r>
        <w:lastRenderedPageBreak/>
        <w:t xml:space="preserve">The trend component discerned a fairly strong increasing trend, followed by a slight tailing </w:t>
      </w:r>
      <w:proofErr w:type="gramStart"/>
      <w:r>
        <w:t>off</w:t>
      </w:r>
      <w:proofErr w:type="gramEnd"/>
    </w:p>
    <w:p w14:paraId="59DCFA83" w14:textId="6B83F7C3" w:rsidR="00CA6D2A" w:rsidRDefault="00CA6D2A" w:rsidP="00CA6D2A">
      <w:pPr>
        <w:pStyle w:val="ListParagraph"/>
        <w:numPr>
          <w:ilvl w:val="0"/>
          <w:numId w:val="19"/>
        </w:numPr>
      </w:pPr>
      <w:r>
        <w:t>The model’s predictions (‘yhat1’) generally went through the middle of the actual data points, which was I was aiming for so that the aggregate</w:t>
      </w:r>
      <w:r w:rsidR="002B5E7B">
        <w:t>d</w:t>
      </w:r>
      <w:r>
        <w:t xml:space="preserve"> predictions for the month would be </w:t>
      </w:r>
      <w:r w:rsidR="002B5E7B">
        <w:t xml:space="preserve">more </w:t>
      </w:r>
      <w:proofErr w:type="gramStart"/>
      <w:r w:rsidR="002B5E7B">
        <w:t>accurate</w:t>
      </w:r>
      <w:proofErr w:type="gramEnd"/>
    </w:p>
    <w:p w14:paraId="0ACB0612" w14:textId="77777777" w:rsidR="00CA6D2A" w:rsidRDefault="00CA6D2A" w:rsidP="00CA6D2A">
      <w:pPr>
        <w:pStyle w:val="ListParagraph"/>
        <w:numPr>
          <w:ilvl w:val="0"/>
          <w:numId w:val="19"/>
        </w:numPr>
      </w:pPr>
      <w:r>
        <w:t xml:space="preserve">The variation in the actual data values did seem to increase as the trend grew, confirming the use of the ‘multiplicative’ value for the seasonality mode </w:t>
      </w:r>
      <w:proofErr w:type="gramStart"/>
      <w:r>
        <w:t>parameter</w:t>
      </w:r>
      <w:proofErr w:type="gramEnd"/>
    </w:p>
    <w:p w14:paraId="6CE2BC95" w14:textId="748BC2C5" w:rsidR="00CA6D2A" w:rsidRDefault="00CA6D2A" w:rsidP="00CA6D2A">
      <w:pPr>
        <w:pStyle w:val="ListParagraph"/>
        <w:numPr>
          <w:ilvl w:val="0"/>
          <w:numId w:val="19"/>
        </w:numPr>
      </w:pPr>
      <w:r>
        <w:t xml:space="preserve">While the seasonal mode was set to multiplicative, the actual data points are still often above or below the </w:t>
      </w:r>
      <w:r w:rsidR="002B5E7B">
        <w:t xml:space="preserve">predicted </w:t>
      </w:r>
      <w:proofErr w:type="gramStart"/>
      <w:r>
        <w:t>values</w:t>
      </w:r>
      <w:proofErr w:type="gramEnd"/>
    </w:p>
    <w:p w14:paraId="1FDB33F1" w14:textId="782FBAC4" w:rsidR="002B5E7B" w:rsidRDefault="002B5E7B" w:rsidP="002B5E7B">
      <w:proofErr w:type="gramStart"/>
      <w:r>
        <w:t>Next</w:t>
      </w:r>
      <w:proofErr w:type="gramEnd"/>
      <w:r>
        <w:t xml:space="preserve"> I looked at the performance of the model on the test set (actual vs. predicted overall):</w:t>
      </w:r>
    </w:p>
    <w:p w14:paraId="37F1F52E" w14:textId="5A1CE26B" w:rsidR="002B5E7B" w:rsidRDefault="002B5E7B" w:rsidP="002B5E7B">
      <w:r w:rsidRPr="002B5E7B">
        <w:rPr>
          <w:noProof/>
        </w:rPr>
        <w:drawing>
          <wp:inline distT="0" distB="0" distL="0" distR="0" wp14:anchorId="36EF93DF" wp14:editId="4A132251">
            <wp:extent cx="5146040" cy="2973268"/>
            <wp:effectExtent l="0" t="0" r="0" b="0"/>
            <wp:docPr id="1121335439" name="Picture 1" descr="A graph with blue lines and black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5439" name="Picture 1" descr="A graph with blue lines and black dots&#10;&#10;Description automatically generated with low confidence"/>
                    <pic:cNvPicPr/>
                  </pic:nvPicPr>
                  <pic:blipFill>
                    <a:blip r:embed="rId14"/>
                    <a:stretch>
                      <a:fillRect/>
                    </a:stretch>
                  </pic:blipFill>
                  <pic:spPr>
                    <a:xfrm>
                      <a:off x="0" y="0"/>
                      <a:ext cx="5192440" cy="3000077"/>
                    </a:xfrm>
                    <a:prstGeom prst="rect">
                      <a:avLst/>
                    </a:prstGeom>
                  </pic:spPr>
                </pic:pic>
              </a:graphicData>
            </a:graphic>
          </wp:inline>
        </w:drawing>
      </w:r>
    </w:p>
    <w:p w14:paraId="72600544" w14:textId="7B1BC4C8" w:rsidR="002B5E7B" w:rsidRDefault="002B5E7B" w:rsidP="002B5E7B">
      <w:r>
        <w:t>Trend and seasonal components:</w:t>
      </w:r>
    </w:p>
    <w:p w14:paraId="3DF2B2EA" w14:textId="2129E5C4" w:rsidR="002B5E7B" w:rsidRDefault="002B5E7B" w:rsidP="002B5E7B">
      <w:r w:rsidRPr="002B5E7B">
        <w:rPr>
          <w:noProof/>
        </w:rPr>
        <w:drawing>
          <wp:inline distT="0" distB="0" distL="0" distR="0" wp14:anchorId="5F60440D" wp14:editId="524C2589">
            <wp:extent cx="5120640" cy="2991417"/>
            <wp:effectExtent l="0" t="0" r="3810" b="0"/>
            <wp:docPr id="200132085" name="Picture 1" descr="A graph of a graph of a graph of a graph of a graph of a graph of a graph of a graph of a graph of a graph of a graph of a graph of a graph o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085" name="Picture 1" descr="A graph of a graph of a graph of a graph of a graph of a graph of a graph of a graph of a graph of a graph of a graph of a graph of a graph of&#10;&#10;Description automatically generated with low confidence"/>
                    <pic:cNvPicPr/>
                  </pic:nvPicPr>
                  <pic:blipFill>
                    <a:blip r:embed="rId15"/>
                    <a:stretch>
                      <a:fillRect/>
                    </a:stretch>
                  </pic:blipFill>
                  <pic:spPr>
                    <a:xfrm>
                      <a:off x="0" y="0"/>
                      <a:ext cx="5120640" cy="2991417"/>
                    </a:xfrm>
                    <a:prstGeom prst="rect">
                      <a:avLst/>
                    </a:prstGeom>
                  </pic:spPr>
                </pic:pic>
              </a:graphicData>
            </a:graphic>
          </wp:inline>
        </w:drawing>
      </w:r>
    </w:p>
    <w:p w14:paraId="6C04C515" w14:textId="0EF83F6D" w:rsidR="002B5E7B" w:rsidRDefault="002B5E7B" w:rsidP="002B5E7B">
      <w:r>
        <w:lastRenderedPageBreak/>
        <w:t>What I noticed in these visualizations was:</w:t>
      </w:r>
    </w:p>
    <w:p w14:paraId="4BDA2C86" w14:textId="5B8A6D27" w:rsidR="002B5E7B" w:rsidRDefault="002B5E7B" w:rsidP="002B5E7B">
      <w:pPr>
        <w:pStyle w:val="ListParagraph"/>
        <w:numPr>
          <w:ilvl w:val="0"/>
          <w:numId w:val="20"/>
        </w:numPr>
      </w:pPr>
      <w:r>
        <w:t xml:space="preserve">More of the data points were below the predicted </w:t>
      </w:r>
      <w:proofErr w:type="gramStart"/>
      <w:r>
        <w:t>values</w:t>
      </w:r>
      <w:proofErr w:type="gramEnd"/>
    </w:p>
    <w:p w14:paraId="1D217541" w14:textId="04BCFF73" w:rsidR="002B5E7B" w:rsidRDefault="002B5E7B" w:rsidP="002B5E7B">
      <w:pPr>
        <w:pStyle w:val="ListParagraph"/>
        <w:numPr>
          <w:ilvl w:val="0"/>
          <w:numId w:val="20"/>
        </w:numPr>
      </w:pPr>
      <w:r>
        <w:t xml:space="preserve">The seasonal component seemed to match the variation in the data fairly well in terms of the </w:t>
      </w:r>
      <w:proofErr w:type="gramStart"/>
      <w:r>
        <w:t>magnitude</w:t>
      </w:r>
      <w:proofErr w:type="gramEnd"/>
    </w:p>
    <w:p w14:paraId="6DF9CF67" w14:textId="061520E2" w:rsidR="009D7E7A" w:rsidRDefault="002B5E7B" w:rsidP="002B5E7B">
      <w:r>
        <w:t xml:space="preserve">Based on these insights, and what I knew about our data, I decided to try smaller values for the trend and seasonal regularization.  The fact that the model picked up on a decreasing </w:t>
      </w:r>
      <w:r w:rsidR="00E25F49">
        <w:t>trend but</w:t>
      </w:r>
      <w:r>
        <w:t xml:space="preserve"> didn’t follow it closely enough suggested to me that the model trend was too smooth and gradual.  This makes sense for our data, where we are trying to make predictions for individual channels in a context with significantly reduced volume.  This leads to data that is both noisy, and sensitive to changes.  For example, any increase or decrease in spending </w:t>
      </w:r>
      <w:r w:rsidR="00770458">
        <w:t xml:space="preserve">is immediately reflected in our data.  This would apply to other changes as well, such as yearly seasonality. Although we don’t have enough data for the model to pick this up, we know that life insurance sales peak at the beginning of the year and decline as the year goes on.  </w:t>
      </w:r>
      <w:r w:rsidR="009D7E7A">
        <w:t>Given</w:t>
      </w:r>
      <w:r w:rsidR="00770458">
        <w:t xml:space="preserve"> the volume and level of granularity of our data, we see th</w:t>
      </w:r>
      <w:r w:rsidR="009D7E7A">
        <w:t>ese</w:t>
      </w:r>
      <w:r w:rsidR="00770458">
        <w:t xml:space="preserve"> change</w:t>
      </w:r>
      <w:r w:rsidR="009D7E7A">
        <w:t>s</w:t>
      </w:r>
      <w:r w:rsidR="00770458">
        <w:t xml:space="preserve"> over the course of a month.  Given this sensitivity in our data, it made sense to use less regularization </w:t>
      </w:r>
      <w:proofErr w:type="gramStart"/>
      <w:r w:rsidR="00770458">
        <w:t>in order to</w:t>
      </w:r>
      <w:proofErr w:type="gramEnd"/>
      <w:r w:rsidR="00770458">
        <w:t xml:space="preserve"> allow the model to follow more recent trends more strongly.  </w:t>
      </w:r>
    </w:p>
    <w:p w14:paraId="679668D7" w14:textId="3F9E1409" w:rsidR="00DF479C" w:rsidRDefault="00770458" w:rsidP="00B00050">
      <w:r>
        <w:t xml:space="preserve">After trying a few </w:t>
      </w:r>
      <w:r w:rsidR="009D7E7A">
        <w:t>values, I found that setting these to 0 yielded the best results.  While this introduces the possibility of overfitting, my analysis showed that next month’s numbers are influenced much more by this month’s trend than anything that precedes this month.  By training the model on all the data preceding the last 30 days, and checking the accuracy on the last 30 days, I found the parameter values that work best, and used those to generate the forecast for next month.</w:t>
      </w:r>
    </w:p>
    <w:p w14:paraId="2A90328F" w14:textId="00B1EDC6" w:rsidR="00B1042A" w:rsidRDefault="00B1042A" w:rsidP="00376B26">
      <w:pPr>
        <w:rPr>
          <w:b/>
          <w:bCs/>
        </w:rPr>
      </w:pPr>
      <w:r w:rsidRPr="0094044E">
        <w:rPr>
          <w:b/>
          <w:bCs/>
        </w:rPr>
        <w:t>Analysis</w:t>
      </w:r>
    </w:p>
    <w:p w14:paraId="1B4EE5A5" w14:textId="3A1381AE" w:rsidR="00A17DE0" w:rsidRDefault="00BE2BED" w:rsidP="00376B26">
      <w:r>
        <w:t xml:space="preserve">I computed RMSE, MAPE, and max error for each channel at the daily level for the last 30 days, but ultimately these metrics were not nearly as important as the accuracy of each channel over the month, and even more importantly, the aggregate forecast for the month across all channels.  </w:t>
      </w:r>
      <w:r w:rsidR="004D472F">
        <w:t>Both</w:t>
      </w:r>
      <w:r>
        <w:t xml:space="preserve"> are shown in the table below:</w:t>
      </w:r>
    </w:p>
    <w:p w14:paraId="21E6F3ED" w14:textId="1905341B" w:rsidR="00BE2BED" w:rsidRPr="009B5BCA" w:rsidRDefault="00BE2BED" w:rsidP="00376B26">
      <w:pPr>
        <w:rPr>
          <w:b/>
          <w:bCs/>
        </w:rPr>
      </w:pPr>
      <w:r w:rsidRPr="009B5BCA">
        <w:rPr>
          <w:b/>
          <w:bCs/>
        </w:rPr>
        <w:t>Site visits and opened applications:</w:t>
      </w:r>
    </w:p>
    <w:p w14:paraId="3673C882" w14:textId="77777777" w:rsidR="00BE2BED" w:rsidRDefault="00BE2BED" w:rsidP="00376B26"/>
    <w:p w14:paraId="36BFBE0E" w14:textId="77777777" w:rsidR="00BE2BED" w:rsidRDefault="00BE2BED" w:rsidP="00376B26"/>
    <w:p w14:paraId="738AC2B8" w14:textId="77777777" w:rsidR="00BE2BED" w:rsidRDefault="00BE2BED" w:rsidP="00376B26"/>
    <w:p w14:paraId="62497F74" w14:textId="77777777" w:rsidR="00BE2BED" w:rsidRDefault="00BE2BED" w:rsidP="00376B26"/>
    <w:p w14:paraId="25588777" w14:textId="77777777" w:rsidR="00BE2BED" w:rsidRDefault="00BE2BED" w:rsidP="00376B26"/>
    <w:p w14:paraId="663D25AC" w14:textId="77777777" w:rsidR="00BE2BED" w:rsidRDefault="00BE2BED" w:rsidP="00376B26"/>
    <w:p w14:paraId="3B92F389" w14:textId="77777777" w:rsidR="00BE2BED" w:rsidRDefault="00BE2BED" w:rsidP="00376B26"/>
    <w:p w14:paraId="7D4C8500" w14:textId="77777777" w:rsidR="00BE2BED" w:rsidRDefault="00BE2BED" w:rsidP="00376B26"/>
    <w:p w14:paraId="78971840" w14:textId="77777777" w:rsidR="00BE2BED" w:rsidRDefault="00BE2BED" w:rsidP="00376B26"/>
    <w:tbl>
      <w:tblPr>
        <w:tblW w:w="8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0"/>
        <w:gridCol w:w="900"/>
        <w:gridCol w:w="896"/>
        <w:gridCol w:w="904"/>
        <w:gridCol w:w="632"/>
        <w:gridCol w:w="844"/>
        <w:gridCol w:w="896"/>
        <w:gridCol w:w="896"/>
      </w:tblGrid>
      <w:tr w:rsidR="00BE2BED" w:rsidRPr="00BE2BED" w14:paraId="0C449072" w14:textId="77777777" w:rsidTr="009B5BCA">
        <w:trPr>
          <w:trHeight w:val="300"/>
        </w:trPr>
        <w:tc>
          <w:tcPr>
            <w:tcW w:w="1440" w:type="dxa"/>
            <w:shd w:val="clear" w:color="auto" w:fill="auto"/>
            <w:noWrap/>
            <w:vAlign w:val="bottom"/>
            <w:hideMark/>
          </w:tcPr>
          <w:p w14:paraId="4BC243C2" w14:textId="77777777" w:rsidR="00BE2BED" w:rsidRPr="00BE2BED" w:rsidRDefault="00BE2BED" w:rsidP="00BE2BED">
            <w:pPr>
              <w:spacing w:after="0" w:line="240" w:lineRule="auto"/>
              <w:rPr>
                <w:rFonts w:eastAsia="Times New Roman" w:cstheme="minorHAnsi"/>
                <w:sz w:val="16"/>
                <w:szCs w:val="16"/>
              </w:rPr>
            </w:pPr>
          </w:p>
        </w:tc>
        <w:tc>
          <w:tcPr>
            <w:tcW w:w="3420" w:type="dxa"/>
            <w:gridSpan w:val="4"/>
            <w:shd w:val="clear" w:color="auto" w:fill="auto"/>
            <w:noWrap/>
            <w:vAlign w:val="bottom"/>
            <w:hideMark/>
          </w:tcPr>
          <w:p w14:paraId="76AE4CFA"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Visits</w:t>
            </w:r>
          </w:p>
        </w:tc>
        <w:tc>
          <w:tcPr>
            <w:tcW w:w="3268" w:type="dxa"/>
            <w:gridSpan w:val="4"/>
            <w:shd w:val="clear" w:color="auto" w:fill="auto"/>
            <w:noWrap/>
            <w:vAlign w:val="bottom"/>
            <w:hideMark/>
          </w:tcPr>
          <w:p w14:paraId="17CC1B6B"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Opened</w:t>
            </w:r>
          </w:p>
        </w:tc>
      </w:tr>
      <w:tr w:rsidR="00BE2BED" w:rsidRPr="00BE2BED" w14:paraId="3A8191C2" w14:textId="77777777" w:rsidTr="009B5BCA">
        <w:trPr>
          <w:trHeight w:val="305"/>
        </w:trPr>
        <w:tc>
          <w:tcPr>
            <w:tcW w:w="1440" w:type="dxa"/>
            <w:shd w:val="clear" w:color="auto" w:fill="auto"/>
            <w:vAlign w:val="bottom"/>
            <w:hideMark/>
          </w:tcPr>
          <w:p w14:paraId="3D661E36" w14:textId="77777777" w:rsidR="00BE2BED" w:rsidRPr="00BE2BED" w:rsidRDefault="00BE2BED" w:rsidP="00BE2BED">
            <w:pPr>
              <w:spacing w:after="0" w:line="240" w:lineRule="auto"/>
              <w:rPr>
                <w:rFonts w:eastAsia="Times New Roman" w:cstheme="minorHAnsi"/>
                <w:b/>
                <w:bCs/>
                <w:color w:val="000000"/>
                <w:sz w:val="16"/>
                <w:szCs w:val="16"/>
              </w:rPr>
            </w:pPr>
            <w:r w:rsidRPr="00BE2BED">
              <w:rPr>
                <w:rFonts w:eastAsia="Times New Roman" w:cstheme="minorHAnsi"/>
                <w:b/>
                <w:bCs/>
                <w:color w:val="000000"/>
                <w:sz w:val="16"/>
                <w:szCs w:val="16"/>
              </w:rPr>
              <w:t>Channel</w:t>
            </w:r>
          </w:p>
        </w:tc>
        <w:tc>
          <w:tcPr>
            <w:tcW w:w="720" w:type="dxa"/>
            <w:shd w:val="clear" w:color="auto" w:fill="auto"/>
            <w:vAlign w:val="bottom"/>
            <w:hideMark/>
          </w:tcPr>
          <w:p w14:paraId="11A1CB52"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Actual</w:t>
            </w:r>
          </w:p>
        </w:tc>
        <w:tc>
          <w:tcPr>
            <w:tcW w:w="900" w:type="dxa"/>
            <w:shd w:val="clear" w:color="auto" w:fill="auto"/>
            <w:vAlign w:val="bottom"/>
            <w:hideMark/>
          </w:tcPr>
          <w:p w14:paraId="0701CA2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 xml:space="preserve">Predicted </w:t>
            </w:r>
          </w:p>
        </w:tc>
        <w:tc>
          <w:tcPr>
            <w:tcW w:w="896" w:type="dxa"/>
            <w:shd w:val="clear" w:color="auto" w:fill="auto"/>
            <w:vAlign w:val="bottom"/>
            <w:hideMark/>
          </w:tcPr>
          <w:p w14:paraId="6AB41673"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Difference</w:t>
            </w:r>
          </w:p>
        </w:tc>
        <w:tc>
          <w:tcPr>
            <w:tcW w:w="904" w:type="dxa"/>
            <w:shd w:val="clear" w:color="000000" w:fill="FFFF00"/>
            <w:vAlign w:val="bottom"/>
            <w:hideMark/>
          </w:tcPr>
          <w:p w14:paraId="19CE180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Percent Difference</w:t>
            </w:r>
          </w:p>
        </w:tc>
        <w:tc>
          <w:tcPr>
            <w:tcW w:w="632" w:type="dxa"/>
            <w:shd w:val="clear" w:color="auto" w:fill="auto"/>
            <w:vAlign w:val="bottom"/>
            <w:hideMark/>
          </w:tcPr>
          <w:p w14:paraId="127CFE7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Actual</w:t>
            </w:r>
          </w:p>
        </w:tc>
        <w:tc>
          <w:tcPr>
            <w:tcW w:w="844" w:type="dxa"/>
            <w:shd w:val="clear" w:color="auto" w:fill="auto"/>
            <w:vAlign w:val="bottom"/>
            <w:hideMark/>
          </w:tcPr>
          <w:p w14:paraId="603A017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 xml:space="preserve">Predicted </w:t>
            </w:r>
          </w:p>
        </w:tc>
        <w:tc>
          <w:tcPr>
            <w:tcW w:w="896" w:type="dxa"/>
            <w:shd w:val="clear" w:color="auto" w:fill="auto"/>
            <w:vAlign w:val="bottom"/>
            <w:hideMark/>
          </w:tcPr>
          <w:p w14:paraId="2C5789A7"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Difference</w:t>
            </w:r>
          </w:p>
        </w:tc>
        <w:tc>
          <w:tcPr>
            <w:tcW w:w="896" w:type="dxa"/>
            <w:shd w:val="clear" w:color="000000" w:fill="FFFF00"/>
            <w:vAlign w:val="bottom"/>
            <w:hideMark/>
          </w:tcPr>
          <w:p w14:paraId="35488776"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Percent Difference</w:t>
            </w:r>
          </w:p>
        </w:tc>
      </w:tr>
      <w:tr w:rsidR="00BE2BED" w:rsidRPr="00BE2BED" w14:paraId="6C682539" w14:textId="77777777" w:rsidTr="009B5BCA">
        <w:trPr>
          <w:trHeight w:val="300"/>
        </w:trPr>
        <w:tc>
          <w:tcPr>
            <w:tcW w:w="1440" w:type="dxa"/>
            <w:shd w:val="clear" w:color="auto" w:fill="auto"/>
            <w:vAlign w:val="bottom"/>
            <w:hideMark/>
          </w:tcPr>
          <w:p w14:paraId="17C19BC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SEO-SEO</w:t>
            </w:r>
          </w:p>
        </w:tc>
        <w:tc>
          <w:tcPr>
            <w:tcW w:w="720" w:type="dxa"/>
            <w:shd w:val="clear" w:color="auto" w:fill="auto"/>
            <w:vAlign w:val="bottom"/>
            <w:hideMark/>
          </w:tcPr>
          <w:p w14:paraId="798265D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5634</w:t>
            </w:r>
          </w:p>
        </w:tc>
        <w:tc>
          <w:tcPr>
            <w:tcW w:w="900" w:type="dxa"/>
            <w:shd w:val="clear" w:color="auto" w:fill="auto"/>
            <w:vAlign w:val="bottom"/>
            <w:hideMark/>
          </w:tcPr>
          <w:p w14:paraId="1A8960D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5097</w:t>
            </w:r>
          </w:p>
        </w:tc>
        <w:tc>
          <w:tcPr>
            <w:tcW w:w="896" w:type="dxa"/>
            <w:shd w:val="clear" w:color="auto" w:fill="auto"/>
            <w:noWrap/>
            <w:vAlign w:val="bottom"/>
            <w:hideMark/>
          </w:tcPr>
          <w:p w14:paraId="2355D90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-537</w:t>
            </w:r>
          </w:p>
        </w:tc>
        <w:tc>
          <w:tcPr>
            <w:tcW w:w="904" w:type="dxa"/>
            <w:shd w:val="clear" w:color="000000" w:fill="FFFF00"/>
            <w:noWrap/>
            <w:vAlign w:val="bottom"/>
            <w:hideMark/>
          </w:tcPr>
          <w:p w14:paraId="2F7393B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-9.5%</w:t>
            </w:r>
          </w:p>
        </w:tc>
        <w:tc>
          <w:tcPr>
            <w:tcW w:w="632" w:type="dxa"/>
            <w:shd w:val="clear" w:color="auto" w:fill="auto"/>
            <w:noWrap/>
            <w:vAlign w:val="bottom"/>
            <w:hideMark/>
          </w:tcPr>
          <w:p w14:paraId="7FF7D4A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323</w:t>
            </w:r>
          </w:p>
        </w:tc>
        <w:tc>
          <w:tcPr>
            <w:tcW w:w="844" w:type="dxa"/>
            <w:shd w:val="clear" w:color="auto" w:fill="auto"/>
            <w:noWrap/>
            <w:vAlign w:val="bottom"/>
            <w:hideMark/>
          </w:tcPr>
          <w:p w14:paraId="61A736A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263</w:t>
            </w:r>
          </w:p>
        </w:tc>
        <w:tc>
          <w:tcPr>
            <w:tcW w:w="896" w:type="dxa"/>
            <w:shd w:val="clear" w:color="auto" w:fill="auto"/>
            <w:noWrap/>
            <w:vAlign w:val="bottom"/>
            <w:hideMark/>
          </w:tcPr>
          <w:p w14:paraId="66E8B94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-60</w:t>
            </w:r>
          </w:p>
        </w:tc>
        <w:tc>
          <w:tcPr>
            <w:tcW w:w="896" w:type="dxa"/>
            <w:shd w:val="clear" w:color="000000" w:fill="FFFF00"/>
            <w:noWrap/>
            <w:vAlign w:val="bottom"/>
            <w:hideMark/>
          </w:tcPr>
          <w:p w14:paraId="0917AD8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-18.6%</w:t>
            </w:r>
          </w:p>
        </w:tc>
      </w:tr>
      <w:tr w:rsidR="00BE2BED" w:rsidRPr="00BE2BED" w14:paraId="7194F901" w14:textId="77777777" w:rsidTr="009B5BCA">
        <w:trPr>
          <w:trHeight w:val="300"/>
        </w:trPr>
        <w:tc>
          <w:tcPr>
            <w:tcW w:w="1440" w:type="dxa"/>
            <w:shd w:val="clear" w:color="auto" w:fill="auto"/>
            <w:vAlign w:val="bottom"/>
            <w:hideMark/>
          </w:tcPr>
          <w:p w14:paraId="7268E31B"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Partners-Chime</w:t>
            </w:r>
          </w:p>
        </w:tc>
        <w:tc>
          <w:tcPr>
            <w:tcW w:w="720" w:type="dxa"/>
            <w:shd w:val="clear" w:color="auto" w:fill="auto"/>
            <w:vAlign w:val="bottom"/>
            <w:hideMark/>
          </w:tcPr>
          <w:p w14:paraId="3CDD762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503</w:t>
            </w:r>
          </w:p>
        </w:tc>
        <w:tc>
          <w:tcPr>
            <w:tcW w:w="900" w:type="dxa"/>
            <w:shd w:val="clear" w:color="auto" w:fill="auto"/>
            <w:vAlign w:val="bottom"/>
            <w:hideMark/>
          </w:tcPr>
          <w:p w14:paraId="1709721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657</w:t>
            </w:r>
          </w:p>
        </w:tc>
        <w:tc>
          <w:tcPr>
            <w:tcW w:w="896" w:type="dxa"/>
            <w:shd w:val="clear" w:color="auto" w:fill="auto"/>
            <w:noWrap/>
            <w:vAlign w:val="bottom"/>
            <w:hideMark/>
          </w:tcPr>
          <w:p w14:paraId="606A5BE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154</w:t>
            </w:r>
          </w:p>
        </w:tc>
        <w:tc>
          <w:tcPr>
            <w:tcW w:w="904" w:type="dxa"/>
            <w:shd w:val="clear" w:color="000000" w:fill="FFFF00"/>
            <w:noWrap/>
            <w:vAlign w:val="bottom"/>
            <w:hideMark/>
          </w:tcPr>
          <w:p w14:paraId="6B54A9A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30.6%</w:t>
            </w:r>
          </w:p>
        </w:tc>
        <w:tc>
          <w:tcPr>
            <w:tcW w:w="632" w:type="dxa"/>
            <w:shd w:val="clear" w:color="auto" w:fill="auto"/>
            <w:noWrap/>
            <w:vAlign w:val="bottom"/>
            <w:hideMark/>
          </w:tcPr>
          <w:p w14:paraId="29FE15E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103</w:t>
            </w:r>
          </w:p>
        </w:tc>
        <w:tc>
          <w:tcPr>
            <w:tcW w:w="844" w:type="dxa"/>
            <w:shd w:val="clear" w:color="auto" w:fill="auto"/>
            <w:noWrap/>
            <w:vAlign w:val="bottom"/>
            <w:hideMark/>
          </w:tcPr>
          <w:p w14:paraId="139A563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125</w:t>
            </w:r>
          </w:p>
        </w:tc>
        <w:tc>
          <w:tcPr>
            <w:tcW w:w="896" w:type="dxa"/>
            <w:shd w:val="clear" w:color="auto" w:fill="auto"/>
            <w:noWrap/>
            <w:vAlign w:val="bottom"/>
            <w:hideMark/>
          </w:tcPr>
          <w:p w14:paraId="22EB6BE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22</w:t>
            </w:r>
          </w:p>
        </w:tc>
        <w:tc>
          <w:tcPr>
            <w:tcW w:w="896" w:type="dxa"/>
            <w:shd w:val="clear" w:color="000000" w:fill="FFFF00"/>
            <w:noWrap/>
            <w:vAlign w:val="bottom"/>
            <w:hideMark/>
          </w:tcPr>
          <w:p w14:paraId="3C966B0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21.4%</w:t>
            </w:r>
          </w:p>
        </w:tc>
      </w:tr>
      <w:tr w:rsidR="00BE2BED" w:rsidRPr="00BE2BED" w14:paraId="5F9FEBCC" w14:textId="77777777" w:rsidTr="009B5BCA">
        <w:trPr>
          <w:trHeight w:val="300"/>
        </w:trPr>
        <w:tc>
          <w:tcPr>
            <w:tcW w:w="1440" w:type="dxa"/>
            <w:shd w:val="clear" w:color="auto" w:fill="auto"/>
            <w:vAlign w:val="bottom"/>
            <w:hideMark/>
          </w:tcPr>
          <w:p w14:paraId="7B21992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Direct-Other</w:t>
            </w:r>
          </w:p>
        </w:tc>
        <w:tc>
          <w:tcPr>
            <w:tcW w:w="720" w:type="dxa"/>
            <w:shd w:val="clear" w:color="auto" w:fill="auto"/>
            <w:vAlign w:val="bottom"/>
            <w:hideMark/>
          </w:tcPr>
          <w:p w14:paraId="52FDDF8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17734</w:t>
            </w:r>
          </w:p>
        </w:tc>
        <w:tc>
          <w:tcPr>
            <w:tcW w:w="900" w:type="dxa"/>
            <w:shd w:val="clear" w:color="auto" w:fill="auto"/>
            <w:vAlign w:val="bottom"/>
            <w:hideMark/>
          </w:tcPr>
          <w:p w14:paraId="7076622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16442</w:t>
            </w:r>
          </w:p>
        </w:tc>
        <w:tc>
          <w:tcPr>
            <w:tcW w:w="896" w:type="dxa"/>
            <w:shd w:val="clear" w:color="auto" w:fill="auto"/>
            <w:noWrap/>
            <w:vAlign w:val="bottom"/>
            <w:hideMark/>
          </w:tcPr>
          <w:p w14:paraId="08A0D0B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-1292</w:t>
            </w:r>
          </w:p>
        </w:tc>
        <w:tc>
          <w:tcPr>
            <w:tcW w:w="904" w:type="dxa"/>
            <w:shd w:val="clear" w:color="000000" w:fill="FFFF00"/>
            <w:noWrap/>
            <w:vAlign w:val="bottom"/>
            <w:hideMark/>
          </w:tcPr>
          <w:p w14:paraId="1C73758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-7.3%</w:t>
            </w:r>
          </w:p>
        </w:tc>
        <w:tc>
          <w:tcPr>
            <w:tcW w:w="632" w:type="dxa"/>
            <w:shd w:val="clear" w:color="auto" w:fill="auto"/>
            <w:noWrap/>
            <w:vAlign w:val="bottom"/>
            <w:hideMark/>
          </w:tcPr>
          <w:p w14:paraId="1470008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514</w:t>
            </w:r>
          </w:p>
        </w:tc>
        <w:tc>
          <w:tcPr>
            <w:tcW w:w="844" w:type="dxa"/>
            <w:shd w:val="clear" w:color="auto" w:fill="auto"/>
            <w:noWrap/>
            <w:vAlign w:val="bottom"/>
            <w:hideMark/>
          </w:tcPr>
          <w:p w14:paraId="27D1F28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513</w:t>
            </w:r>
          </w:p>
        </w:tc>
        <w:tc>
          <w:tcPr>
            <w:tcW w:w="896" w:type="dxa"/>
            <w:shd w:val="clear" w:color="auto" w:fill="auto"/>
            <w:noWrap/>
            <w:vAlign w:val="bottom"/>
            <w:hideMark/>
          </w:tcPr>
          <w:p w14:paraId="3C51B53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96" w:type="dxa"/>
            <w:shd w:val="clear" w:color="000000" w:fill="FFFF00"/>
            <w:noWrap/>
            <w:vAlign w:val="bottom"/>
            <w:hideMark/>
          </w:tcPr>
          <w:p w14:paraId="25A254E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-0.2%</w:t>
            </w:r>
          </w:p>
        </w:tc>
      </w:tr>
      <w:tr w:rsidR="00BE2BED" w:rsidRPr="00BE2BED" w14:paraId="6AF80EFD" w14:textId="77777777" w:rsidTr="009B5BCA">
        <w:trPr>
          <w:trHeight w:val="300"/>
        </w:trPr>
        <w:tc>
          <w:tcPr>
            <w:tcW w:w="1440" w:type="dxa"/>
            <w:shd w:val="clear" w:color="auto" w:fill="auto"/>
            <w:vAlign w:val="bottom"/>
            <w:hideMark/>
          </w:tcPr>
          <w:p w14:paraId="1525CEB3"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Affiliates-Other</w:t>
            </w:r>
          </w:p>
        </w:tc>
        <w:tc>
          <w:tcPr>
            <w:tcW w:w="720" w:type="dxa"/>
            <w:shd w:val="clear" w:color="auto" w:fill="auto"/>
            <w:vAlign w:val="bottom"/>
            <w:hideMark/>
          </w:tcPr>
          <w:p w14:paraId="6677577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624</w:t>
            </w:r>
          </w:p>
        </w:tc>
        <w:tc>
          <w:tcPr>
            <w:tcW w:w="900" w:type="dxa"/>
            <w:shd w:val="clear" w:color="auto" w:fill="auto"/>
            <w:vAlign w:val="bottom"/>
            <w:hideMark/>
          </w:tcPr>
          <w:p w14:paraId="0B63FB3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602</w:t>
            </w:r>
          </w:p>
        </w:tc>
        <w:tc>
          <w:tcPr>
            <w:tcW w:w="896" w:type="dxa"/>
            <w:shd w:val="clear" w:color="auto" w:fill="auto"/>
            <w:noWrap/>
            <w:vAlign w:val="bottom"/>
            <w:hideMark/>
          </w:tcPr>
          <w:p w14:paraId="15A8B47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-22</w:t>
            </w:r>
          </w:p>
        </w:tc>
        <w:tc>
          <w:tcPr>
            <w:tcW w:w="904" w:type="dxa"/>
            <w:shd w:val="clear" w:color="000000" w:fill="FFFF00"/>
            <w:noWrap/>
            <w:vAlign w:val="bottom"/>
            <w:hideMark/>
          </w:tcPr>
          <w:p w14:paraId="0420D48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w:t>
            </w:r>
          </w:p>
        </w:tc>
        <w:tc>
          <w:tcPr>
            <w:tcW w:w="632" w:type="dxa"/>
            <w:shd w:val="clear" w:color="auto" w:fill="auto"/>
            <w:noWrap/>
            <w:vAlign w:val="bottom"/>
            <w:hideMark/>
          </w:tcPr>
          <w:p w14:paraId="7A865D4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59</w:t>
            </w:r>
          </w:p>
        </w:tc>
        <w:tc>
          <w:tcPr>
            <w:tcW w:w="844" w:type="dxa"/>
            <w:shd w:val="clear" w:color="auto" w:fill="auto"/>
            <w:noWrap/>
            <w:vAlign w:val="bottom"/>
            <w:hideMark/>
          </w:tcPr>
          <w:p w14:paraId="0FB5D1B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74</w:t>
            </w:r>
          </w:p>
        </w:tc>
        <w:tc>
          <w:tcPr>
            <w:tcW w:w="896" w:type="dxa"/>
            <w:shd w:val="clear" w:color="auto" w:fill="auto"/>
            <w:noWrap/>
            <w:vAlign w:val="bottom"/>
            <w:hideMark/>
          </w:tcPr>
          <w:p w14:paraId="4D3A969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w:t>
            </w:r>
          </w:p>
        </w:tc>
        <w:tc>
          <w:tcPr>
            <w:tcW w:w="896" w:type="dxa"/>
            <w:shd w:val="clear" w:color="000000" w:fill="FFFF00"/>
            <w:noWrap/>
            <w:vAlign w:val="bottom"/>
            <w:hideMark/>
          </w:tcPr>
          <w:p w14:paraId="5BAF310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25.4%</w:t>
            </w:r>
          </w:p>
        </w:tc>
      </w:tr>
      <w:tr w:rsidR="00BE2BED" w:rsidRPr="00BE2BED" w14:paraId="690CF480" w14:textId="77777777" w:rsidTr="009B5BCA">
        <w:trPr>
          <w:trHeight w:val="300"/>
        </w:trPr>
        <w:tc>
          <w:tcPr>
            <w:tcW w:w="1440" w:type="dxa"/>
            <w:shd w:val="clear" w:color="auto" w:fill="auto"/>
            <w:vAlign w:val="bottom"/>
            <w:hideMark/>
          </w:tcPr>
          <w:p w14:paraId="4963E404"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Direct Mail-Other</w:t>
            </w:r>
          </w:p>
        </w:tc>
        <w:tc>
          <w:tcPr>
            <w:tcW w:w="720" w:type="dxa"/>
            <w:shd w:val="clear" w:color="auto" w:fill="auto"/>
            <w:vAlign w:val="bottom"/>
            <w:hideMark/>
          </w:tcPr>
          <w:p w14:paraId="182F3AB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70</w:t>
            </w:r>
          </w:p>
        </w:tc>
        <w:tc>
          <w:tcPr>
            <w:tcW w:w="900" w:type="dxa"/>
            <w:shd w:val="clear" w:color="auto" w:fill="auto"/>
            <w:vAlign w:val="bottom"/>
            <w:hideMark/>
          </w:tcPr>
          <w:p w14:paraId="66EBEFA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61</w:t>
            </w:r>
          </w:p>
        </w:tc>
        <w:tc>
          <w:tcPr>
            <w:tcW w:w="896" w:type="dxa"/>
            <w:shd w:val="clear" w:color="auto" w:fill="auto"/>
            <w:noWrap/>
            <w:vAlign w:val="bottom"/>
            <w:hideMark/>
          </w:tcPr>
          <w:p w14:paraId="0455682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w:t>
            </w:r>
          </w:p>
        </w:tc>
        <w:tc>
          <w:tcPr>
            <w:tcW w:w="904" w:type="dxa"/>
            <w:shd w:val="clear" w:color="000000" w:fill="FFFF00"/>
            <w:noWrap/>
            <w:vAlign w:val="bottom"/>
            <w:hideMark/>
          </w:tcPr>
          <w:p w14:paraId="5B88960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-12.9%</w:t>
            </w:r>
          </w:p>
        </w:tc>
        <w:tc>
          <w:tcPr>
            <w:tcW w:w="632" w:type="dxa"/>
            <w:shd w:val="clear" w:color="auto" w:fill="auto"/>
            <w:noWrap/>
            <w:vAlign w:val="bottom"/>
            <w:hideMark/>
          </w:tcPr>
          <w:p w14:paraId="21EF59F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w:t>
            </w:r>
          </w:p>
        </w:tc>
        <w:tc>
          <w:tcPr>
            <w:tcW w:w="844" w:type="dxa"/>
            <w:shd w:val="clear" w:color="auto" w:fill="auto"/>
            <w:noWrap/>
            <w:vAlign w:val="bottom"/>
            <w:hideMark/>
          </w:tcPr>
          <w:p w14:paraId="765A212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w:t>
            </w:r>
          </w:p>
        </w:tc>
        <w:tc>
          <w:tcPr>
            <w:tcW w:w="896" w:type="dxa"/>
            <w:shd w:val="clear" w:color="auto" w:fill="auto"/>
            <w:noWrap/>
            <w:vAlign w:val="bottom"/>
            <w:hideMark/>
          </w:tcPr>
          <w:p w14:paraId="7AB6D49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w:t>
            </w:r>
          </w:p>
        </w:tc>
        <w:tc>
          <w:tcPr>
            <w:tcW w:w="896" w:type="dxa"/>
            <w:shd w:val="clear" w:color="000000" w:fill="FFFF00"/>
            <w:noWrap/>
            <w:vAlign w:val="bottom"/>
            <w:hideMark/>
          </w:tcPr>
          <w:p w14:paraId="5307B08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57.1%</w:t>
            </w:r>
          </w:p>
        </w:tc>
      </w:tr>
      <w:tr w:rsidR="00BE2BED" w:rsidRPr="00BE2BED" w14:paraId="02D8930C" w14:textId="77777777" w:rsidTr="009B5BCA">
        <w:trPr>
          <w:trHeight w:val="300"/>
        </w:trPr>
        <w:tc>
          <w:tcPr>
            <w:tcW w:w="1440" w:type="dxa"/>
            <w:shd w:val="clear" w:color="auto" w:fill="auto"/>
            <w:vAlign w:val="bottom"/>
            <w:hideMark/>
          </w:tcPr>
          <w:p w14:paraId="310CC63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Partners-Stash</w:t>
            </w:r>
          </w:p>
        </w:tc>
        <w:tc>
          <w:tcPr>
            <w:tcW w:w="720" w:type="dxa"/>
            <w:shd w:val="clear" w:color="auto" w:fill="auto"/>
            <w:vAlign w:val="bottom"/>
            <w:hideMark/>
          </w:tcPr>
          <w:p w14:paraId="521C0AA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w:t>
            </w:r>
          </w:p>
        </w:tc>
        <w:tc>
          <w:tcPr>
            <w:tcW w:w="900" w:type="dxa"/>
            <w:shd w:val="clear" w:color="auto" w:fill="auto"/>
            <w:vAlign w:val="bottom"/>
            <w:hideMark/>
          </w:tcPr>
          <w:p w14:paraId="18D1CC7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754</w:t>
            </w:r>
          </w:p>
        </w:tc>
        <w:tc>
          <w:tcPr>
            <w:tcW w:w="896" w:type="dxa"/>
            <w:shd w:val="clear" w:color="auto" w:fill="auto"/>
            <w:noWrap/>
            <w:vAlign w:val="bottom"/>
            <w:hideMark/>
          </w:tcPr>
          <w:p w14:paraId="439DA74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712</w:t>
            </w:r>
          </w:p>
        </w:tc>
        <w:tc>
          <w:tcPr>
            <w:tcW w:w="904" w:type="dxa"/>
            <w:shd w:val="clear" w:color="000000" w:fill="FFFF00"/>
            <w:noWrap/>
            <w:vAlign w:val="bottom"/>
            <w:hideMark/>
          </w:tcPr>
          <w:p w14:paraId="1226410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1695.2%</w:t>
            </w:r>
          </w:p>
        </w:tc>
        <w:tc>
          <w:tcPr>
            <w:tcW w:w="632" w:type="dxa"/>
            <w:shd w:val="clear" w:color="auto" w:fill="auto"/>
            <w:noWrap/>
            <w:vAlign w:val="bottom"/>
            <w:hideMark/>
          </w:tcPr>
          <w:p w14:paraId="6099904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w:t>
            </w:r>
          </w:p>
        </w:tc>
        <w:tc>
          <w:tcPr>
            <w:tcW w:w="844" w:type="dxa"/>
            <w:shd w:val="clear" w:color="auto" w:fill="auto"/>
            <w:noWrap/>
            <w:vAlign w:val="bottom"/>
            <w:hideMark/>
          </w:tcPr>
          <w:p w14:paraId="7E40820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80</w:t>
            </w:r>
          </w:p>
        </w:tc>
        <w:tc>
          <w:tcPr>
            <w:tcW w:w="896" w:type="dxa"/>
            <w:shd w:val="clear" w:color="auto" w:fill="auto"/>
            <w:noWrap/>
            <w:vAlign w:val="bottom"/>
            <w:hideMark/>
          </w:tcPr>
          <w:p w14:paraId="0BC9340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75</w:t>
            </w:r>
          </w:p>
        </w:tc>
        <w:tc>
          <w:tcPr>
            <w:tcW w:w="896" w:type="dxa"/>
            <w:shd w:val="clear" w:color="000000" w:fill="FFFF00"/>
            <w:noWrap/>
            <w:vAlign w:val="bottom"/>
            <w:hideMark/>
          </w:tcPr>
          <w:p w14:paraId="40DD3F7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1500.0%</w:t>
            </w:r>
          </w:p>
        </w:tc>
      </w:tr>
      <w:tr w:rsidR="00BE2BED" w:rsidRPr="00BE2BED" w14:paraId="033D48F9" w14:textId="77777777" w:rsidTr="009B5BCA">
        <w:trPr>
          <w:trHeight w:val="300"/>
        </w:trPr>
        <w:tc>
          <w:tcPr>
            <w:tcW w:w="1440" w:type="dxa"/>
            <w:shd w:val="clear" w:color="auto" w:fill="auto"/>
            <w:vAlign w:val="bottom"/>
            <w:hideMark/>
          </w:tcPr>
          <w:p w14:paraId="498DEC88"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Partners-Experian</w:t>
            </w:r>
          </w:p>
        </w:tc>
        <w:tc>
          <w:tcPr>
            <w:tcW w:w="720" w:type="dxa"/>
            <w:shd w:val="clear" w:color="auto" w:fill="auto"/>
            <w:vAlign w:val="bottom"/>
            <w:hideMark/>
          </w:tcPr>
          <w:p w14:paraId="64B7E79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4443</w:t>
            </w:r>
          </w:p>
        </w:tc>
        <w:tc>
          <w:tcPr>
            <w:tcW w:w="900" w:type="dxa"/>
            <w:shd w:val="clear" w:color="auto" w:fill="auto"/>
            <w:vAlign w:val="bottom"/>
            <w:hideMark/>
          </w:tcPr>
          <w:p w14:paraId="7E3C4F9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4851</w:t>
            </w:r>
          </w:p>
        </w:tc>
        <w:tc>
          <w:tcPr>
            <w:tcW w:w="896" w:type="dxa"/>
            <w:shd w:val="clear" w:color="auto" w:fill="auto"/>
            <w:noWrap/>
            <w:vAlign w:val="bottom"/>
            <w:hideMark/>
          </w:tcPr>
          <w:p w14:paraId="6AC6357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408</w:t>
            </w:r>
          </w:p>
        </w:tc>
        <w:tc>
          <w:tcPr>
            <w:tcW w:w="904" w:type="dxa"/>
            <w:shd w:val="clear" w:color="000000" w:fill="FFFF00"/>
            <w:noWrap/>
            <w:vAlign w:val="bottom"/>
            <w:hideMark/>
          </w:tcPr>
          <w:p w14:paraId="50FEC9F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9.2%</w:t>
            </w:r>
          </w:p>
        </w:tc>
        <w:tc>
          <w:tcPr>
            <w:tcW w:w="632" w:type="dxa"/>
            <w:shd w:val="clear" w:color="auto" w:fill="auto"/>
            <w:noWrap/>
            <w:vAlign w:val="bottom"/>
            <w:hideMark/>
          </w:tcPr>
          <w:p w14:paraId="5996BC3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498</w:t>
            </w:r>
          </w:p>
        </w:tc>
        <w:tc>
          <w:tcPr>
            <w:tcW w:w="844" w:type="dxa"/>
            <w:shd w:val="clear" w:color="auto" w:fill="auto"/>
            <w:noWrap/>
            <w:vAlign w:val="bottom"/>
            <w:hideMark/>
          </w:tcPr>
          <w:p w14:paraId="06BF0EE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488</w:t>
            </w:r>
          </w:p>
        </w:tc>
        <w:tc>
          <w:tcPr>
            <w:tcW w:w="896" w:type="dxa"/>
            <w:shd w:val="clear" w:color="auto" w:fill="auto"/>
            <w:noWrap/>
            <w:vAlign w:val="bottom"/>
            <w:hideMark/>
          </w:tcPr>
          <w:p w14:paraId="6AAC737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w:t>
            </w:r>
          </w:p>
        </w:tc>
        <w:tc>
          <w:tcPr>
            <w:tcW w:w="896" w:type="dxa"/>
            <w:shd w:val="clear" w:color="000000" w:fill="FFFF00"/>
            <w:noWrap/>
            <w:vAlign w:val="bottom"/>
            <w:hideMark/>
          </w:tcPr>
          <w:p w14:paraId="74D750A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-2.0%</w:t>
            </w:r>
          </w:p>
        </w:tc>
      </w:tr>
      <w:tr w:rsidR="00BE2BED" w:rsidRPr="00BE2BED" w14:paraId="7AB1184A" w14:textId="77777777" w:rsidTr="009B5BCA">
        <w:trPr>
          <w:trHeight w:val="300"/>
        </w:trPr>
        <w:tc>
          <w:tcPr>
            <w:tcW w:w="1440" w:type="dxa"/>
            <w:shd w:val="clear" w:color="auto" w:fill="auto"/>
            <w:vAlign w:val="bottom"/>
            <w:hideMark/>
          </w:tcPr>
          <w:p w14:paraId="61251E25"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Display-Facebook</w:t>
            </w:r>
          </w:p>
        </w:tc>
        <w:tc>
          <w:tcPr>
            <w:tcW w:w="720" w:type="dxa"/>
            <w:shd w:val="clear" w:color="auto" w:fill="auto"/>
            <w:vAlign w:val="bottom"/>
            <w:hideMark/>
          </w:tcPr>
          <w:p w14:paraId="6802594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788</w:t>
            </w:r>
          </w:p>
        </w:tc>
        <w:tc>
          <w:tcPr>
            <w:tcW w:w="900" w:type="dxa"/>
            <w:shd w:val="clear" w:color="auto" w:fill="auto"/>
            <w:vAlign w:val="bottom"/>
            <w:hideMark/>
          </w:tcPr>
          <w:p w14:paraId="3D2879A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-203</w:t>
            </w:r>
          </w:p>
        </w:tc>
        <w:tc>
          <w:tcPr>
            <w:tcW w:w="896" w:type="dxa"/>
            <w:shd w:val="clear" w:color="auto" w:fill="auto"/>
            <w:noWrap/>
            <w:vAlign w:val="bottom"/>
            <w:hideMark/>
          </w:tcPr>
          <w:p w14:paraId="54CFA24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-991</w:t>
            </w:r>
          </w:p>
        </w:tc>
        <w:tc>
          <w:tcPr>
            <w:tcW w:w="904" w:type="dxa"/>
            <w:shd w:val="clear" w:color="000000" w:fill="FFFF00"/>
            <w:noWrap/>
            <w:vAlign w:val="bottom"/>
            <w:hideMark/>
          </w:tcPr>
          <w:p w14:paraId="3C90865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-125.8%</w:t>
            </w:r>
          </w:p>
        </w:tc>
        <w:tc>
          <w:tcPr>
            <w:tcW w:w="632" w:type="dxa"/>
            <w:shd w:val="clear" w:color="auto" w:fill="auto"/>
            <w:noWrap/>
            <w:vAlign w:val="bottom"/>
            <w:hideMark/>
          </w:tcPr>
          <w:p w14:paraId="0F7F3CB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70</w:t>
            </w:r>
          </w:p>
        </w:tc>
        <w:tc>
          <w:tcPr>
            <w:tcW w:w="844" w:type="dxa"/>
            <w:shd w:val="clear" w:color="auto" w:fill="auto"/>
            <w:noWrap/>
            <w:vAlign w:val="bottom"/>
            <w:hideMark/>
          </w:tcPr>
          <w:p w14:paraId="1F49AC7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-19</w:t>
            </w:r>
          </w:p>
        </w:tc>
        <w:tc>
          <w:tcPr>
            <w:tcW w:w="896" w:type="dxa"/>
            <w:shd w:val="clear" w:color="auto" w:fill="auto"/>
            <w:noWrap/>
            <w:vAlign w:val="bottom"/>
            <w:hideMark/>
          </w:tcPr>
          <w:p w14:paraId="68697B6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-89</w:t>
            </w:r>
          </w:p>
        </w:tc>
        <w:tc>
          <w:tcPr>
            <w:tcW w:w="896" w:type="dxa"/>
            <w:shd w:val="clear" w:color="000000" w:fill="FFFF00"/>
            <w:noWrap/>
            <w:vAlign w:val="bottom"/>
            <w:hideMark/>
          </w:tcPr>
          <w:p w14:paraId="31B1525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-127.1%</w:t>
            </w:r>
          </w:p>
        </w:tc>
      </w:tr>
      <w:tr w:rsidR="00BE2BED" w:rsidRPr="00BE2BED" w14:paraId="12075BDF" w14:textId="77777777" w:rsidTr="009B5BCA">
        <w:trPr>
          <w:trHeight w:val="300"/>
        </w:trPr>
        <w:tc>
          <w:tcPr>
            <w:tcW w:w="1440" w:type="dxa"/>
            <w:shd w:val="clear" w:color="auto" w:fill="auto"/>
            <w:vAlign w:val="bottom"/>
            <w:hideMark/>
          </w:tcPr>
          <w:p w14:paraId="76FDC7A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Partners-Stash Tile</w:t>
            </w:r>
          </w:p>
        </w:tc>
        <w:tc>
          <w:tcPr>
            <w:tcW w:w="720" w:type="dxa"/>
            <w:shd w:val="clear" w:color="auto" w:fill="auto"/>
            <w:vAlign w:val="bottom"/>
            <w:hideMark/>
          </w:tcPr>
          <w:p w14:paraId="00E1BD7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4805</w:t>
            </w:r>
          </w:p>
        </w:tc>
        <w:tc>
          <w:tcPr>
            <w:tcW w:w="900" w:type="dxa"/>
            <w:shd w:val="clear" w:color="auto" w:fill="auto"/>
            <w:vAlign w:val="bottom"/>
            <w:hideMark/>
          </w:tcPr>
          <w:p w14:paraId="6F2E700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4961</w:t>
            </w:r>
          </w:p>
        </w:tc>
        <w:tc>
          <w:tcPr>
            <w:tcW w:w="896" w:type="dxa"/>
            <w:shd w:val="clear" w:color="auto" w:fill="auto"/>
            <w:noWrap/>
            <w:vAlign w:val="bottom"/>
            <w:hideMark/>
          </w:tcPr>
          <w:p w14:paraId="638D52D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156</w:t>
            </w:r>
          </w:p>
        </w:tc>
        <w:tc>
          <w:tcPr>
            <w:tcW w:w="904" w:type="dxa"/>
            <w:shd w:val="clear" w:color="000000" w:fill="FFFF00"/>
            <w:noWrap/>
            <w:vAlign w:val="bottom"/>
            <w:hideMark/>
          </w:tcPr>
          <w:p w14:paraId="3FAF658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3.2%</w:t>
            </w:r>
          </w:p>
        </w:tc>
        <w:tc>
          <w:tcPr>
            <w:tcW w:w="632" w:type="dxa"/>
            <w:shd w:val="clear" w:color="auto" w:fill="auto"/>
            <w:noWrap/>
            <w:vAlign w:val="bottom"/>
            <w:hideMark/>
          </w:tcPr>
          <w:p w14:paraId="46D7F0E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527</w:t>
            </w:r>
          </w:p>
        </w:tc>
        <w:tc>
          <w:tcPr>
            <w:tcW w:w="844" w:type="dxa"/>
            <w:shd w:val="clear" w:color="auto" w:fill="auto"/>
            <w:noWrap/>
            <w:vAlign w:val="bottom"/>
            <w:hideMark/>
          </w:tcPr>
          <w:p w14:paraId="65425CA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504</w:t>
            </w:r>
          </w:p>
        </w:tc>
        <w:tc>
          <w:tcPr>
            <w:tcW w:w="896" w:type="dxa"/>
            <w:shd w:val="clear" w:color="auto" w:fill="auto"/>
            <w:noWrap/>
            <w:vAlign w:val="bottom"/>
            <w:hideMark/>
          </w:tcPr>
          <w:p w14:paraId="3DE896F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-23</w:t>
            </w:r>
          </w:p>
        </w:tc>
        <w:tc>
          <w:tcPr>
            <w:tcW w:w="896" w:type="dxa"/>
            <w:shd w:val="clear" w:color="000000" w:fill="FFFF00"/>
            <w:noWrap/>
            <w:vAlign w:val="bottom"/>
            <w:hideMark/>
          </w:tcPr>
          <w:p w14:paraId="1EF4024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-4.4%</w:t>
            </w:r>
          </w:p>
        </w:tc>
      </w:tr>
      <w:tr w:rsidR="00BE2BED" w:rsidRPr="00BE2BED" w14:paraId="33FC8D29" w14:textId="77777777" w:rsidTr="009B5BCA">
        <w:trPr>
          <w:trHeight w:val="324"/>
        </w:trPr>
        <w:tc>
          <w:tcPr>
            <w:tcW w:w="1440" w:type="dxa"/>
            <w:shd w:val="clear" w:color="auto" w:fill="auto"/>
            <w:vAlign w:val="bottom"/>
            <w:hideMark/>
          </w:tcPr>
          <w:p w14:paraId="3F5C2ED6"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Search-Bing Branded</w:t>
            </w:r>
          </w:p>
        </w:tc>
        <w:tc>
          <w:tcPr>
            <w:tcW w:w="720" w:type="dxa"/>
            <w:shd w:val="clear" w:color="auto" w:fill="auto"/>
            <w:vAlign w:val="bottom"/>
            <w:hideMark/>
          </w:tcPr>
          <w:p w14:paraId="4E7DA3C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218</w:t>
            </w:r>
          </w:p>
        </w:tc>
        <w:tc>
          <w:tcPr>
            <w:tcW w:w="900" w:type="dxa"/>
            <w:shd w:val="clear" w:color="auto" w:fill="auto"/>
            <w:vAlign w:val="bottom"/>
            <w:hideMark/>
          </w:tcPr>
          <w:p w14:paraId="44FFFF0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187</w:t>
            </w:r>
          </w:p>
        </w:tc>
        <w:tc>
          <w:tcPr>
            <w:tcW w:w="896" w:type="dxa"/>
            <w:shd w:val="clear" w:color="auto" w:fill="auto"/>
            <w:noWrap/>
            <w:vAlign w:val="bottom"/>
            <w:hideMark/>
          </w:tcPr>
          <w:p w14:paraId="2BE86AB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-31</w:t>
            </w:r>
          </w:p>
        </w:tc>
        <w:tc>
          <w:tcPr>
            <w:tcW w:w="904" w:type="dxa"/>
            <w:shd w:val="clear" w:color="000000" w:fill="FFFF00"/>
            <w:noWrap/>
            <w:vAlign w:val="bottom"/>
            <w:hideMark/>
          </w:tcPr>
          <w:p w14:paraId="0E51E16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-14.2%</w:t>
            </w:r>
          </w:p>
        </w:tc>
        <w:tc>
          <w:tcPr>
            <w:tcW w:w="632" w:type="dxa"/>
            <w:shd w:val="clear" w:color="auto" w:fill="auto"/>
            <w:noWrap/>
            <w:vAlign w:val="bottom"/>
            <w:hideMark/>
          </w:tcPr>
          <w:p w14:paraId="7640920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w:t>
            </w:r>
          </w:p>
        </w:tc>
        <w:tc>
          <w:tcPr>
            <w:tcW w:w="844" w:type="dxa"/>
            <w:shd w:val="clear" w:color="auto" w:fill="auto"/>
            <w:noWrap/>
            <w:vAlign w:val="bottom"/>
            <w:hideMark/>
          </w:tcPr>
          <w:p w14:paraId="262F8C3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896" w:type="dxa"/>
            <w:shd w:val="clear" w:color="auto" w:fill="auto"/>
            <w:noWrap/>
            <w:vAlign w:val="bottom"/>
            <w:hideMark/>
          </w:tcPr>
          <w:p w14:paraId="0923A45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96" w:type="dxa"/>
            <w:shd w:val="clear" w:color="000000" w:fill="FFFF00"/>
            <w:noWrap/>
            <w:vAlign w:val="bottom"/>
            <w:hideMark/>
          </w:tcPr>
          <w:p w14:paraId="3764E04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9.1%</w:t>
            </w:r>
          </w:p>
        </w:tc>
      </w:tr>
      <w:tr w:rsidR="00BE2BED" w:rsidRPr="00BE2BED" w14:paraId="718F3C9B" w14:textId="77777777" w:rsidTr="009B5BCA">
        <w:trPr>
          <w:trHeight w:val="372"/>
        </w:trPr>
        <w:tc>
          <w:tcPr>
            <w:tcW w:w="1440" w:type="dxa"/>
            <w:shd w:val="clear" w:color="auto" w:fill="auto"/>
            <w:vAlign w:val="bottom"/>
            <w:hideMark/>
          </w:tcPr>
          <w:p w14:paraId="7AC02C6B"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Partners-Credit Karma</w:t>
            </w:r>
          </w:p>
        </w:tc>
        <w:tc>
          <w:tcPr>
            <w:tcW w:w="720" w:type="dxa"/>
            <w:shd w:val="clear" w:color="auto" w:fill="auto"/>
            <w:vAlign w:val="bottom"/>
            <w:hideMark/>
          </w:tcPr>
          <w:p w14:paraId="3974EC7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2896</w:t>
            </w:r>
          </w:p>
        </w:tc>
        <w:tc>
          <w:tcPr>
            <w:tcW w:w="900" w:type="dxa"/>
            <w:shd w:val="clear" w:color="auto" w:fill="auto"/>
            <w:vAlign w:val="bottom"/>
            <w:hideMark/>
          </w:tcPr>
          <w:p w14:paraId="55A1A61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5933</w:t>
            </w:r>
          </w:p>
        </w:tc>
        <w:tc>
          <w:tcPr>
            <w:tcW w:w="896" w:type="dxa"/>
            <w:shd w:val="clear" w:color="auto" w:fill="auto"/>
            <w:noWrap/>
            <w:vAlign w:val="bottom"/>
            <w:hideMark/>
          </w:tcPr>
          <w:p w14:paraId="356CC38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3037</w:t>
            </w:r>
          </w:p>
        </w:tc>
        <w:tc>
          <w:tcPr>
            <w:tcW w:w="904" w:type="dxa"/>
            <w:shd w:val="clear" w:color="000000" w:fill="FFFF00"/>
            <w:noWrap/>
            <w:vAlign w:val="bottom"/>
            <w:hideMark/>
          </w:tcPr>
          <w:p w14:paraId="2895D45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104.9%</w:t>
            </w:r>
          </w:p>
        </w:tc>
        <w:tc>
          <w:tcPr>
            <w:tcW w:w="632" w:type="dxa"/>
            <w:shd w:val="clear" w:color="auto" w:fill="auto"/>
            <w:noWrap/>
            <w:vAlign w:val="bottom"/>
            <w:hideMark/>
          </w:tcPr>
          <w:p w14:paraId="1700776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626</w:t>
            </w:r>
          </w:p>
        </w:tc>
        <w:tc>
          <w:tcPr>
            <w:tcW w:w="844" w:type="dxa"/>
            <w:shd w:val="clear" w:color="auto" w:fill="auto"/>
            <w:noWrap/>
            <w:vAlign w:val="bottom"/>
            <w:hideMark/>
          </w:tcPr>
          <w:p w14:paraId="07F0B9A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989</w:t>
            </w:r>
          </w:p>
        </w:tc>
        <w:tc>
          <w:tcPr>
            <w:tcW w:w="896" w:type="dxa"/>
            <w:shd w:val="clear" w:color="auto" w:fill="auto"/>
            <w:noWrap/>
            <w:vAlign w:val="bottom"/>
            <w:hideMark/>
          </w:tcPr>
          <w:p w14:paraId="390F075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363</w:t>
            </w:r>
          </w:p>
        </w:tc>
        <w:tc>
          <w:tcPr>
            <w:tcW w:w="896" w:type="dxa"/>
            <w:shd w:val="clear" w:color="000000" w:fill="FFFF00"/>
            <w:noWrap/>
            <w:vAlign w:val="bottom"/>
            <w:hideMark/>
          </w:tcPr>
          <w:p w14:paraId="1099A65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58.0%</w:t>
            </w:r>
          </w:p>
        </w:tc>
      </w:tr>
      <w:tr w:rsidR="00BE2BED" w:rsidRPr="00BE2BED" w14:paraId="67A3BF36" w14:textId="77777777" w:rsidTr="009B5BCA">
        <w:trPr>
          <w:trHeight w:val="372"/>
        </w:trPr>
        <w:tc>
          <w:tcPr>
            <w:tcW w:w="1440" w:type="dxa"/>
            <w:shd w:val="clear" w:color="auto" w:fill="auto"/>
            <w:vAlign w:val="bottom"/>
            <w:hideMark/>
          </w:tcPr>
          <w:p w14:paraId="1F1500D2"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Search-Google Branded</w:t>
            </w:r>
          </w:p>
        </w:tc>
        <w:tc>
          <w:tcPr>
            <w:tcW w:w="720" w:type="dxa"/>
            <w:shd w:val="clear" w:color="auto" w:fill="auto"/>
            <w:vAlign w:val="bottom"/>
            <w:hideMark/>
          </w:tcPr>
          <w:p w14:paraId="03CD2B2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1102</w:t>
            </w:r>
          </w:p>
        </w:tc>
        <w:tc>
          <w:tcPr>
            <w:tcW w:w="900" w:type="dxa"/>
            <w:shd w:val="clear" w:color="auto" w:fill="auto"/>
            <w:vAlign w:val="bottom"/>
            <w:hideMark/>
          </w:tcPr>
          <w:p w14:paraId="70FDD0E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1433</w:t>
            </w:r>
          </w:p>
        </w:tc>
        <w:tc>
          <w:tcPr>
            <w:tcW w:w="896" w:type="dxa"/>
            <w:shd w:val="clear" w:color="auto" w:fill="auto"/>
            <w:noWrap/>
            <w:vAlign w:val="bottom"/>
            <w:hideMark/>
          </w:tcPr>
          <w:p w14:paraId="54444EA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331</w:t>
            </w:r>
          </w:p>
        </w:tc>
        <w:tc>
          <w:tcPr>
            <w:tcW w:w="904" w:type="dxa"/>
            <w:shd w:val="clear" w:color="000000" w:fill="FFFF00"/>
            <w:noWrap/>
            <w:vAlign w:val="bottom"/>
            <w:hideMark/>
          </w:tcPr>
          <w:p w14:paraId="5B89B4E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30.0%</w:t>
            </w:r>
          </w:p>
        </w:tc>
        <w:tc>
          <w:tcPr>
            <w:tcW w:w="632" w:type="dxa"/>
            <w:shd w:val="clear" w:color="auto" w:fill="auto"/>
            <w:noWrap/>
            <w:vAlign w:val="bottom"/>
            <w:hideMark/>
          </w:tcPr>
          <w:p w14:paraId="4CED0AA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98</w:t>
            </w:r>
          </w:p>
        </w:tc>
        <w:tc>
          <w:tcPr>
            <w:tcW w:w="844" w:type="dxa"/>
            <w:shd w:val="clear" w:color="auto" w:fill="auto"/>
            <w:noWrap/>
            <w:vAlign w:val="bottom"/>
            <w:hideMark/>
          </w:tcPr>
          <w:p w14:paraId="3CBDBC1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130</w:t>
            </w:r>
          </w:p>
        </w:tc>
        <w:tc>
          <w:tcPr>
            <w:tcW w:w="896" w:type="dxa"/>
            <w:shd w:val="clear" w:color="auto" w:fill="auto"/>
            <w:noWrap/>
            <w:vAlign w:val="bottom"/>
            <w:hideMark/>
          </w:tcPr>
          <w:p w14:paraId="55E5DD5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32</w:t>
            </w:r>
          </w:p>
        </w:tc>
        <w:tc>
          <w:tcPr>
            <w:tcW w:w="896" w:type="dxa"/>
            <w:shd w:val="clear" w:color="000000" w:fill="FFFF00"/>
            <w:noWrap/>
            <w:vAlign w:val="bottom"/>
            <w:hideMark/>
          </w:tcPr>
          <w:p w14:paraId="6E69B07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32.7%</w:t>
            </w:r>
          </w:p>
        </w:tc>
      </w:tr>
      <w:tr w:rsidR="00BE2BED" w:rsidRPr="00BE2BED" w14:paraId="2558D14D" w14:textId="77777777" w:rsidTr="009B5BCA">
        <w:trPr>
          <w:trHeight w:val="348"/>
        </w:trPr>
        <w:tc>
          <w:tcPr>
            <w:tcW w:w="1440" w:type="dxa"/>
            <w:shd w:val="clear" w:color="auto" w:fill="auto"/>
            <w:vAlign w:val="bottom"/>
            <w:hideMark/>
          </w:tcPr>
          <w:p w14:paraId="0FEB6FBC"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Affiliates-Ad Practitioners</w:t>
            </w:r>
          </w:p>
        </w:tc>
        <w:tc>
          <w:tcPr>
            <w:tcW w:w="720" w:type="dxa"/>
            <w:shd w:val="clear" w:color="auto" w:fill="auto"/>
            <w:vAlign w:val="bottom"/>
            <w:hideMark/>
          </w:tcPr>
          <w:p w14:paraId="562A2F1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2645</w:t>
            </w:r>
          </w:p>
        </w:tc>
        <w:tc>
          <w:tcPr>
            <w:tcW w:w="900" w:type="dxa"/>
            <w:shd w:val="clear" w:color="auto" w:fill="auto"/>
            <w:vAlign w:val="bottom"/>
            <w:hideMark/>
          </w:tcPr>
          <w:p w14:paraId="2B5DCDF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2507</w:t>
            </w:r>
          </w:p>
        </w:tc>
        <w:tc>
          <w:tcPr>
            <w:tcW w:w="896" w:type="dxa"/>
            <w:shd w:val="clear" w:color="auto" w:fill="auto"/>
            <w:noWrap/>
            <w:vAlign w:val="bottom"/>
            <w:hideMark/>
          </w:tcPr>
          <w:p w14:paraId="48B253B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-138</w:t>
            </w:r>
          </w:p>
        </w:tc>
        <w:tc>
          <w:tcPr>
            <w:tcW w:w="904" w:type="dxa"/>
            <w:shd w:val="clear" w:color="000000" w:fill="FFFF00"/>
            <w:noWrap/>
            <w:vAlign w:val="bottom"/>
            <w:hideMark/>
          </w:tcPr>
          <w:p w14:paraId="7C418F8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-5.2%</w:t>
            </w:r>
          </w:p>
        </w:tc>
        <w:tc>
          <w:tcPr>
            <w:tcW w:w="632" w:type="dxa"/>
            <w:shd w:val="clear" w:color="auto" w:fill="auto"/>
            <w:noWrap/>
            <w:vAlign w:val="bottom"/>
            <w:hideMark/>
          </w:tcPr>
          <w:p w14:paraId="7A2C334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467</w:t>
            </w:r>
          </w:p>
        </w:tc>
        <w:tc>
          <w:tcPr>
            <w:tcW w:w="844" w:type="dxa"/>
            <w:shd w:val="clear" w:color="auto" w:fill="auto"/>
            <w:noWrap/>
            <w:vAlign w:val="bottom"/>
            <w:hideMark/>
          </w:tcPr>
          <w:p w14:paraId="0CB7900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425</w:t>
            </w:r>
          </w:p>
        </w:tc>
        <w:tc>
          <w:tcPr>
            <w:tcW w:w="896" w:type="dxa"/>
            <w:shd w:val="clear" w:color="auto" w:fill="auto"/>
            <w:noWrap/>
            <w:vAlign w:val="bottom"/>
            <w:hideMark/>
          </w:tcPr>
          <w:p w14:paraId="791DD5D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w:t>
            </w:r>
          </w:p>
        </w:tc>
        <w:tc>
          <w:tcPr>
            <w:tcW w:w="896" w:type="dxa"/>
            <w:shd w:val="clear" w:color="000000" w:fill="FFFF00"/>
            <w:noWrap/>
            <w:vAlign w:val="bottom"/>
            <w:hideMark/>
          </w:tcPr>
          <w:p w14:paraId="08A10C1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-9.0%</w:t>
            </w:r>
          </w:p>
        </w:tc>
      </w:tr>
      <w:tr w:rsidR="00BE2BED" w:rsidRPr="00BE2BED" w14:paraId="397F97BB" w14:textId="77777777" w:rsidTr="009B5BCA">
        <w:trPr>
          <w:trHeight w:val="372"/>
        </w:trPr>
        <w:tc>
          <w:tcPr>
            <w:tcW w:w="1440" w:type="dxa"/>
            <w:shd w:val="clear" w:color="auto" w:fill="auto"/>
            <w:vAlign w:val="bottom"/>
            <w:hideMark/>
          </w:tcPr>
          <w:p w14:paraId="5B624ABE"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CLM-Customer Referrals</w:t>
            </w:r>
          </w:p>
        </w:tc>
        <w:tc>
          <w:tcPr>
            <w:tcW w:w="720" w:type="dxa"/>
            <w:shd w:val="clear" w:color="auto" w:fill="auto"/>
            <w:vAlign w:val="bottom"/>
            <w:hideMark/>
          </w:tcPr>
          <w:p w14:paraId="64DA37B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59</w:t>
            </w:r>
          </w:p>
        </w:tc>
        <w:tc>
          <w:tcPr>
            <w:tcW w:w="900" w:type="dxa"/>
            <w:shd w:val="clear" w:color="auto" w:fill="auto"/>
            <w:vAlign w:val="bottom"/>
            <w:hideMark/>
          </w:tcPr>
          <w:p w14:paraId="22980F0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57</w:t>
            </w:r>
          </w:p>
        </w:tc>
        <w:tc>
          <w:tcPr>
            <w:tcW w:w="896" w:type="dxa"/>
            <w:shd w:val="clear" w:color="auto" w:fill="auto"/>
            <w:noWrap/>
            <w:vAlign w:val="bottom"/>
            <w:hideMark/>
          </w:tcPr>
          <w:p w14:paraId="3E85EF3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904" w:type="dxa"/>
            <w:shd w:val="clear" w:color="000000" w:fill="FFFF00"/>
            <w:noWrap/>
            <w:vAlign w:val="bottom"/>
            <w:hideMark/>
          </w:tcPr>
          <w:p w14:paraId="3337D39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-3.4%</w:t>
            </w:r>
          </w:p>
        </w:tc>
        <w:tc>
          <w:tcPr>
            <w:tcW w:w="632" w:type="dxa"/>
            <w:shd w:val="clear" w:color="auto" w:fill="auto"/>
            <w:noWrap/>
            <w:vAlign w:val="bottom"/>
            <w:hideMark/>
          </w:tcPr>
          <w:p w14:paraId="7FBE5A2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w:t>
            </w:r>
          </w:p>
        </w:tc>
        <w:tc>
          <w:tcPr>
            <w:tcW w:w="844" w:type="dxa"/>
            <w:shd w:val="clear" w:color="auto" w:fill="auto"/>
            <w:noWrap/>
            <w:vAlign w:val="bottom"/>
            <w:hideMark/>
          </w:tcPr>
          <w:p w14:paraId="4495200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w:t>
            </w:r>
          </w:p>
        </w:tc>
        <w:tc>
          <w:tcPr>
            <w:tcW w:w="896" w:type="dxa"/>
            <w:shd w:val="clear" w:color="auto" w:fill="auto"/>
            <w:noWrap/>
            <w:vAlign w:val="bottom"/>
            <w:hideMark/>
          </w:tcPr>
          <w:p w14:paraId="27FB47B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96" w:type="dxa"/>
            <w:shd w:val="clear" w:color="000000" w:fill="FFFF00"/>
            <w:noWrap/>
            <w:vAlign w:val="bottom"/>
            <w:hideMark/>
          </w:tcPr>
          <w:p w14:paraId="6DFA619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-10.0%</w:t>
            </w:r>
          </w:p>
        </w:tc>
      </w:tr>
      <w:tr w:rsidR="00BE2BED" w:rsidRPr="00BE2BED" w14:paraId="0DE0CD0E" w14:textId="77777777" w:rsidTr="009B5BCA">
        <w:trPr>
          <w:trHeight w:val="395"/>
        </w:trPr>
        <w:tc>
          <w:tcPr>
            <w:tcW w:w="1440" w:type="dxa"/>
            <w:shd w:val="clear" w:color="auto" w:fill="auto"/>
            <w:vAlign w:val="bottom"/>
            <w:hideMark/>
          </w:tcPr>
          <w:p w14:paraId="6EECB6B9"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Search-Google Non-Branded</w:t>
            </w:r>
          </w:p>
        </w:tc>
        <w:tc>
          <w:tcPr>
            <w:tcW w:w="720" w:type="dxa"/>
            <w:shd w:val="clear" w:color="auto" w:fill="auto"/>
            <w:vAlign w:val="bottom"/>
            <w:hideMark/>
          </w:tcPr>
          <w:p w14:paraId="0A2AD69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2019</w:t>
            </w:r>
          </w:p>
        </w:tc>
        <w:tc>
          <w:tcPr>
            <w:tcW w:w="900" w:type="dxa"/>
            <w:shd w:val="clear" w:color="auto" w:fill="auto"/>
            <w:vAlign w:val="bottom"/>
            <w:hideMark/>
          </w:tcPr>
          <w:p w14:paraId="28770A3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423</w:t>
            </w:r>
          </w:p>
        </w:tc>
        <w:tc>
          <w:tcPr>
            <w:tcW w:w="896" w:type="dxa"/>
            <w:shd w:val="clear" w:color="auto" w:fill="auto"/>
            <w:noWrap/>
            <w:vAlign w:val="bottom"/>
            <w:hideMark/>
          </w:tcPr>
          <w:p w14:paraId="79D0A68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-1596</w:t>
            </w:r>
          </w:p>
        </w:tc>
        <w:tc>
          <w:tcPr>
            <w:tcW w:w="904" w:type="dxa"/>
            <w:shd w:val="clear" w:color="000000" w:fill="FFFF00"/>
            <w:noWrap/>
            <w:vAlign w:val="bottom"/>
            <w:hideMark/>
          </w:tcPr>
          <w:p w14:paraId="5491066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-79.0%</w:t>
            </w:r>
          </w:p>
        </w:tc>
        <w:tc>
          <w:tcPr>
            <w:tcW w:w="632" w:type="dxa"/>
            <w:shd w:val="clear" w:color="auto" w:fill="auto"/>
            <w:noWrap/>
            <w:vAlign w:val="bottom"/>
            <w:hideMark/>
          </w:tcPr>
          <w:p w14:paraId="5AB0296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96</w:t>
            </w:r>
          </w:p>
        </w:tc>
        <w:tc>
          <w:tcPr>
            <w:tcW w:w="844" w:type="dxa"/>
            <w:shd w:val="clear" w:color="auto" w:fill="auto"/>
            <w:noWrap/>
            <w:vAlign w:val="bottom"/>
            <w:hideMark/>
          </w:tcPr>
          <w:p w14:paraId="33327D1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w:t>
            </w:r>
          </w:p>
        </w:tc>
        <w:tc>
          <w:tcPr>
            <w:tcW w:w="896" w:type="dxa"/>
            <w:shd w:val="clear" w:color="auto" w:fill="auto"/>
            <w:noWrap/>
            <w:vAlign w:val="bottom"/>
            <w:hideMark/>
          </w:tcPr>
          <w:p w14:paraId="32F689B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-61</w:t>
            </w:r>
          </w:p>
        </w:tc>
        <w:tc>
          <w:tcPr>
            <w:tcW w:w="896" w:type="dxa"/>
            <w:shd w:val="clear" w:color="000000" w:fill="FFFF00"/>
            <w:noWrap/>
            <w:vAlign w:val="bottom"/>
            <w:hideMark/>
          </w:tcPr>
          <w:p w14:paraId="370D221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-63.5%</w:t>
            </w:r>
          </w:p>
        </w:tc>
      </w:tr>
      <w:tr w:rsidR="00BE2BED" w:rsidRPr="00BE2BED" w14:paraId="3FD65B32" w14:textId="77777777" w:rsidTr="009B5BCA">
        <w:trPr>
          <w:trHeight w:val="288"/>
        </w:trPr>
        <w:tc>
          <w:tcPr>
            <w:tcW w:w="1440" w:type="dxa"/>
            <w:shd w:val="clear" w:color="auto" w:fill="auto"/>
            <w:vAlign w:val="bottom"/>
            <w:hideMark/>
          </w:tcPr>
          <w:p w14:paraId="7957967F" w14:textId="77777777" w:rsidR="00BE2BED" w:rsidRPr="00BE2BED" w:rsidRDefault="00BE2BED" w:rsidP="00BE2BED">
            <w:pPr>
              <w:spacing w:after="0" w:line="240" w:lineRule="auto"/>
              <w:rPr>
                <w:rFonts w:eastAsia="Times New Roman" w:cstheme="minorHAnsi"/>
                <w:b/>
                <w:bCs/>
                <w:color w:val="000000"/>
                <w:sz w:val="16"/>
                <w:szCs w:val="16"/>
              </w:rPr>
            </w:pPr>
            <w:r w:rsidRPr="00BE2BED">
              <w:rPr>
                <w:rFonts w:eastAsia="Times New Roman" w:cstheme="minorHAnsi"/>
                <w:b/>
                <w:bCs/>
                <w:color w:val="000000"/>
                <w:sz w:val="16"/>
                <w:szCs w:val="16"/>
              </w:rPr>
              <w:t>Total</w:t>
            </w:r>
          </w:p>
        </w:tc>
        <w:tc>
          <w:tcPr>
            <w:tcW w:w="720" w:type="dxa"/>
            <w:shd w:val="clear" w:color="auto" w:fill="auto"/>
            <w:noWrap/>
            <w:vAlign w:val="bottom"/>
            <w:hideMark/>
          </w:tcPr>
          <w:p w14:paraId="3035782E"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43582</w:t>
            </w:r>
          </w:p>
        </w:tc>
        <w:tc>
          <w:tcPr>
            <w:tcW w:w="900" w:type="dxa"/>
            <w:shd w:val="clear" w:color="auto" w:fill="auto"/>
            <w:noWrap/>
            <w:vAlign w:val="bottom"/>
            <w:hideMark/>
          </w:tcPr>
          <w:p w14:paraId="0E5041E0"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43762</w:t>
            </w:r>
          </w:p>
        </w:tc>
        <w:tc>
          <w:tcPr>
            <w:tcW w:w="896" w:type="dxa"/>
            <w:shd w:val="clear" w:color="auto" w:fill="auto"/>
            <w:noWrap/>
            <w:vAlign w:val="bottom"/>
            <w:hideMark/>
          </w:tcPr>
          <w:p w14:paraId="37FBD497"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180</w:t>
            </w:r>
          </w:p>
        </w:tc>
        <w:tc>
          <w:tcPr>
            <w:tcW w:w="904" w:type="dxa"/>
            <w:shd w:val="clear" w:color="000000" w:fill="FFFF00"/>
            <w:noWrap/>
            <w:vAlign w:val="bottom"/>
            <w:hideMark/>
          </w:tcPr>
          <w:p w14:paraId="531770C2"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0.4%</w:t>
            </w:r>
          </w:p>
        </w:tc>
        <w:tc>
          <w:tcPr>
            <w:tcW w:w="632" w:type="dxa"/>
            <w:shd w:val="clear" w:color="auto" w:fill="auto"/>
            <w:noWrap/>
            <w:vAlign w:val="bottom"/>
            <w:hideMark/>
          </w:tcPr>
          <w:p w14:paraId="454D9C64"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3414</w:t>
            </w:r>
          </w:p>
        </w:tc>
        <w:tc>
          <w:tcPr>
            <w:tcW w:w="844" w:type="dxa"/>
            <w:shd w:val="clear" w:color="auto" w:fill="auto"/>
            <w:noWrap/>
            <w:vAlign w:val="bottom"/>
            <w:hideMark/>
          </w:tcPr>
          <w:p w14:paraId="4D7580F8"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3639</w:t>
            </w:r>
          </w:p>
        </w:tc>
        <w:tc>
          <w:tcPr>
            <w:tcW w:w="896" w:type="dxa"/>
            <w:shd w:val="clear" w:color="auto" w:fill="auto"/>
            <w:noWrap/>
            <w:vAlign w:val="bottom"/>
            <w:hideMark/>
          </w:tcPr>
          <w:p w14:paraId="2FE17F5D"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225</w:t>
            </w:r>
          </w:p>
        </w:tc>
        <w:tc>
          <w:tcPr>
            <w:tcW w:w="896" w:type="dxa"/>
            <w:shd w:val="clear" w:color="000000" w:fill="FFFF00"/>
            <w:noWrap/>
            <w:vAlign w:val="bottom"/>
            <w:hideMark/>
          </w:tcPr>
          <w:p w14:paraId="78DFE162"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6.6%</w:t>
            </w:r>
          </w:p>
        </w:tc>
      </w:tr>
    </w:tbl>
    <w:p w14:paraId="2DCC0D3C" w14:textId="191CE393" w:rsidR="00BE2BED" w:rsidRDefault="00BE2BED" w:rsidP="004E2D2D">
      <w:pPr>
        <w:rPr>
          <w:b/>
          <w:bCs/>
        </w:rPr>
      </w:pPr>
    </w:p>
    <w:p w14:paraId="52C41DA6" w14:textId="77777777" w:rsidR="009B5BCA" w:rsidRDefault="009B5BCA" w:rsidP="004E2D2D">
      <w:pPr>
        <w:rPr>
          <w:b/>
          <w:bCs/>
        </w:rPr>
      </w:pPr>
    </w:p>
    <w:p w14:paraId="78C9BF7E" w14:textId="77777777" w:rsidR="009B5BCA" w:rsidRDefault="009B5BCA" w:rsidP="004E2D2D">
      <w:pPr>
        <w:rPr>
          <w:b/>
          <w:bCs/>
        </w:rPr>
      </w:pPr>
    </w:p>
    <w:p w14:paraId="7760E18D" w14:textId="77777777" w:rsidR="009B5BCA" w:rsidRDefault="009B5BCA" w:rsidP="004E2D2D">
      <w:pPr>
        <w:rPr>
          <w:b/>
          <w:bCs/>
        </w:rPr>
      </w:pPr>
    </w:p>
    <w:p w14:paraId="26FB9454" w14:textId="77777777" w:rsidR="009B5BCA" w:rsidRDefault="009B5BCA" w:rsidP="004E2D2D">
      <w:pPr>
        <w:rPr>
          <w:b/>
          <w:bCs/>
        </w:rPr>
      </w:pPr>
    </w:p>
    <w:p w14:paraId="7D983AAB" w14:textId="77777777" w:rsidR="009B5BCA" w:rsidRDefault="009B5BCA" w:rsidP="004E2D2D">
      <w:pPr>
        <w:rPr>
          <w:b/>
          <w:bCs/>
        </w:rPr>
      </w:pPr>
    </w:p>
    <w:p w14:paraId="76EBA67C" w14:textId="77777777" w:rsidR="009B5BCA" w:rsidRDefault="009B5BCA" w:rsidP="004E2D2D">
      <w:pPr>
        <w:rPr>
          <w:b/>
          <w:bCs/>
        </w:rPr>
      </w:pPr>
    </w:p>
    <w:p w14:paraId="54A62996" w14:textId="77777777" w:rsidR="009B5BCA" w:rsidRDefault="009B5BCA" w:rsidP="004E2D2D">
      <w:pPr>
        <w:rPr>
          <w:b/>
          <w:bCs/>
        </w:rPr>
      </w:pPr>
    </w:p>
    <w:p w14:paraId="6E2DEE8A" w14:textId="77777777" w:rsidR="009B5BCA" w:rsidRDefault="009B5BCA" w:rsidP="004E2D2D">
      <w:pPr>
        <w:rPr>
          <w:b/>
          <w:bCs/>
        </w:rPr>
      </w:pPr>
    </w:p>
    <w:p w14:paraId="739F2106" w14:textId="77777777" w:rsidR="009B5BCA" w:rsidRDefault="009B5BCA" w:rsidP="004E2D2D">
      <w:pPr>
        <w:rPr>
          <w:b/>
          <w:bCs/>
        </w:rPr>
      </w:pPr>
    </w:p>
    <w:p w14:paraId="77D26C01" w14:textId="77777777" w:rsidR="009B5BCA" w:rsidRDefault="009B5BCA" w:rsidP="004E2D2D">
      <w:pPr>
        <w:rPr>
          <w:b/>
          <w:bCs/>
        </w:rPr>
      </w:pPr>
    </w:p>
    <w:p w14:paraId="64F6010B" w14:textId="77777777" w:rsidR="009B5BCA" w:rsidRDefault="009B5BCA" w:rsidP="004E2D2D">
      <w:pPr>
        <w:rPr>
          <w:b/>
          <w:bCs/>
        </w:rPr>
      </w:pPr>
    </w:p>
    <w:p w14:paraId="3C8A48BF" w14:textId="77777777" w:rsidR="009B5BCA" w:rsidRDefault="009B5BCA" w:rsidP="004E2D2D">
      <w:pPr>
        <w:rPr>
          <w:b/>
          <w:bCs/>
        </w:rPr>
      </w:pPr>
    </w:p>
    <w:p w14:paraId="78166867" w14:textId="77777777" w:rsidR="009B5BCA" w:rsidRDefault="009B5BCA" w:rsidP="004E2D2D">
      <w:pPr>
        <w:rPr>
          <w:b/>
          <w:bCs/>
        </w:rPr>
      </w:pPr>
    </w:p>
    <w:p w14:paraId="5E5E1D98" w14:textId="77777777" w:rsidR="009B5BCA" w:rsidRDefault="009B5BCA" w:rsidP="004E2D2D">
      <w:pPr>
        <w:rPr>
          <w:b/>
          <w:bCs/>
        </w:rPr>
      </w:pPr>
    </w:p>
    <w:p w14:paraId="06CA151F" w14:textId="3AC2CDCE" w:rsidR="00BE2BED" w:rsidRDefault="00BE2BED" w:rsidP="004E2D2D">
      <w:pPr>
        <w:rPr>
          <w:b/>
          <w:bCs/>
        </w:rPr>
      </w:pPr>
      <w:r>
        <w:rPr>
          <w:b/>
          <w:bCs/>
        </w:rPr>
        <w:lastRenderedPageBreak/>
        <w:t>Submitted and Approved</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30"/>
        <w:gridCol w:w="842"/>
        <w:gridCol w:w="896"/>
        <w:gridCol w:w="896"/>
        <w:gridCol w:w="628"/>
        <w:gridCol w:w="878"/>
        <w:gridCol w:w="896"/>
        <w:gridCol w:w="904"/>
      </w:tblGrid>
      <w:tr w:rsidR="00BE2BED" w:rsidRPr="00BE2BED" w14:paraId="59A6F636" w14:textId="77777777" w:rsidTr="009B5BCA">
        <w:trPr>
          <w:trHeight w:val="300"/>
        </w:trPr>
        <w:tc>
          <w:tcPr>
            <w:tcW w:w="1440" w:type="dxa"/>
            <w:shd w:val="clear" w:color="auto" w:fill="auto"/>
            <w:noWrap/>
            <w:vAlign w:val="bottom"/>
            <w:hideMark/>
          </w:tcPr>
          <w:p w14:paraId="6E7953CD" w14:textId="77777777" w:rsidR="00BE2BED" w:rsidRPr="00BE2BED" w:rsidRDefault="00BE2BED" w:rsidP="00BE2BED">
            <w:pPr>
              <w:spacing w:after="0" w:line="240" w:lineRule="auto"/>
              <w:rPr>
                <w:rFonts w:eastAsia="Times New Roman" w:cstheme="minorHAnsi"/>
                <w:sz w:val="16"/>
                <w:szCs w:val="16"/>
              </w:rPr>
            </w:pPr>
          </w:p>
        </w:tc>
        <w:tc>
          <w:tcPr>
            <w:tcW w:w="3264" w:type="dxa"/>
            <w:gridSpan w:val="4"/>
            <w:shd w:val="clear" w:color="auto" w:fill="auto"/>
            <w:noWrap/>
            <w:vAlign w:val="bottom"/>
            <w:hideMark/>
          </w:tcPr>
          <w:p w14:paraId="3F90CF91"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Submitted</w:t>
            </w:r>
          </w:p>
        </w:tc>
        <w:tc>
          <w:tcPr>
            <w:tcW w:w="3306" w:type="dxa"/>
            <w:gridSpan w:val="4"/>
            <w:shd w:val="clear" w:color="auto" w:fill="auto"/>
            <w:noWrap/>
            <w:vAlign w:val="bottom"/>
            <w:hideMark/>
          </w:tcPr>
          <w:p w14:paraId="3177BD53"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Approved</w:t>
            </w:r>
          </w:p>
        </w:tc>
      </w:tr>
      <w:tr w:rsidR="00BE2BED" w:rsidRPr="00BE2BED" w14:paraId="09341948" w14:textId="77777777" w:rsidTr="009B5BCA">
        <w:trPr>
          <w:trHeight w:val="422"/>
        </w:trPr>
        <w:tc>
          <w:tcPr>
            <w:tcW w:w="1440" w:type="dxa"/>
            <w:shd w:val="clear" w:color="auto" w:fill="auto"/>
            <w:vAlign w:val="bottom"/>
            <w:hideMark/>
          </w:tcPr>
          <w:p w14:paraId="75406662" w14:textId="77777777" w:rsidR="00BE2BED" w:rsidRPr="00BE2BED" w:rsidRDefault="00BE2BED" w:rsidP="00BE2BED">
            <w:pPr>
              <w:spacing w:after="0" w:line="240" w:lineRule="auto"/>
              <w:rPr>
                <w:rFonts w:eastAsia="Times New Roman" w:cstheme="minorHAnsi"/>
                <w:b/>
                <w:bCs/>
                <w:color w:val="000000"/>
                <w:sz w:val="16"/>
                <w:szCs w:val="16"/>
              </w:rPr>
            </w:pPr>
            <w:r w:rsidRPr="00BE2BED">
              <w:rPr>
                <w:rFonts w:eastAsia="Times New Roman" w:cstheme="minorHAnsi"/>
                <w:b/>
                <w:bCs/>
                <w:color w:val="000000"/>
                <w:sz w:val="16"/>
                <w:szCs w:val="16"/>
              </w:rPr>
              <w:t>Channel</w:t>
            </w:r>
          </w:p>
        </w:tc>
        <w:tc>
          <w:tcPr>
            <w:tcW w:w="630" w:type="dxa"/>
            <w:shd w:val="clear" w:color="auto" w:fill="auto"/>
            <w:vAlign w:val="bottom"/>
            <w:hideMark/>
          </w:tcPr>
          <w:p w14:paraId="42A4A59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Actual</w:t>
            </w:r>
          </w:p>
        </w:tc>
        <w:tc>
          <w:tcPr>
            <w:tcW w:w="842" w:type="dxa"/>
            <w:shd w:val="clear" w:color="auto" w:fill="auto"/>
            <w:vAlign w:val="bottom"/>
            <w:hideMark/>
          </w:tcPr>
          <w:p w14:paraId="4171E348"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 xml:space="preserve">Predicted </w:t>
            </w:r>
          </w:p>
        </w:tc>
        <w:tc>
          <w:tcPr>
            <w:tcW w:w="896" w:type="dxa"/>
            <w:shd w:val="clear" w:color="auto" w:fill="auto"/>
            <w:vAlign w:val="bottom"/>
            <w:hideMark/>
          </w:tcPr>
          <w:p w14:paraId="49290EEE"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Difference</w:t>
            </w:r>
          </w:p>
        </w:tc>
        <w:tc>
          <w:tcPr>
            <w:tcW w:w="896" w:type="dxa"/>
            <w:shd w:val="clear" w:color="000000" w:fill="FFFF00"/>
            <w:vAlign w:val="bottom"/>
            <w:hideMark/>
          </w:tcPr>
          <w:p w14:paraId="472EAF2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Percent Difference</w:t>
            </w:r>
          </w:p>
        </w:tc>
        <w:tc>
          <w:tcPr>
            <w:tcW w:w="628" w:type="dxa"/>
            <w:shd w:val="clear" w:color="auto" w:fill="auto"/>
            <w:vAlign w:val="bottom"/>
            <w:hideMark/>
          </w:tcPr>
          <w:p w14:paraId="650169B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Actual</w:t>
            </w:r>
          </w:p>
        </w:tc>
        <w:tc>
          <w:tcPr>
            <w:tcW w:w="878" w:type="dxa"/>
            <w:shd w:val="clear" w:color="auto" w:fill="auto"/>
            <w:vAlign w:val="bottom"/>
            <w:hideMark/>
          </w:tcPr>
          <w:p w14:paraId="024089F0"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 xml:space="preserve">Predicted </w:t>
            </w:r>
          </w:p>
        </w:tc>
        <w:tc>
          <w:tcPr>
            <w:tcW w:w="896" w:type="dxa"/>
            <w:shd w:val="clear" w:color="auto" w:fill="auto"/>
            <w:vAlign w:val="bottom"/>
            <w:hideMark/>
          </w:tcPr>
          <w:p w14:paraId="00F87F7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Difference</w:t>
            </w:r>
          </w:p>
        </w:tc>
        <w:tc>
          <w:tcPr>
            <w:tcW w:w="904" w:type="dxa"/>
            <w:shd w:val="clear" w:color="000000" w:fill="FFFF00"/>
            <w:vAlign w:val="bottom"/>
            <w:hideMark/>
          </w:tcPr>
          <w:p w14:paraId="583F2325"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Percent Difference</w:t>
            </w:r>
          </w:p>
        </w:tc>
      </w:tr>
      <w:tr w:rsidR="00BE2BED" w:rsidRPr="00BE2BED" w14:paraId="0822FEBA" w14:textId="77777777" w:rsidTr="009B5BCA">
        <w:trPr>
          <w:trHeight w:val="300"/>
        </w:trPr>
        <w:tc>
          <w:tcPr>
            <w:tcW w:w="1440" w:type="dxa"/>
            <w:shd w:val="clear" w:color="auto" w:fill="auto"/>
            <w:vAlign w:val="bottom"/>
            <w:hideMark/>
          </w:tcPr>
          <w:p w14:paraId="2EBA9388"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SEO-SEO</w:t>
            </w:r>
          </w:p>
        </w:tc>
        <w:tc>
          <w:tcPr>
            <w:tcW w:w="630" w:type="dxa"/>
            <w:shd w:val="clear" w:color="auto" w:fill="auto"/>
            <w:noWrap/>
            <w:vAlign w:val="bottom"/>
            <w:hideMark/>
          </w:tcPr>
          <w:p w14:paraId="46BAA0F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253</w:t>
            </w:r>
          </w:p>
        </w:tc>
        <w:tc>
          <w:tcPr>
            <w:tcW w:w="842" w:type="dxa"/>
            <w:shd w:val="clear" w:color="auto" w:fill="auto"/>
            <w:noWrap/>
            <w:vAlign w:val="bottom"/>
            <w:hideMark/>
          </w:tcPr>
          <w:p w14:paraId="00BE3EC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215</w:t>
            </w:r>
          </w:p>
        </w:tc>
        <w:tc>
          <w:tcPr>
            <w:tcW w:w="896" w:type="dxa"/>
            <w:shd w:val="clear" w:color="auto" w:fill="auto"/>
            <w:noWrap/>
            <w:vAlign w:val="bottom"/>
            <w:hideMark/>
          </w:tcPr>
          <w:p w14:paraId="1D7A6B3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-38</w:t>
            </w:r>
          </w:p>
        </w:tc>
        <w:tc>
          <w:tcPr>
            <w:tcW w:w="896" w:type="dxa"/>
            <w:shd w:val="clear" w:color="000000" w:fill="FFFF00"/>
            <w:noWrap/>
            <w:vAlign w:val="bottom"/>
            <w:hideMark/>
          </w:tcPr>
          <w:p w14:paraId="7C6F4B6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-15.0%</w:t>
            </w:r>
          </w:p>
        </w:tc>
        <w:tc>
          <w:tcPr>
            <w:tcW w:w="628" w:type="dxa"/>
            <w:shd w:val="clear" w:color="auto" w:fill="auto"/>
            <w:noWrap/>
            <w:vAlign w:val="bottom"/>
            <w:hideMark/>
          </w:tcPr>
          <w:p w14:paraId="54ABDB5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86</w:t>
            </w:r>
          </w:p>
        </w:tc>
        <w:tc>
          <w:tcPr>
            <w:tcW w:w="878" w:type="dxa"/>
            <w:shd w:val="clear" w:color="auto" w:fill="auto"/>
            <w:noWrap/>
            <w:vAlign w:val="bottom"/>
            <w:hideMark/>
          </w:tcPr>
          <w:p w14:paraId="600B381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74</w:t>
            </w:r>
          </w:p>
        </w:tc>
        <w:tc>
          <w:tcPr>
            <w:tcW w:w="896" w:type="dxa"/>
            <w:shd w:val="clear" w:color="auto" w:fill="auto"/>
            <w:noWrap/>
            <w:vAlign w:val="bottom"/>
            <w:hideMark/>
          </w:tcPr>
          <w:p w14:paraId="29743BE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904" w:type="dxa"/>
            <w:shd w:val="clear" w:color="000000" w:fill="FFFF00"/>
            <w:noWrap/>
            <w:vAlign w:val="bottom"/>
            <w:hideMark/>
          </w:tcPr>
          <w:p w14:paraId="6B2BBDF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-14.0%</w:t>
            </w:r>
          </w:p>
        </w:tc>
      </w:tr>
      <w:tr w:rsidR="00BE2BED" w:rsidRPr="00BE2BED" w14:paraId="3CE1FED6" w14:textId="77777777" w:rsidTr="009B5BCA">
        <w:trPr>
          <w:trHeight w:val="300"/>
        </w:trPr>
        <w:tc>
          <w:tcPr>
            <w:tcW w:w="1440" w:type="dxa"/>
            <w:shd w:val="clear" w:color="auto" w:fill="auto"/>
            <w:vAlign w:val="bottom"/>
            <w:hideMark/>
          </w:tcPr>
          <w:p w14:paraId="4192EB54"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Partners-Chime</w:t>
            </w:r>
          </w:p>
        </w:tc>
        <w:tc>
          <w:tcPr>
            <w:tcW w:w="630" w:type="dxa"/>
            <w:shd w:val="clear" w:color="auto" w:fill="auto"/>
            <w:noWrap/>
            <w:vAlign w:val="bottom"/>
            <w:hideMark/>
          </w:tcPr>
          <w:p w14:paraId="3C5AD37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72</w:t>
            </w:r>
          </w:p>
        </w:tc>
        <w:tc>
          <w:tcPr>
            <w:tcW w:w="842" w:type="dxa"/>
            <w:shd w:val="clear" w:color="auto" w:fill="auto"/>
            <w:noWrap/>
            <w:vAlign w:val="bottom"/>
            <w:hideMark/>
          </w:tcPr>
          <w:p w14:paraId="036FC09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90</w:t>
            </w:r>
          </w:p>
        </w:tc>
        <w:tc>
          <w:tcPr>
            <w:tcW w:w="896" w:type="dxa"/>
            <w:shd w:val="clear" w:color="auto" w:fill="auto"/>
            <w:noWrap/>
            <w:vAlign w:val="bottom"/>
            <w:hideMark/>
          </w:tcPr>
          <w:p w14:paraId="713D4A4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18</w:t>
            </w:r>
          </w:p>
        </w:tc>
        <w:tc>
          <w:tcPr>
            <w:tcW w:w="896" w:type="dxa"/>
            <w:shd w:val="clear" w:color="000000" w:fill="FFFF00"/>
            <w:noWrap/>
            <w:vAlign w:val="bottom"/>
            <w:hideMark/>
          </w:tcPr>
          <w:p w14:paraId="57589B8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25.0%</w:t>
            </w:r>
          </w:p>
        </w:tc>
        <w:tc>
          <w:tcPr>
            <w:tcW w:w="628" w:type="dxa"/>
            <w:shd w:val="clear" w:color="auto" w:fill="auto"/>
            <w:noWrap/>
            <w:vAlign w:val="bottom"/>
            <w:hideMark/>
          </w:tcPr>
          <w:p w14:paraId="7D537A5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w:t>
            </w:r>
          </w:p>
        </w:tc>
        <w:tc>
          <w:tcPr>
            <w:tcW w:w="878" w:type="dxa"/>
            <w:shd w:val="clear" w:color="auto" w:fill="auto"/>
            <w:noWrap/>
            <w:vAlign w:val="bottom"/>
            <w:hideMark/>
          </w:tcPr>
          <w:p w14:paraId="0689FFF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w:t>
            </w:r>
          </w:p>
        </w:tc>
        <w:tc>
          <w:tcPr>
            <w:tcW w:w="896" w:type="dxa"/>
            <w:shd w:val="clear" w:color="auto" w:fill="auto"/>
            <w:noWrap/>
            <w:vAlign w:val="bottom"/>
            <w:hideMark/>
          </w:tcPr>
          <w:p w14:paraId="772DEAA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w:t>
            </w:r>
          </w:p>
        </w:tc>
        <w:tc>
          <w:tcPr>
            <w:tcW w:w="904" w:type="dxa"/>
            <w:shd w:val="clear" w:color="000000" w:fill="FFFF00"/>
            <w:noWrap/>
            <w:vAlign w:val="bottom"/>
            <w:hideMark/>
          </w:tcPr>
          <w:p w14:paraId="37907B9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83.3%</w:t>
            </w:r>
          </w:p>
        </w:tc>
      </w:tr>
      <w:tr w:rsidR="00BE2BED" w:rsidRPr="00BE2BED" w14:paraId="6BEF7B54" w14:textId="77777777" w:rsidTr="009B5BCA">
        <w:trPr>
          <w:trHeight w:val="300"/>
        </w:trPr>
        <w:tc>
          <w:tcPr>
            <w:tcW w:w="1440" w:type="dxa"/>
            <w:shd w:val="clear" w:color="auto" w:fill="auto"/>
            <w:vAlign w:val="bottom"/>
            <w:hideMark/>
          </w:tcPr>
          <w:p w14:paraId="44FA2D4F"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Direct-Other</w:t>
            </w:r>
          </w:p>
        </w:tc>
        <w:tc>
          <w:tcPr>
            <w:tcW w:w="630" w:type="dxa"/>
            <w:shd w:val="clear" w:color="auto" w:fill="auto"/>
            <w:noWrap/>
            <w:vAlign w:val="bottom"/>
            <w:hideMark/>
          </w:tcPr>
          <w:p w14:paraId="4CA91A2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343</w:t>
            </w:r>
          </w:p>
        </w:tc>
        <w:tc>
          <w:tcPr>
            <w:tcW w:w="842" w:type="dxa"/>
            <w:shd w:val="clear" w:color="auto" w:fill="auto"/>
            <w:noWrap/>
            <w:vAlign w:val="bottom"/>
            <w:hideMark/>
          </w:tcPr>
          <w:p w14:paraId="0E5DE81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360</w:t>
            </w:r>
          </w:p>
        </w:tc>
        <w:tc>
          <w:tcPr>
            <w:tcW w:w="896" w:type="dxa"/>
            <w:shd w:val="clear" w:color="auto" w:fill="auto"/>
            <w:noWrap/>
            <w:vAlign w:val="bottom"/>
            <w:hideMark/>
          </w:tcPr>
          <w:p w14:paraId="439DBFF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17</w:t>
            </w:r>
          </w:p>
        </w:tc>
        <w:tc>
          <w:tcPr>
            <w:tcW w:w="896" w:type="dxa"/>
            <w:shd w:val="clear" w:color="000000" w:fill="FFFF00"/>
            <w:noWrap/>
            <w:vAlign w:val="bottom"/>
            <w:hideMark/>
          </w:tcPr>
          <w:p w14:paraId="15D9C85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w:t>
            </w:r>
          </w:p>
        </w:tc>
        <w:tc>
          <w:tcPr>
            <w:tcW w:w="628" w:type="dxa"/>
            <w:shd w:val="clear" w:color="auto" w:fill="auto"/>
            <w:noWrap/>
            <w:vAlign w:val="bottom"/>
            <w:hideMark/>
          </w:tcPr>
          <w:p w14:paraId="5EE6624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98</w:t>
            </w:r>
          </w:p>
        </w:tc>
        <w:tc>
          <w:tcPr>
            <w:tcW w:w="878" w:type="dxa"/>
            <w:shd w:val="clear" w:color="auto" w:fill="auto"/>
            <w:noWrap/>
            <w:vAlign w:val="bottom"/>
            <w:hideMark/>
          </w:tcPr>
          <w:p w14:paraId="475526F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110</w:t>
            </w:r>
          </w:p>
        </w:tc>
        <w:tc>
          <w:tcPr>
            <w:tcW w:w="896" w:type="dxa"/>
            <w:shd w:val="clear" w:color="auto" w:fill="auto"/>
            <w:noWrap/>
            <w:vAlign w:val="bottom"/>
            <w:hideMark/>
          </w:tcPr>
          <w:p w14:paraId="28C5B90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904" w:type="dxa"/>
            <w:shd w:val="clear" w:color="000000" w:fill="FFFF00"/>
            <w:noWrap/>
            <w:vAlign w:val="bottom"/>
            <w:hideMark/>
          </w:tcPr>
          <w:p w14:paraId="445780A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12.2%</w:t>
            </w:r>
          </w:p>
        </w:tc>
      </w:tr>
      <w:tr w:rsidR="00BE2BED" w:rsidRPr="00BE2BED" w14:paraId="6AB80E8E" w14:textId="77777777" w:rsidTr="009B5BCA">
        <w:trPr>
          <w:trHeight w:val="300"/>
        </w:trPr>
        <w:tc>
          <w:tcPr>
            <w:tcW w:w="1440" w:type="dxa"/>
            <w:shd w:val="clear" w:color="auto" w:fill="auto"/>
            <w:vAlign w:val="bottom"/>
            <w:hideMark/>
          </w:tcPr>
          <w:p w14:paraId="5D5B3E99"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Affiliates-Other</w:t>
            </w:r>
          </w:p>
        </w:tc>
        <w:tc>
          <w:tcPr>
            <w:tcW w:w="630" w:type="dxa"/>
            <w:shd w:val="clear" w:color="auto" w:fill="auto"/>
            <w:noWrap/>
            <w:vAlign w:val="bottom"/>
            <w:hideMark/>
          </w:tcPr>
          <w:p w14:paraId="107D61C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49</w:t>
            </w:r>
          </w:p>
        </w:tc>
        <w:tc>
          <w:tcPr>
            <w:tcW w:w="842" w:type="dxa"/>
            <w:shd w:val="clear" w:color="auto" w:fill="auto"/>
            <w:noWrap/>
            <w:vAlign w:val="bottom"/>
            <w:hideMark/>
          </w:tcPr>
          <w:p w14:paraId="351DD6B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62</w:t>
            </w:r>
          </w:p>
        </w:tc>
        <w:tc>
          <w:tcPr>
            <w:tcW w:w="896" w:type="dxa"/>
            <w:shd w:val="clear" w:color="auto" w:fill="auto"/>
            <w:noWrap/>
            <w:vAlign w:val="bottom"/>
            <w:hideMark/>
          </w:tcPr>
          <w:p w14:paraId="54C394E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13</w:t>
            </w:r>
          </w:p>
        </w:tc>
        <w:tc>
          <w:tcPr>
            <w:tcW w:w="896" w:type="dxa"/>
            <w:shd w:val="clear" w:color="000000" w:fill="FFFF00"/>
            <w:noWrap/>
            <w:vAlign w:val="bottom"/>
            <w:hideMark/>
          </w:tcPr>
          <w:p w14:paraId="6E3555D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26.5%</w:t>
            </w:r>
          </w:p>
        </w:tc>
        <w:tc>
          <w:tcPr>
            <w:tcW w:w="628" w:type="dxa"/>
            <w:shd w:val="clear" w:color="auto" w:fill="auto"/>
            <w:noWrap/>
            <w:vAlign w:val="bottom"/>
            <w:hideMark/>
          </w:tcPr>
          <w:p w14:paraId="0F2BCC3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w:t>
            </w:r>
          </w:p>
        </w:tc>
        <w:tc>
          <w:tcPr>
            <w:tcW w:w="878" w:type="dxa"/>
            <w:shd w:val="clear" w:color="auto" w:fill="auto"/>
            <w:noWrap/>
            <w:vAlign w:val="bottom"/>
            <w:hideMark/>
          </w:tcPr>
          <w:p w14:paraId="1E47089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896" w:type="dxa"/>
            <w:shd w:val="clear" w:color="auto" w:fill="auto"/>
            <w:noWrap/>
            <w:vAlign w:val="bottom"/>
            <w:hideMark/>
          </w:tcPr>
          <w:p w14:paraId="262261A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w:t>
            </w:r>
          </w:p>
        </w:tc>
        <w:tc>
          <w:tcPr>
            <w:tcW w:w="904" w:type="dxa"/>
            <w:shd w:val="clear" w:color="000000" w:fill="FFFF00"/>
            <w:noWrap/>
            <w:vAlign w:val="bottom"/>
            <w:hideMark/>
          </w:tcPr>
          <w:p w14:paraId="100A003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100.0%</w:t>
            </w:r>
          </w:p>
        </w:tc>
      </w:tr>
      <w:tr w:rsidR="00BE2BED" w:rsidRPr="00BE2BED" w14:paraId="7620EF99" w14:textId="77777777" w:rsidTr="009B5BCA">
        <w:trPr>
          <w:trHeight w:val="300"/>
        </w:trPr>
        <w:tc>
          <w:tcPr>
            <w:tcW w:w="1440" w:type="dxa"/>
            <w:shd w:val="clear" w:color="auto" w:fill="auto"/>
            <w:vAlign w:val="bottom"/>
            <w:hideMark/>
          </w:tcPr>
          <w:p w14:paraId="32135B18"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Direct Mail-Other</w:t>
            </w:r>
          </w:p>
        </w:tc>
        <w:tc>
          <w:tcPr>
            <w:tcW w:w="630" w:type="dxa"/>
            <w:shd w:val="clear" w:color="auto" w:fill="auto"/>
            <w:noWrap/>
            <w:vAlign w:val="bottom"/>
            <w:hideMark/>
          </w:tcPr>
          <w:p w14:paraId="2B9A64B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w:t>
            </w:r>
          </w:p>
        </w:tc>
        <w:tc>
          <w:tcPr>
            <w:tcW w:w="842" w:type="dxa"/>
            <w:shd w:val="clear" w:color="auto" w:fill="auto"/>
            <w:noWrap/>
            <w:vAlign w:val="bottom"/>
            <w:hideMark/>
          </w:tcPr>
          <w:p w14:paraId="5D166E6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13</w:t>
            </w:r>
          </w:p>
        </w:tc>
        <w:tc>
          <w:tcPr>
            <w:tcW w:w="896" w:type="dxa"/>
            <w:shd w:val="clear" w:color="auto" w:fill="auto"/>
            <w:noWrap/>
            <w:vAlign w:val="bottom"/>
            <w:hideMark/>
          </w:tcPr>
          <w:p w14:paraId="4096993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896" w:type="dxa"/>
            <w:shd w:val="clear" w:color="000000" w:fill="FFFF00"/>
            <w:noWrap/>
            <w:vAlign w:val="bottom"/>
            <w:hideMark/>
          </w:tcPr>
          <w:p w14:paraId="6C81DD5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160.0%</w:t>
            </w:r>
          </w:p>
        </w:tc>
        <w:tc>
          <w:tcPr>
            <w:tcW w:w="628" w:type="dxa"/>
            <w:shd w:val="clear" w:color="auto" w:fill="auto"/>
            <w:noWrap/>
            <w:vAlign w:val="bottom"/>
            <w:hideMark/>
          </w:tcPr>
          <w:p w14:paraId="4D14B86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78" w:type="dxa"/>
            <w:shd w:val="clear" w:color="auto" w:fill="auto"/>
            <w:noWrap/>
            <w:vAlign w:val="bottom"/>
            <w:hideMark/>
          </w:tcPr>
          <w:p w14:paraId="2EF24B9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896" w:type="dxa"/>
            <w:shd w:val="clear" w:color="auto" w:fill="auto"/>
            <w:noWrap/>
            <w:vAlign w:val="bottom"/>
            <w:hideMark/>
          </w:tcPr>
          <w:p w14:paraId="2049A37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904" w:type="dxa"/>
            <w:shd w:val="clear" w:color="000000" w:fill="FFFF00"/>
            <w:noWrap/>
            <w:vAlign w:val="bottom"/>
            <w:hideMark/>
          </w:tcPr>
          <w:p w14:paraId="4411B38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100.0%</w:t>
            </w:r>
          </w:p>
        </w:tc>
      </w:tr>
      <w:tr w:rsidR="00BE2BED" w:rsidRPr="00BE2BED" w14:paraId="3B17EEAF" w14:textId="77777777" w:rsidTr="009B5BCA">
        <w:trPr>
          <w:trHeight w:val="300"/>
        </w:trPr>
        <w:tc>
          <w:tcPr>
            <w:tcW w:w="1440" w:type="dxa"/>
            <w:shd w:val="clear" w:color="auto" w:fill="auto"/>
            <w:vAlign w:val="bottom"/>
            <w:hideMark/>
          </w:tcPr>
          <w:p w14:paraId="6894AB34"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Partners-Stash</w:t>
            </w:r>
          </w:p>
        </w:tc>
        <w:tc>
          <w:tcPr>
            <w:tcW w:w="630" w:type="dxa"/>
            <w:shd w:val="clear" w:color="auto" w:fill="auto"/>
            <w:noWrap/>
            <w:vAlign w:val="bottom"/>
            <w:hideMark/>
          </w:tcPr>
          <w:p w14:paraId="2A78D60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w:t>
            </w:r>
          </w:p>
        </w:tc>
        <w:tc>
          <w:tcPr>
            <w:tcW w:w="842" w:type="dxa"/>
            <w:shd w:val="clear" w:color="auto" w:fill="auto"/>
            <w:noWrap/>
            <w:vAlign w:val="bottom"/>
            <w:hideMark/>
          </w:tcPr>
          <w:p w14:paraId="78B70F0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61</w:t>
            </w:r>
          </w:p>
        </w:tc>
        <w:tc>
          <w:tcPr>
            <w:tcW w:w="896" w:type="dxa"/>
            <w:shd w:val="clear" w:color="auto" w:fill="auto"/>
            <w:noWrap/>
            <w:vAlign w:val="bottom"/>
            <w:hideMark/>
          </w:tcPr>
          <w:p w14:paraId="21C9370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57</w:t>
            </w:r>
          </w:p>
        </w:tc>
        <w:tc>
          <w:tcPr>
            <w:tcW w:w="896" w:type="dxa"/>
            <w:shd w:val="clear" w:color="000000" w:fill="FFFF00"/>
            <w:noWrap/>
            <w:vAlign w:val="bottom"/>
            <w:hideMark/>
          </w:tcPr>
          <w:p w14:paraId="3F5097C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1425.0%</w:t>
            </w:r>
          </w:p>
        </w:tc>
        <w:tc>
          <w:tcPr>
            <w:tcW w:w="628" w:type="dxa"/>
            <w:shd w:val="clear" w:color="auto" w:fill="auto"/>
            <w:noWrap/>
            <w:vAlign w:val="bottom"/>
            <w:hideMark/>
          </w:tcPr>
          <w:p w14:paraId="11DC7D4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0</w:t>
            </w:r>
          </w:p>
        </w:tc>
        <w:tc>
          <w:tcPr>
            <w:tcW w:w="878" w:type="dxa"/>
            <w:shd w:val="clear" w:color="auto" w:fill="auto"/>
            <w:noWrap/>
            <w:vAlign w:val="bottom"/>
            <w:hideMark/>
          </w:tcPr>
          <w:p w14:paraId="52BEAC3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896" w:type="dxa"/>
            <w:shd w:val="clear" w:color="auto" w:fill="auto"/>
            <w:noWrap/>
            <w:vAlign w:val="bottom"/>
            <w:hideMark/>
          </w:tcPr>
          <w:p w14:paraId="77E08B6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904" w:type="dxa"/>
            <w:shd w:val="clear" w:color="000000" w:fill="FFFF00"/>
            <w:noWrap/>
            <w:vAlign w:val="bottom"/>
            <w:hideMark/>
          </w:tcPr>
          <w:p w14:paraId="7C50995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#DIV/0!</w:t>
            </w:r>
          </w:p>
        </w:tc>
      </w:tr>
      <w:tr w:rsidR="00BE2BED" w:rsidRPr="00BE2BED" w14:paraId="28A657C3" w14:textId="77777777" w:rsidTr="009B5BCA">
        <w:trPr>
          <w:trHeight w:val="300"/>
        </w:trPr>
        <w:tc>
          <w:tcPr>
            <w:tcW w:w="1440" w:type="dxa"/>
            <w:shd w:val="clear" w:color="auto" w:fill="auto"/>
            <w:vAlign w:val="bottom"/>
            <w:hideMark/>
          </w:tcPr>
          <w:p w14:paraId="202C7316"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Partners-Experian</w:t>
            </w:r>
          </w:p>
        </w:tc>
        <w:tc>
          <w:tcPr>
            <w:tcW w:w="630" w:type="dxa"/>
            <w:shd w:val="clear" w:color="auto" w:fill="auto"/>
            <w:noWrap/>
            <w:vAlign w:val="bottom"/>
            <w:hideMark/>
          </w:tcPr>
          <w:p w14:paraId="6447DFB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352</w:t>
            </w:r>
          </w:p>
        </w:tc>
        <w:tc>
          <w:tcPr>
            <w:tcW w:w="842" w:type="dxa"/>
            <w:shd w:val="clear" w:color="auto" w:fill="auto"/>
            <w:noWrap/>
            <w:vAlign w:val="bottom"/>
            <w:hideMark/>
          </w:tcPr>
          <w:p w14:paraId="345E6FA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357</w:t>
            </w:r>
          </w:p>
        </w:tc>
        <w:tc>
          <w:tcPr>
            <w:tcW w:w="896" w:type="dxa"/>
            <w:shd w:val="clear" w:color="auto" w:fill="auto"/>
            <w:noWrap/>
            <w:vAlign w:val="bottom"/>
            <w:hideMark/>
          </w:tcPr>
          <w:p w14:paraId="25EF5E3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w:t>
            </w:r>
          </w:p>
        </w:tc>
        <w:tc>
          <w:tcPr>
            <w:tcW w:w="896" w:type="dxa"/>
            <w:shd w:val="clear" w:color="000000" w:fill="FFFF00"/>
            <w:noWrap/>
            <w:vAlign w:val="bottom"/>
            <w:hideMark/>
          </w:tcPr>
          <w:p w14:paraId="6AFF704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1.4%</w:t>
            </w:r>
          </w:p>
        </w:tc>
        <w:tc>
          <w:tcPr>
            <w:tcW w:w="628" w:type="dxa"/>
            <w:shd w:val="clear" w:color="auto" w:fill="auto"/>
            <w:noWrap/>
            <w:vAlign w:val="bottom"/>
            <w:hideMark/>
          </w:tcPr>
          <w:p w14:paraId="6483220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62</w:t>
            </w:r>
          </w:p>
        </w:tc>
        <w:tc>
          <w:tcPr>
            <w:tcW w:w="878" w:type="dxa"/>
            <w:shd w:val="clear" w:color="auto" w:fill="auto"/>
            <w:noWrap/>
            <w:vAlign w:val="bottom"/>
            <w:hideMark/>
          </w:tcPr>
          <w:p w14:paraId="15BCE59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70</w:t>
            </w:r>
          </w:p>
        </w:tc>
        <w:tc>
          <w:tcPr>
            <w:tcW w:w="896" w:type="dxa"/>
            <w:shd w:val="clear" w:color="auto" w:fill="auto"/>
            <w:noWrap/>
            <w:vAlign w:val="bottom"/>
            <w:hideMark/>
          </w:tcPr>
          <w:p w14:paraId="0ABFDE0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904" w:type="dxa"/>
            <w:shd w:val="clear" w:color="000000" w:fill="FFFF00"/>
            <w:noWrap/>
            <w:vAlign w:val="bottom"/>
            <w:hideMark/>
          </w:tcPr>
          <w:p w14:paraId="7DB5205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12.9%</w:t>
            </w:r>
          </w:p>
        </w:tc>
      </w:tr>
      <w:tr w:rsidR="00BE2BED" w:rsidRPr="00BE2BED" w14:paraId="5B74B804" w14:textId="77777777" w:rsidTr="009B5BCA">
        <w:trPr>
          <w:trHeight w:val="300"/>
        </w:trPr>
        <w:tc>
          <w:tcPr>
            <w:tcW w:w="1440" w:type="dxa"/>
            <w:shd w:val="clear" w:color="auto" w:fill="auto"/>
            <w:vAlign w:val="bottom"/>
            <w:hideMark/>
          </w:tcPr>
          <w:p w14:paraId="1081A97C"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Display-Facebook</w:t>
            </w:r>
          </w:p>
        </w:tc>
        <w:tc>
          <w:tcPr>
            <w:tcW w:w="630" w:type="dxa"/>
            <w:shd w:val="clear" w:color="auto" w:fill="auto"/>
            <w:noWrap/>
            <w:vAlign w:val="bottom"/>
            <w:hideMark/>
          </w:tcPr>
          <w:p w14:paraId="594FC52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48</w:t>
            </w:r>
          </w:p>
        </w:tc>
        <w:tc>
          <w:tcPr>
            <w:tcW w:w="842" w:type="dxa"/>
            <w:shd w:val="clear" w:color="auto" w:fill="auto"/>
            <w:noWrap/>
            <w:vAlign w:val="bottom"/>
            <w:hideMark/>
          </w:tcPr>
          <w:p w14:paraId="644A369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896" w:type="dxa"/>
            <w:shd w:val="clear" w:color="auto" w:fill="auto"/>
            <w:noWrap/>
            <w:vAlign w:val="bottom"/>
            <w:hideMark/>
          </w:tcPr>
          <w:p w14:paraId="0E1E04A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-60</w:t>
            </w:r>
          </w:p>
        </w:tc>
        <w:tc>
          <w:tcPr>
            <w:tcW w:w="896" w:type="dxa"/>
            <w:shd w:val="clear" w:color="000000" w:fill="FFFF00"/>
            <w:noWrap/>
            <w:vAlign w:val="bottom"/>
            <w:hideMark/>
          </w:tcPr>
          <w:p w14:paraId="30A4FF1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-125.0%</w:t>
            </w:r>
          </w:p>
        </w:tc>
        <w:tc>
          <w:tcPr>
            <w:tcW w:w="628" w:type="dxa"/>
            <w:shd w:val="clear" w:color="auto" w:fill="auto"/>
            <w:noWrap/>
            <w:vAlign w:val="bottom"/>
            <w:hideMark/>
          </w:tcPr>
          <w:p w14:paraId="44DAE45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w:t>
            </w:r>
          </w:p>
        </w:tc>
        <w:tc>
          <w:tcPr>
            <w:tcW w:w="878" w:type="dxa"/>
            <w:shd w:val="clear" w:color="auto" w:fill="auto"/>
            <w:noWrap/>
            <w:vAlign w:val="bottom"/>
            <w:hideMark/>
          </w:tcPr>
          <w:p w14:paraId="1C76559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896" w:type="dxa"/>
            <w:shd w:val="clear" w:color="auto" w:fill="auto"/>
            <w:noWrap/>
            <w:vAlign w:val="bottom"/>
            <w:hideMark/>
          </w:tcPr>
          <w:p w14:paraId="02BE4AF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904" w:type="dxa"/>
            <w:shd w:val="clear" w:color="000000" w:fill="FFFF00"/>
            <w:noWrap/>
            <w:vAlign w:val="bottom"/>
            <w:hideMark/>
          </w:tcPr>
          <w:p w14:paraId="594F8A2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-133.3%</w:t>
            </w:r>
          </w:p>
        </w:tc>
      </w:tr>
      <w:tr w:rsidR="00BE2BED" w:rsidRPr="00BE2BED" w14:paraId="1884594D" w14:textId="77777777" w:rsidTr="009B5BCA">
        <w:trPr>
          <w:trHeight w:val="300"/>
        </w:trPr>
        <w:tc>
          <w:tcPr>
            <w:tcW w:w="1440" w:type="dxa"/>
            <w:shd w:val="clear" w:color="auto" w:fill="auto"/>
            <w:vAlign w:val="bottom"/>
            <w:hideMark/>
          </w:tcPr>
          <w:p w14:paraId="27C44FDD"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Partners-Stash Tile</w:t>
            </w:r>
          </w:p>
        </w:tc>
        <w:tc>
          <w:tcPr>
            <w:tcW w:w="630" w:type="dxa"/>
            <w:shd w:val="clear" w:color="auto" w:fill="auto"/>
            <w:noWrap/>
            <w:vAlign w:val="bottom"/>
            <w:hideMark/>
          </w:tcPr>
          <w:p w14:paraId="3138A60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350</w:t>
            </w:r>
          </w:p>
        </w:tc>
        <w:tc>
          <w:tcPr>
            <w:tcW w:w="842" w:type="dxa"/>
            <w:shd w:val="clear" w:color="auto" w:fill="auto"/>
            <w:noWrap/>
            <w:vAlign w:val="bottom"/>
            <w:hideMark/>
          </w:tcPr>
          <w:p w14:paraId="65464517"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349</w:t>
            </w:r>
          </w:p>
        </w:tc>
        <w:tc>
          <w:tcPr>
            <w:tcW w:w="896" w:type="dxa"/>
            <w:shd w:val="clear" w:color="auto" w:fill="auto"/>
            <w:noWrap/>
            <w:vAlign w:val="bottom"/>
            <w:hideMark/>
          </w:tcPr>
          <w:p w14:paraId="53D5686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96" w:type="dxa"/>
            <w:shd w:val="clear" w:color="000000" w:fill="FFFF00"/>
            <w:noWrap/>
            <w:vAlign w:val="bottom"/>
            <w:hideMark/>
          </w:tcPr>
          <w:p w14:paraId="3D14457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-0.3%</w:t>
            </w:r>
          </w:p>
        </w:tc>
        <w:tc>
          <w:tcPr>
            <w:tcW w:w="628" w:type="dxa"/>
            <w:shd w:val="clear" w:color="auto" w:fill="auto"/>
            <w:noWrap/>
            <w:vAlign w:val="bottom"/>
            <w:hideMark/>
          </w:tcPr>
          <w:p w14:paraId="4DB8AEB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w:t>
            </w:r>
          </w:p>
        </w:tc>
        <w:tc>
          <w:tcPr>
            <w:tcW w:w="878" w:type="dxa"/>
            <w:shd w:val="clear" w:color="auto" w:fill="auto"/>
            <w:noWrap/>
            <w:vAlign w:val="bottom"/>
            <w:hideMark/>
          </w:tcPr>
          <w:p w14:paraId="41141BF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58</w:t>
            </w:r>
          </w:p>
        </w:tc>
        <w:tc>
          <w:tcPr>
            <w:tcW w:w="896" w:type="dxa"/>
            <w:shd w:val="clear" w:color="auto" w:fill="auto"/>
            <w:noWrap/>
            <w:vAlign w:val="bottom"/>
            <w:hideMark/>
          </w:tcPr>
          <w:p w14:paraId="3B82B3D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904" w:type="dxa"/>
            <w:shd w:val="clear" w:color="000000" w:fill="FFFF00"/>
            <w:noWrap/>
            <w:vAlign w:val="bottom"/>
            <w:hideMark/>
          </w:tcPr>
          <w:p w14:paraId="203B284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16.0%</w:t>
            </w:r>
          </w:p>
        </w:tc>
      </w:tr>
      <w:tr w:rsidR="00BE2BED" w:rsidRPr="00BE2BED" w14:paraId="2467B628" w14:textId="77777777" w:rsidTr="009B5BCA">
        <w:trPr>
          <w:trHeight w:val="324"/>
        </w:trPr>
        <w:tc>
          <w:tcPr>
            <w:tcW w:w="1440" w:type="dxa"/>
            <w:shd w:val="clear" w:color="auto" w:fill="auto"/>
            <w:vAlign w:val="bottom"/>
            <w:hideMark/>
          </w:tcPr>
          <w:p w14:paraId="286292FA"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Search-Bing Branded</w:t>
            </w:r>
          </w:p>
        </w:tc>
        <w:tc>
          <w:tcPr>
            <w:tcW w:w="630" w:type="dxa"/>
            <w:shd w:val="clear" w:color="auto" w:fill="auto"/>
            <w:noWrap/>
            <w:vAlign w:val="bottom"/>
            <w:hideMark/>
          </w:tcPr>
          <w:p w14:paraId="68AD368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w:t>
            </w:r>
          </w:p>
        </w:tc>
        <w:tc>
          <w:tcPr>
            <w:tcW w:w="842" w:type="dxa"/>
            <w:shd w:val="clear" w:color="auto" w:fill="auto"/>
            <w:noWrap/>
            <w:vAlign w:val="bottom"/>
            <w:hideMark/>
          </w:tcPr>
          <w:p w14:paraId="5812556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w:t>
            </w:r>
          </w:p>
        </w:tc>
        <w:tc>
          <w:tcPr>
            <w:tcW w:w="896" w:type="dxa"/>
            <w:shd w:val="clear" w:color="auto" w:fill="auto"/>
            <w:noWrap/>
            <w:vAlign w:val="bottom"/>
            <w:hideMark/>
          </w:tcPr>
          <w:p w14:paraId="5263214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w:t>
            </w:r>
          </w:p>
        </w:tc>
        <w:tc>
          <w:tcPr>
            <w:tcW w:w="896" w:type="dxa"/>
            <w:shd w:val="clear" w:color="000000" w:fill="FFFF00"/>
            <w:noWrap/>
            <w:vAlign w:val="bottom"/>
            <w:hideMark/>
          </w:tcPr>
          <w:p w14:paraId="4000072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42.9%</w:t>
            </w:r>
          </w:p>
        </w:tc>
        <w:tc>
          <w:tcPr>
            <w:tcW w:w="628" w:type="dxa"/>
            <w:shd w:val="clear" w:color="auto" w:fill="auto"/>
            <w:noWrap/>
            <w:vAlign w:val="bottom"/>
            <w:hideMark/>
          </w:tcPr>
          <w:p w14:paraId="5C1FD1D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878" w:type="dxa"/>
            <w:shd w:val="clear" w:color="auto" w:fill="auto"/>
            <w:noWrap/>
            <w:vAlign w:val="bottom"/>
            <w:hideMark/>
          </w:tcPr>
          <w:p w14:paraId="4BC1068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896" w:type="dxa"/>
            <w:shd w:val="clear" w:color="auto" w:fill="auto"/>
            <w:noWrap/>
            <w:vAlign w:val="bottom"/>
            <w:hideMark/>
          </w:tcPr>
          <w:p w14:paraId="4725684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0</w:t>
            </w:r>
          </w:p>
        </w:tc>
        <w:tc>
          <w:tcPr>
            <w:tcW w:w="904" w:type="dxa"/>
            <w:shd w:val="clear" w:color="000000" w:fill="FFFF00"/>
            <w:noWrap/>
            <w:vAlign w:val="bottom"/>
            <w:hideMark/>
          </w:tcPr>
          <w:p w14:paraId="011F2F5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0.0%</w:t>
            </w:r>
          </w:p>
        </w:tc>
      </w:tr>
      <w:tr w:rsidR="00BE2BED" w:rsidRPr="00BE2BED" w14:paraId="6B08E6C0" w14:textId="77777777" w:rsidTr="009B5BCA">
        <w:trPr>
          <w:trHeight w:val="372"/>
        </w:trPr>
        <w:tc>
          <w:tcPr>
            <w:tcW w:w="1440" w:type="dxa"/>
            <w:shd w:val="clear" w:color="auto" w:fill="auto"/>
            <w:vAlign w:val="bottom"/>
            <w:hideMark/>
          </w:tcPr>
          <w:p w14:paraId="39C3F40D"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Partners-Credit Karma</w:t>
            </w:r>
          </w:p>
        </w:tc>
        <w:tc>
          <w:tcPr>
            <w:tcW w:w="630" w:type="dxa"/>
            <w:shd w:val="clear" w:color="auto" w:fill="auto"/>
            <w:noWrap/>
            <w:vAlign w:val="bottom"/>
            <w:hideMark/>
          </w:tcPr>
          <w:p w14:paraId="2D765BB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427</w:t>
            </w:r>
          </w:p>
        </w:tc>
        <w:tc>
          <w:tcPr>
            <w:tcW w:w="842" w:type="dxa"/>
            <w:shd w:val="clear" w:color="auto" w:fill="auto"/>
            <w:noWrap/>
            <w:vAlign w:val="bottom"/>
            <w:hideMark/>
          </w:tcPr>
          <w:p w14:paraId="30A88A0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699</w:t>
            </w:r>
          </w:p>
        </w:tc>
        <w:tc>
          <w:tcPr>
            <w:tcW w:w="896" w:type="dxa"/>
            <w:shd w:val="clear" w:color="auto" w:fill="auto"/>
            <w:noWrap/>
            <w:vAlign w:val="bottom"/>
            <w:hideMark/>
          </w:tcPr>
          <w:p w14:paraId="4CC47B5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272</w:t>
            </w:r>
          </w:p>
        </w:tc>
        <w:tc>
          <w:tcPr>
            <w:tcW w:w="896" w:type="dxa"/>
            <w:shd w:val="clear" w:color="000000" w:fill="FFFF00"/>
            <w:noWrap/>
            <w:vAlign w:val="bottom"/>
            <w:hideMark/>
          </w:tcPr>
          <w:p w14:paraId="28BBE2E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63.7%</w:t>
            </w:r>
          </w:p>
        </w:tc>
        <w:tc>
          <w:tcPr>
            <w:tcW w:w="628" w:type="dxa"/>
            <w:shd w:val="clear" w:color="auto" w:fill="auto"/>
            <w:noWrap/>
            <w:vAlign w:val="bottom"/>
            <w:hideMark/>
          </w:tcPr>
          <w:p w14:paraId="4AFC001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80</w:t>
            </w:r>
          </w:p>
        </w:tc>
        <w:tc>
          <w:tcPr>
            <w:tcW w:w="878" w:type="dxa"/>
            <w:shd w:val="clear" w:color="auto" w:fill="auto"/>
            <w:noWrap/>
            <w:vAlign w:val="bottom"/>
            <w:hideMark/>
          </w:tcPr>
          <w:p w14:paraId="409C8C8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164</w:t>
            </w:r>
          </w:p>
        </w:tc>
        <w:tc>
          <w:tcPr>
            <w:tcW w:w="896" w:type="dxa"/>
            <w:shd w:val="clear" w:color="auto" w:fill="auto"/>
            <w:noWrap/>
            <w:vAlign w:val="bottom"/>
            <w:hideMark/>
          </w:tcPr>
          <w:p w14:paraId="50C91CB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84</w:t>
            </w:r>
          </w:p>
        </w:tc>
        <w:tc>
          <w:tcPr>
            <w:tcW w:w="904" w:type="dxa"/>
            <w:shd w:val="clear" w:color="000000" w:fill="FFFF00"/>
            <w:noWrap/>
            <w:vAlign w:val="bottom"/>
            <w:hideMark/>
          </w:tcPr>
          <w:p w14:paraId="4E609A3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105.0%</w:t>
            </w:r>
          </w:p>
        </w:tc>
      </w:tr>
      <w:tr w:rsidR="00BE2BED" w:rsidRPr="00BE2BED" w14:paraId="2DC29079" w14:textId="77777777" w:rsidTr="009B5BCA">
        <w:trPr>
          <w:trHeight w:val="372"/>
        </w:trPr>
        <w:tc>
          <w:tcPr>
            <w:tcW w:w="1440" w:type="dxa"/>
            <w:shd w:val="clear" w:color="auto" w:fill="auto"/>
            <w:vAlign w:val="bottom"/>
            <w:hideMark/>
          </w:tcPr>
          <w:p w14:paraId="4F894B7C"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Search-Google Branded</w:t>
            </w:r>
          </w:p>
        </w:tc>
        <w:tc>
          <w:tcPr>
            <w:tcW w:w="630" w:type="dxa"/>
            <w:shd w:val="clear" w:color="auto" w:fill="auto"/>
            <w:noWrap/>
            <w:vAlign w:val="bottom"/>
            <w:hideMark/>
          </w:tcPr>
          <w:p w14:paraId="6121B813"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79</w:t>
            </w:r>
          </w:p>
        </w:tc>
        <w:tc>
          <w:tcPr>
            <w:tcW w:w="842" w:type="dxa"/>
            <w:shd w:val="clear" w:color="auto" w:fill="auto"/>
            <w:noWrap/>
            <w:vAlign w:val="bottom"/>
            <w:hideMark/>
          </w:tcPr>
          <w:p w14:paraId="659F9D8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108</w:t>
            </w:r>
          </w:p>
        </w:tc>
        <w:tc>
          <w:tcPr>
            <w:tcW w:w="896" w:type="dxa"/>
            <w:shd w:val="clear" w:color="auto" w:fill="auto"/>
            <w:noWrap/>
            <w:vAlign w:val="bottom"/>
            <w:hideMark/>
          </w:tcPr>
          <w:p w14:paraId="376BEC3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29</w:t>
            </w:r>
          </w:p>
        </w:tc>
        <w:tc>
          <w:tcPr>
            <w:tcW w:w="896" w:type="dxa"/>
            <w:shd w:val="clear" w:color="000000" w:fill="FFFF00"/>
            <w:noWrap/>
            <w:vAlign w:val="bottom"/>
            <w:hideMark/>
          </w:tcPr>
          <w:p w14:paraId="4252949C"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36.7%</w:t>
            </w:r>
          </w:p>
        </w:tc>
        <w:tc>
          <w:tcPr>
            <w:tcW w:w="628" w:type="dxa"/>
            <w:shd w:val="clear" w:color="auto" w:fill="auto"/>
            <w:noWrap/>
            <w:vAlign w:val="bottom"/>
            <w:hideMark/>
          </w:tcPr>
          <w:p w14:paraId="751C043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22</w:t>
            </w:r>
          </w:p>
        </w:tc>
        <w:tc>
          <w:tcPr>
            <w:tcW w:w="878" w:type="dxa"/>
            <w:shd w:val="clear" w:color="auto" w:fill="auto"/>
            <w:noWrap/>
            <w:vAlign w:val="bottom"/>
            <w:hideMark/>
          </w:tcPr>
          <w:p w14:paraId="4EDA2F6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40</w:t>
            </w:r>
          </w:p>
        </w:tc>
        <w:tc>
          <w:tcPr>
            <w:tcW w:w="896" w:type="dxa"/>
            <w:shd w:val="clear" w:color="auto" w:fill="auto"/>
            <w:noWrap/>
            <w:vAlign w:val="bottom"/>
            <w:hideMark/>
          </w:tcPr>
          <w:p w14:paraId="235A889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18</w:t>
            </w:r>
          </w:p>
        </w:tc>
        <w:tc>
          <w:tcPr>
            <w:tcW w:w="904" w:type="dxa"/>
            <w:shd w:val="clear" w:color="000000" w:fill="FFFF00"/>
            <w:noWrap/>
            <w:vAlign w:val="bottom"/>
            <w:hideMark/>
          </w:tcPr>
          <w:p w14:paraId="63361B4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81.8%</w:t>
            </w:r>
          </w:p>
        </w:tc>
      </w:tr>
      <w:tr w:rsidR="00BE2BED" w:rsidRPr="00BE2BED" w14:paraId="3BBE2BD4" w14:textId="77777777" w:rsidTr="009B5BCA">
        <w:trPr>
          <w:trHeight w:val="348"/>
        </w:trPr>
        <w:tc>
          <w:tcPr>
            <w:tcW w:w="1440" w:type="dxa"/>
            <w:shd w:val="clear" w:color="auto" w:fill="auto"/>
            <w:vAlign w:val="bottom"/>
            <w:hideMark/>
          </w:tcPr>
          <w:p w14:paraId="1C2D4594"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Affiliates-Ad Practitioners</w:t>
            </w:r>
          </w:p>
        </w:tc>
        <w:tc>
          <w:tcPr>
            <w:tcW w:w="630" w:type="dxa"/>
            <w:shd w:val="clear" w:color="auto" w:fill="auto"/>
            <w:noWrap/>
            <w:vAlign w:val="bottom"/>
            <w:hideMark/>
          </w:tcPr>
          <w:p w14:paraId="0FD30D8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352</w:t>
            </w:r>
          </w:p>
        </w:tc>
        <w:tc>
          <w:tcPr>
            <w:tcW w:w="842" w:type="dxa"/>
            <w:shd w:val="clear" w:color="auto" w:fill="auto"/>
            <w:noWrap/>
            <w:vAlign w:val="bottom"/>
            <w:hideMark/>
          </w:tcPr>
          <w:p w14:paraId="2EBA571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327</w:t>
            </w:r>
          </w:p>
        </w:tc>
        <w:tc>
          <w:tcPr>
            <w:tcW w:w="896" w:type="dxa"/>
            <w:shd w:val="clear" w:color="auto" w:fill="auto"/>
            <w:noWrap/>
            <w:vAlign w:val="bottom"/>
            <w:hideMark/>
          </w:tcPr>
          <w:p w14:paraId="3DAD15C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-25</w:t>
            </w:r>
          </w:p>
        </w:tc>
        <w:tc>
          <w:tcPr>
            <w:tcW w:w="896" w:type="dxa"/>
            <w:shd w:val="clear" w:color="000000" w:fill="FFFF00"/>
            <w:noWrap/>
            <w:vAlign w:val="bottom"/>
            <w:hideMark/>
          </w:tcPr>
          <w:p w14:paraId="3428709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-7.1%</w:t>
            </w:r>
          </w:p>
        </w:tc>
        <w:tc>
          <w:tcPr>
            <w:tcW w:w="628" w:type="dxa"/>
            <w:shd w:val="clear" w:color="auto" w:fill="auto"/>
            <w:noWrap/>
            <w:vAlign w:val="bottom"/>
            <w:hideMark/>
          </w:tcPr>
          <w:p w14:paraId="0E753FA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118</w:t>
            </w:r>
          </w:p>
        </w:tc>
        <w:tc>
          <w:tcPr>
            <w:tcW w:w="878" w:type="dxa"/>
            <w:shd w:val="clear" w:color="auto" w:fill="auto"/>
            <w:noWrap/>
            <w:vAlign w:val="bottom"/>
            <w:hideMark/>
          </w:tcPr>
          <w:p w14:paraId="4316E25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106</w:t>
            </w:r>
          </w:p>
        </w:tc>
        <w:tc>
          <w:tcPr>
            <w:tcW w:w="896" w:type="dxa"/>
            <w:shd w:val="clear" w:color="auto" w:fill="auto"/>
            <w:noWrap/>
            <w:vAlign w:val="bottom"/>
            <w:hideMark/>
          </w:tcPr>
          <w:p w14:paraId="5FF6488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-12</w:t>
            </w:r>
          </w:p>
        </w:tc>
        <w:tc>
          <w:tcPr>
            <w:tcW w:w="904" w:type="dxa"/>
            <w:shd w:val="clear" w:color="000000" w:fill="FFFF00"/>
            <w:noWrap/>
            <w:vAlign w:val="bottom"/>
            <w:hideMark/>
          </w:tcPr>
          <w:p w14:paraId="06490E81"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-10.2%</w:t>
            </w:r>
          </w:p>
        </w:tc>
      </w:tr>
      <w:tr w:rsidR="00BE2BED" w:rsidRPr="00BE2BED" w14:paraId="61932988" w14:textId="77777777" w:rsidTr="009B5BCA">
        <w:trPr>
          <w:trHeight w:val="372"/>
        </w:trPr>
        <w:tc>
          <w:tcPr>
            <w:tcW w:w="1440" w:type="dxa"/>
            <w:shd w:val="clear" w:color="auto" w:fill="auto"/>
            <w:vAlign w:val="bottom"/>
            <w:hideMark/>
          </w:tcPr>
          <w:p w14:paraId="09A42A01"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CLM-Customer Referrals</w:t>
            </w:r>
          </w:p>
        </w:tc>
        <w:tc>
          <w:tcPr>
            <w:tcW w:w="630" w:type="dxa"/>
            <w:shd w:val="clear" w:color="auto" w:fill="auto"/>
            <w:noWrap/>
            <w:vAlign w:val="bottom"/>
            <w:hideMark/>
          </w:tcPr>
          <w:p w14:paraId="79EC0E80"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9</w:t>
            </w:r>
          </w:p>
        </w:tc>
        <w:tc>
          <w:tcPr>
            <w:tcW w:w="842" w:type="dxa"/>
            <w:shd w:val="clear" w:color="auto" w:fill="auto"/>
            <w:noWrap/>
            <w:vAlign w:val="bottom"/>
            <w:hideMark/>
          </w:tcPr>
          <w:p w14:paraId="6FF52FC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8</w:t>
            </w:r>
          </w:p>
        </w:tc>
        <w:tc>
          <w:tcPr>
            <w:tcW w:w="896" w:type="dxa"/>
            <w:shd w:val="clear" w:color="auto" w:fill="auto"/>
            <w:noWrap/>
            <w:vAlign w:val="bottom"/>
            <w:hideMark/>
          </w:tcPr>
          <w:p w14:paraId="2C378325"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896" w:type="dxa"/>
            <w:shd w:val="clear" w:color="000000" w:fill="FFFF00"/>
            <w:noWrap/>
            <w:vAlign w:val="bottom"/>
            <w:hideMark/>
          </w:tcPr>
          <w:p w14:paraId="68AEFAC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-11.1%</w:t>
            </w:r>
          </w:p>
        </w:tc>
        <w:tc>
          <w:tcPr>
            <w:tcW w:w="628" w:type="dxa"/>
            <w:shd w:val="clear" w:color="auto" w:fill="auto"/>
            <w:noWrap/>
            <w:vAlign w:val="bottom"/>
            <w:hideMark/>
          </w:tcPr>
          <w:p w14:paraId="1BD7AA6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w:t>
            </w:r>
          </w:p>
        </w:tc>
        <w:tc>
          <w:tcPr>
            <w:tcW w:w="878" w:type="dxa"/>
            <w:shd w:val="clear" w:color="auto" w:fill="auto"/>
            <w:noWrap/>
            <w:vAlign w:val="bottom"/>
            <w:hideMark/>
          </w:tcPr>
          <w:p w14:paraId="3BB1839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w:t>
            </w:r>
          </w:p>
        </w:tc>
        <w:tc>
          <w:tcPr>
            <w:tcW w:w="896" w:type="dxa"/>
            <w:shd w:val="clear" w:color="auto" w:fill="auto"/>
            <w:noWrap/>
            <w:vAlign w:val="bottom"/>
            <w:hideMark/>
          </w:tcPr>
          <w:p w14:paraId="241224F4"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w:t>
            </w:r>
          </w:p>
        </w:tc>
        <w:tc>
          <w:tcPr>
            <w:tcW w:w="904" w:type="dxa"/>
            <w:shd w:val="clear" w:color="000000" w:fill="FFFF00"/>
            <w:noWrap/>
            <w:vAlign w:val="bottom"/>
            <w:hideMark/>
          </w:tcPr>
          <w:p w14:paraId="67206A19"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50.0%</w:t>
            </w:r>
          </w:p>
        </w:tc>
      </w:tr>
      <w:tr w:rsidR="00BE2BED" w:rsidRPr="00BE2BED" w14:paraId="28318304" w14:textId="77777777" w:rsidTr="009B5BCA">
        <w:trPr>
          <w:trHeight w:val="404"/>
        </w:trPr>
        <w:tc>
          <w:tcPr>
            <w:tcW w:w="1440" w:type="dxa"/>
            <w:shd w:val="clear" w:color="auto" w:fill="auto"/>
            <w:vAlign w:val="bottom"/>
            <w:hideMark/>
          </w:tcPr>
          <w:p w14:paraId="65AD2830" w14:textId="77777777" w:rsidR="00BE2BED" w:rsidRPr="00BE2BED" w:rsidRDefault="00BE2BED" w:rsidP="00BE2BED">
            <w:pPr>
              <w:spacing w:after="0" w:line="240" w:lineRule="auto"/>
              <w:rPr>
                <w:rFonts w:eastAsia="Times New Roman" w:cstheme="minorHAnsi"/>
                <w:color w:val="000000"/>
                <w:sz w:val="16"/>
                <w:szCs w:val="16"/>
              </w:rPr>
            </w:pPr>
            <w:r w:rsidRPr="00BE2BED">
              <w:rPr>
                <w:rFonts w:eastAsia="Times New Roman" w:cstheme="minorHAnsi"/>
                <w:color w:val="000000"/>
                <w:sz w:val="16"/>
                <w:szCs w:val="16"/>
              </w:rPr>
              <w:t>Search-Google Non-Branded</w:t>
            </w:r>
          </w:p>
        </w:tc>
        <w:tc>
          <w:tcPr>
            <w:tcW w:w="630" w:type="dxa"/>
            <w:shd w:val="clear" w:color="auto" w:fill="auto"/>
            <w:noWrap/>
            <w:vAlign w:val="bottom"/>
            <w:hideMark/>
          </w:tcPr>
          <w:p w14:paraId="3EEB94DA"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61</w:t>
            </w:r>
          </w:p>
        </w:tc>
        <w:tc>
          <w:tcPr>
            <w:tcW w:w="842" w:type="dxa"/>
            <w:shd w:val="clear" w:color="auto" w:fill="auto"/>
            <w:noWrap/>
            <w:vAlign w:val="bottom"/>
            <w:hideMark/>
          </w:tcPr>
          <w:p w14:paraId="6EBA39BF"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24</w:t>
            </w:r>
          </w:p>
        </w:tc>
        <w:tc>
          <w:tcPr>
            <w:tcW w:w="896" w:type="dxa"/>
            <w:shd w:val="clear" w:color="auto" w:fill="auto"/>
            <w:noWrap/>
            <w:vAlign w:val="bottom"/>
            <w:hideMark/>
          </w:tcPr>
          <w:p w14:paraId="79464A52"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-37</w:t>
            </w:r>
          </w:p>
        </w:tc>
        <w:tc>
          <w:tcPr>
            <w:tcW w:w="896" w:type="dxa"/>
            <w:shd w:val="clear" w:color="000000" w:fill="FFFF00"/>
            <w:noWrap/>
            <w:vAlign w:val="bottom"/>
            <w:hideMark/>
          </w:tcPr>
          <w:p w14:paraId="189E2866"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-60.7%</w:t>
            </w:r>
          </w:p>
        </w:tc>
        <w:tc>
          <w:tcPr>
            <w:tcW w:w="628" w:type="dxa"/>
            <w:shd w:val="clear" w:color="auto" w:fill="auto"/>
            <w:noWrap/>
            <w:vAlign w:val="bottom"/>
            <w:hideMark/>
          </w:tcPr>
          <w:p w14:paraId="0680873B"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10</w:t>
            </w:r>
          </w:p>
        </w:tc>
        <w:tc>
          <w:tcPr>
            <w:tcW w:w="878" w:type="dxa"/>
            <w:shd w:val="clear" w:color="auto" w:fill="auto"/>
            <w:noWrap/>
            <w:vAlign w:val="bottom"/>
            <w:hideMark/>
          </w:tcPr>
          <w:p w14:paraId="0BD0A26D"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6</w:t>
            </w:r>
          </w:p>
        </w:tc>
        <w:tc>
          <w:tcPr>
            <w:tcW w:w="896" w:type="dxa"/>
            <w:shd w:val="clear" w:color="auto" w:fill="auto"/>
            <w:noWrap/>
            <w:vAlign w:val="bottom"/>
            <w:hideMark/>
          </w:tcPr>
          <w:p w14:paraId="5DF3E7B8"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w:t>
            </w:r>
          </w:p>
        </w:tc>
        <w:tc>
          <w:tcPr>
            <w:tcW w:w="904" w:type="dxa"/>
            <w:shd w:val="clear" w:color="000000" w:fill="FFFF00"/>
            <w:noWrap/>
            <w:vAlign w:val="bottom"/>
            <w:hideMark/>
          </w:tcPr>
          <w:p w14:paraId="710D598E" w14:textId="77777777" w:rsidR="00BE2BED" w:rsidRPr="00BE2BED" w:rsidRDefault="00BE2BED" w:rsidP="00BE2BED">
            <w:pPr>
              <w:spacing w:after="0" w:line="240" w:lineRule="auto"/>
              <w:jc w:val="center"/>
              <w:rPr>
                <w:rFonts w:eastAsia="Times New Roman" w:cstheme="minorHAnsi"/>
                <w:color w:val="000000"/>
                <w:sz w:val="16"/>
                <w:szCs w:val="16"/>
              </w:rPr>
            </w:pPr>
            <w:r w:rsidRPr="00BE2BED">
              <w:rPr>
                <w:rFonts w:eastAsia="Times New Roman" w:cstheme="minorHAnsi"/>
                <w:color w:val="000000"/>
                <w:sz w:val="16"/>
                <w:szCs w:val="16"/>
              </w:rPr>
              <w:t>-40.0%</w:t>
            </w:r>
          </w:p>
        </w:tc>
      </w:tr>
      <w:tr w:rsidR="00BE2BED" w:rsidRPr="00BE2BED" w14:paraId="3A622FAE" w14:textId="77777777" w:rsidTr="009B5BCA">
        <w:trPr>
          <w:trHeight w:val="288"/>
        </w:trPr>
        <w:tc>
          <w:tcPr>
            <w:tcW w:w="1440" w:type="dxa"/>
            <w:shd w:val="clear" w:color="auto" w:fill="auto"/>
            <w:vAlign w:val="bottom"/>
            <w:hideMark/>
          </w:tcPr>
          <w:p w14:paraId="09CF3166" w14:textId="77777777" w:rsidR="00BE2BED" w:rsidRPr="00BE2BED" w:rsidRDefault="00BE2BED" w:rsidP="00BE2BED">
            <w:pPr>
              <w:spacing w:after="0" w:line="240" w:lineRule="auto"/>
              <w:rPr>
                <w:rFonts w:eastAsia="Times New Roman" w:cstheme="minorHAnsi"/>
                <w:b/>
                <w:bCs/>
                <w:color w:val="000000"/>
                <w:sz w:val="16"/>
                <w:szCs w:val="16"/>
              </w:rPr>
            </w:pPr>
            <w:r w:rsidRPr="00BE2BED">
              <w:rPr>
                <w:rFonts w:eastAsia="Times New Roman" w:cstheme="minorHAnsi"/>
                <w:b/>
                <w:bCs/>
                <w:color w:val="000000"/>
                <w:sz w:val="16"/>
                <w:szCs w:val="16"/>
              </w:rPr>
              <w:t>Total</w:t>
            </w:r>
          </w:p>
        </w:tc>
        <w:tc>
          <w:tcPr>
            <w:tcW w:w="630" w:type="dxa"/>
            <w:shd w:val="clear" w:color="auto" w:fill="auto"/>
            <w:noWrap/>
            <w:vAlign w:val="bottom"/>
            <w:hideMark/>
          </w:tcPr>
          <w:p w14:paraId="6CA6BC57"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2411</w:t>
            </w:r>
          </w:p>
        </w:tc>
        <w:tc>
          <w:tcPr>
            <w:tcW w:w="842" w:type="dxa"/>
            <w:shd w:val="clear" w:color="auto" w:fill="auto"/>
            <w:noWrap/>
            <w:vAlign w:val="bottom"/>
            <w:hideMark/>
          </w:tcPr>
          <w:p w14:paraId="53944ED7"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2671</w:t>
            </w:r>
          </w:p>
        </w:tc>
        <w:tc>
          <w:tcPr>
            <w:tcW w:w="896" w:type="dxa"/>
            <w:shd w:val="clear" w:color="auto" w:fill="auto"/>
            <w:noWrap/>
            <w:vAlign w:val="bottom"/>
            <w:hideMark/>
          </w:tcPr>
          <w:p w14:paraId="7BA1640B"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260</w:t>
            </w:r>
          </w:p>
        </w:tc>
        <w:tc>
          <w:tcPr>
            <w:tcW w:w="896" w:type="dxa"/>
            <w:shd w:val="clear" w:color="000000" w:fill="FFFF00"/>
            <w:noWrap/>
            <w:vAlign w:val="bottom"/>
            <w:hideMark/>
          </w:tcPr>
          <w:p w14:paraId="7988074F"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10.8%</w:t>
            </w:r>
          </w:p>
        </w:tc>
        <w:tc>
          <w:tcPr>
            <w:tcW w:w="628" w:type="dxa"/>
            <w:shd w:val="clear" w:color="auto" w:fill="auto"/>
            <w:noWrap/>
            <w:vAlign w:val="bottom"/>
            <w:hideMark/>
          </w:tcPr>
          <w:p w14:paraId="728D51B7"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549</w:t>
            </w:r>
          </w:p>
        </w:tc>
        <w:tc>
          <w:tcPr>
            <w:tcW w:w="878" w:type="dxa"/>
            <w:shd w:val="clear" w:color="auto" w:fill="auto"/>
            <w:noWrap/>
            <w:vAlign w:val="bottom"/>
            <w:hideMark/>
          </w:tcPr>
          <w:p w14:paraId="3284C89A"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664</w:t>
            </w:r>
          </w:p>
        </w:tc>
        <w:tc>
          <w:tcPr>
            <w:tcW w:w="896" w:type="dxa"/>
            <w:shd w:val="clear" w:color="auto" w:fill="auto"/>
            <w:noWrap/>
            <w:vAlign w:val="bottom"/>
            <w:hideMark/>
          </w:tcPr>
          <w:p w14:paraId="2B107DCF"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115</w:t>
            </w:r>
          </w:p>
        </w:tc>
        <w:tc>
          <w:tcPr>
            <w:tcW w:w="904" w:type="dxa"/>
            <w:shd w:val="clear" w:color="000000" w:fill="FFFF00"/>
            <w:noWrap/>
            <w:vAlign w:val="bottom"/>
            <w:hideMark/>
          </w:tcPr>
          <w:p w14:paraId="32B73B14" w14:textId="77777777" w:rsidR="00BE2BED" w:rsidRPr="00BE2BED" w:rsidRDefault="00BE2BED" w:rsidP="00BE2BED">
            <w:pPr>
              <w:spacing w:after="0" w:line="240" w:lineRule="auto"/>
              <w:jc w:val="center"/>
              <w:rPr>
                <w:rFonts w:eastAsia="Times New Roman" w:cstheme="minorHAnsi"/>
                <w:b/>
                <w:bCs/>
                <w:color w:val="000000"/>
                <w:sz w:val="16"/>
                <w:szCs w:val="16"/>
              </w:rPr>
            </w:pPr>
            <w:r w:rsidRPr="00BE2BED">
              <w:rPr>
                <w:rFonts w:eastAsia="Times New Roman" w:cstheme="minorHAnsi"/>
                <w:b/>
                <w:bCs/>
                <w:color w:val="000000"/>
                <w:sz w:val="16"/>
                <w:szCs w:val="16"/>
              </w:rPr>
              <w:t>20.9%</w:t>
            </w:r>
          </w:p>
        </w:tc>
      </w:tr>
    </w:tbl>
    <w:p w14:paraId="5C91CC3B" w14:textId="77777777" w:rsidR="00BE2BED" w:rsidRDefault="00BE2BED" w:rsidP="004E2D2D">
      <w:pPr>
        <w:rPr>
          <w:b/>
          <w:bCs/>
        </w:rPr>
      </w:pPr>
    </w:p>
    <w:p w14:paraId="7BD0C5C6" w14:textId="77777777" w:rsidR="00BE2BED" w:rsidRDefault="00BE2BED" w:rsidP="004E2D2D">
      <w:pPr>
        <w:rPr>
          <w:b/>
          <w:bCs/>
        </w:rPr>
      </w:pPr>
    </w:p>
    <w:p w14:paraId="1A63B44D" w14:textId="77777777" w:rsidR="009B5BCA" w:rsidRDefault="009B5BCA" w:rsidP="004E2D2D">
      <w:pPr>
        <w:rPr>
          <w:b/>
          <w:bCs/>
        </w:rPr>
      </w:pPr>
    </w:p>
    <w:p w14:paraId="2CFE20C0" w14:textId="77777777" w:rsidR="009B5BCA" w:rsidRDefault="009B5BCA" w:rsidP="004E2D2D">
      <w:pPr>
        <w:rPr>
          <w:b/>
          <w:bCs/>
        </w:rPr>
      </w:pPr>
    </w:p>
    <w:p w14:paraId="77A199EC" w14:textId="77777777" w:rsidR="009B5BCA" w:rsidRDefault="009B5BCA" w:rsidP="004E2D2D">
      <w:pPr>
        <w:rPr>
          <w:b/>
          <w:bCs/>
        </w:rPr>
      </w:pPr>
    </w:p>
    <w:p w14:paraId="0A55CABC" w14:textId="77777777" w:rsidR="009B5BCA" w:rsidRDefault="009B5BCA" w:rsidP="004E2D2D">
      <w:pPr>
        <w:rPr>
          <w:b/>
          <w:bCs/>
        </w:rPr>
      </w:pPr>
    </w:p>
    <w:p w14:paraId="333C3EDF" w14:textId="77777777" w:rsidR="009B5BCA" w:rsidRDefault="009B5BCA" w:rsidP="004E2D2D">
      <w:pPr>
        <w:rPr>
          <w:b/>
          <w:bCs/>
        </w:rPr>
      </w:pPr>
    </w:p>
    <w:p w14:paraId="4C77DDC7" w14:textId="77777777" w:rsidR="009B5BCA" w:rsidRDefault="009B5BCA" w:rsidP="004E2D2D">
      <w:pPr>
        <w:rPr>
          <w:b/>
          <w:bCs/>
        </w:rPr>
      </w:pPr>
    </w:p>
    <w:p w14:paraId="386EA166" w14:textId="77777777" w:rsidR="009B5BCA" w:rsidRDefault="009B5BCA" w:rsidP="004E2D2D">
      <w:pPr>
        <w:rPr>
          <w:b/>
          <w:bCs/>
        </w:rPr>
      </w:pPr>
    </w:p>
    <w:p w14:paraId="39B76230" w14:textId="77777777" w:rsidR="009B5BCA" w:rsidRDefault="009B5BCA" w:rsidP="004E2D2D">
      <w:pPr>
        <w:rPr>
          <w:b/>
          <w:bCs/>
        </w:rPr>
      </w:pPr>
    </w:p>
    <w:p w14:paraId="3A8BA6AB" w14:textId="77777777" w:rsidR="009B5BCA" w:rsidRDefault="009B5BCA" w:rsidP="004E2D2D">
      <w:pPr>
        <w:rPr>
          <w:b/>
          <w:bCs/>
        </w:rPr>
      </w:pPr>
    </w:p>
    <w:p w14:paraId="17D0EB80" w14:textId="77777777" w:rsidR="009B5BCA" w:rsidRDefault="009B5BCA" w:rsidP="004E2D2D">
      <w:pPr>
        <w:rPr>
          <w:b/>
          <w:bCs/>
        </w:rPr>
      </w:pPr>
    </w:p>
    <w:p w14:paraId="79860807" w14:textId="77777777" w:rsidR="009B5BCA" w:rsidRDefault="009B5BCA" w:rsidP="004E2D2D">
      <w:pPr>
        <w:rPr>
          <w:b/>
          <w:bCs/>
        </w:rPr>
      </w:pPr>
    </w:p>
    <w:p w14:paraId="5B557360" w14:textId="77777777" w:rsidR="009B5BCA" w:rsidRDefault="009B5BCA" w:rsidP="004E2D2D">
      <w:pPr>
        <w:rPr>
          <w:b/>
          <w:bCs/>
        </w:rPr>
      </w:pPr>
    </w:p>
    <w:p w14:paraId="1B5A4DF8" w14:textId="07FF4A33" w:rsidR="009B5BCA" w:rsidRDefault="009B5BCA" w:rsidP="004E2D2D">
      <w:pPr>
        <w:rPr>
          <w:b/>
          <w:bCs/>
        </w:rPr>
      </w:pPr>
      <w:r>
        <w:rPr>
          <w:b/>
          <w:bCs/>
        </w:rPr>
        <w:lastRenderedPageBreak/>
        <w:t>Bound Policies:</w:t>
      </w:r>
    </w:p>
    <w:tbl>
      <w:tblPr>
        <w:tblW w:w="5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700"/>
        <w:gridCol w:w="840"/>
        <w:gridCol w:w="896"/>
        <w:gridCol w:w="896"/>
      </w:tblGrid>
      <w:tr w:rsidR="009B5BCA" w:rsidRPr="009B5BCA" w14:paraId="71D60652" w14:textId="77777777" w:rsidTr="009B5BCA">
        <w:trPr>
          <w:trHeight w:val="300"/>
        </w:trPr>
        <w:tc>
          <w:tcPr>
            <w:tcW w:w="2360" w:type="dxa"/>
            <w:shd w:val="clear" w:color="auto" w:fill="auto"/>
            <w:noWrap/>
            <w:vAlign w:val="bottom"/>
            <w:hideMark/>
          </w:tcPr>
          <w:p w14:paraId="30009F68" w14:textId="77777777" w:rsidR="009B5BCA" w:rsidRPr="009B5BCA" w:rsidRDefault="009B5BCA" w:rsidP="009B5BCA">
            <w:pPr>
              <w:spacing w:after="0" w:line="240" w:lineRule="auto"/>
              <w:rPr>
                <w:rFonts w:eastAsia="Times New Roman" w:cstheme="minorHAnsi"/>
                <w:sz w:val="16"/>
                <w:szCs w:val="16"/>
              </w:rPr>
            </w:pPr>
          </w:p>
        </w:tc>
        <w:tc>
          <w:tcPr>
            <w:tcW w:w="3332" w:type="dxa"/>
            <w:gridSpan w:val="4"/>
            <w:shd w:val="clear" w:color="auto" w:fill="auto"/>
            <w:noWrap/>
            <w:vAlign w:val="bottom"/>
            <w:hideMark/>
          </w:tcPr>
          <w:p w14:paraId="22F0255C" w14:textId="77777777" w:rsidR="009B5BCA" w:rsidRPr="009B5BCA" w:rsidRDefault="009B5BCA" w:rsidP="009B5BCA">
            <w:pPr>
              <w:spacing w:after="0" w:line="240" w:lineRule="auto"/>
              <w:jc w:val="center"/>
              <w:rPr>
                <w:rFonts w:eastAsia="Times New Roman" w:cstheme="minorHAnsi"/>
                <w:b/>
                <w:bCs/>
                <w:color w:val="000000"/>
                <w:sz w:val="16"/>
                <w:szCs w:val="16"/>
              </w:rPr>
            </w:pPr>
            <w:r w:rsidRPr="009B5BCA">
              <w:rPr>
                <w:rFonts w:eastAsia="Times New Roman" w:cstheme="minorHAnsi"/>
                <w:b/>
                <w:bCs/>
                <w:color w:val="000000"/>
                <w:sz w:val="16"/>
                <w:szCs w:val="16"/>
              </w:rPr>
              <w:t>Bound</w:t>
            </w:r>
          </w:p>
        </w:tc>
      </w:tr>
      <w:tr w:rsidR="009B5BCA" w:rsidRPr="009B5BCA" w14:paraId="37ECD60F" w14:textId="77777777" w:rsidTr="009B5BCA">
        <w:trPr>
          <w:trHeight w:val="134"/>
        </w:trPr>
        <w:tc>
          <w:tcPr>
            <w:tcW w:w="2360" w:type="dxa"/>
            <w:shd w:val="clear" w:color="auto" w:fill="auto"/>
            <w:vAlign w:val="bottom"/>
            <w:hideMark/>
          </w:tcPr>
          <w:p w14:paraId="3ABD7811" w14:textId="77777777" w:rsidR="009B5BCA" w:rsidRPr="009B5BCA" w:rsidRDefault="009B5BCA" w:rsidP="009B5BCA">
            <w:pPr>
              <w:spacing w:after="0" w:line="240" w:lineRule="auto"/>
              <w:rPr>
                <w:rFonts w:eastAsia="Times New Roman" w:cstheme="minorHAnsi"/>
                <w:b/>
                <w:bCs/>
                <w:color w:val="000000"/>
                <w:sz w:val="16"/>
                <w:szCs w:val="16"/>
              </w:rPr>
            </w:pPr>
            <w:r w:rsidRPr="009B5BCA">
              <w:rPr>
                <w:rFonts w:eastAsia="Times New Roman" w:cstheme="minorHAnsi"/>
                <w:b/>
                <w:bCs/>
                <w:color w:val="000000"/>
                <w:sz w:val="16"/>
                <w:szCs w:val="16"/>
              </w:rPr>
              <w:t>Channel</w:t>
            </w:r>
          </w:p>
        </w:tc>
        <w:tc>
          <w:tcPr>
            <w:tcW w:w="700" w:type="dxa"/>
            <w:shd w:val="clear" w:color="auto" w:fill="auto"/>
            <w:vAlign w:val="bottom"/>
            <w:hideMark/>
          </w:tcPr>
          <w:p w14:paraId="11B3FCD2"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Actual</w:t>
            </w:r>
          </w:p>
        </w:tc>
        <w:tc>
          <w:tcPr>
            <w:tcW w:w="840" w:type="dxa"/>
            <w:shd w:val="clear" w:color="auto" w:fill="auto"/>
            <w:vAlign w:val="bottom"/>
            <w:hideMark/>
          </w:tcPr>
          <w:p w14:paraId="40F6B332"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 xml:space="preserve">Predicted </w:t>
            </w:r>
          </w:p>
        </w:tc>
        <w:tc>
          <w:tcPr>
            <w:tcW w:w="896" w:type="dxa"/>
            <w:shd w:val="clear" w:color="auto" w:fill="auto"/>
            <w:vAlign w:val="bottom"/>
            <w:hideMark/>
          </w:tcPr>
          <w:p w14:paraId="534553C3"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Difference</w:t>
            </w:r>
          </w:p>
        </w:tc>
        <w:tc>
          <w:tcPr>
            <w:tcW w:w="896" w:type="dxa"/>
            <w:shd w:val="clear" w:color="000000" w:fill="FFFF00"/>
            <w:vAlign w:val="bottom"/>
            <w:hideMark/>
          </w:tcPr>
          <w:p w14:paraId="25AB4E70"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Percent Difference</w:t>
            </w:r>
          </w:p>
        </w:tc>
      </w:tr>
      <w:tr w:rsidR="009B5BCA" w:rsidRPr="009B5BCA" w14:paraId="34BEB661" w14:textId="77777777" w:rsidTr="009B5BCA">
        <w:trPr>
          <w:trHeight w:val="300"/>
        </w:trPr>
        <w:tc>
          <w:tcPr>
            <w:tcW w:w="2360" w:type="dxa"/>
            <w:shd w:val="clear" w:color="auto" w:fill="auto"/>
            <w:vAlign w:val="bottom"/>
            <w:hideMark/>
          </w:tcPr>
          <w:p w14:paraId="13DCE035"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SEO-SEO</w:t>
            </w:r>
          </w:p>
        </w:tc>
        <w:tc>
          <w:tcPr>
            <w:tcW w:w="700" w:type="dxa"/>
            <w:shd w:val="clear" w:color="auto" w:fill="auto"/>
            <w:noWrap/>
            <w:vAlign w:val="bottom"/>
            <w:hideMark/>
          </w:tcPr>
          <w:p w14:paraId="1B92142B"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34</w:t>
            </w:r>
          </w:p>
        </w:tc>
        <w:tc>
          <w:tcPr>
            <w:tcW w:w="840" w:type="dxa"/>
            <w:shd w:val="clear" w:color="auto" w:fill="auto"/>
            <w:noWrap/>
            <w:vAlign w:val="bottom"/>
            <w:hideMark/>
          </w:tcPr>
          <w:p w14:paraId="4E1C70F7"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31</w:t>
            </w:r>
          </w:p>
        </w:tc>
        <w:tc>
          <w:tcPr>
            <w:tcW w:w="896" w:type="dxa"/>
            <w:shd w:val="clear" w:color="auto" w:fill="auto"/>
            <w:noWrap/>
            <w:vAlign w:val="bottom"/>
            <w:hideMark/>
          </w:tcPr>
          <w:p w14:paraId="3426882D"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w:t>
            </w:r>
          </w:p>
        </w:tc>
        <w:tc>
          <w:tcPr>
            <w:tcW w:w="896" w:type="dxa"/>
            <w:shd w:val="clear" w:color="000000" w:fill="FFFF00"/>
            <w:noWrap/>
            <w:vAlign w:val="bottom"/>
            <w:hideMark/>
          </w:tcPr>
          <w:p w14:paraId="4542F50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-8.8%</w:t>
            </w:r>
          </w:p>
        </w:tc>
      </w:tr>
      <w:tr w:rsidR="009B5BCA" w:rsidRPr="009B5BCA" w14:paraId="4D5E5BCD" w14:textId="77777777" w:rsidTr="009B5BCA">
        <w:trPr>
          <w:trHeight w:val="300"/>
        </w:trPr>
        <w:tc>
          <w:tcPr>
            <w:tcW w:w="2360" w:type="dxa"/>
            <w:shd w:val="clear" w:color="auto" w:fill="auto"/>
            <w:vAlign w:val="bottom"/>
            <w:hideMark/>
          </w:tcPr>
          <w:p w14:paraId="136780DB"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Partners-Chime</w:t>
            </w:r>
          </w:p>
        </w:tc>
        <w:tc>
          <w:tcPr>
            <w:tcW w:w="700" w:type="dxa"/>
            <w:shd w:val="clear" w:color="auto" w:fill="auto"/>
            <w:noWrap/>
            <w:vAlign w:val="bottom"/>
            <w:hideMark/>
          </w:tcPr>
          <w:p w14:paraId="04C70E5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40" w:type="dxa"/>
            <w:shd w:val="clear" w:color="auto" w:fill="auto"/>
            <w:noWrap/>
            <w:vAlign w:val="bottom"/>
            <w:hideMark/>
          </w:tcPr>
          <w:p w14:paraId="637D6BE7"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96" w:type="dxa"/>
            <w:shd w:val="clear" w:color="auto" w:fill="auto"/>
            <w:noWrap/>
            <w:vAlign w:val="bottom"/>
            <w:hideMark/>
          </w:tcPr>
          <w:p w14:paraId="5DA1706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96" w:type="dxa"/>
            <w:shd w:val="clear" w:color="000000" w:fill="FFFF00"/>
            <w:noWrap/>
            <w:vAlign w:val="bottom"/>
            <w:hideMark/>
          </w:tcPr>
          <w:p w14:paraId="156135EC"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#DIV/0!</w:t>
            </w:r>
          </w:p>
        </w:tc>
      </w:tr>
      <w:tr w:rsidR="009B5BCA" w:rsidRPr="009B5BCA" w14:paraId="2545E33D" w14:textId="77777777" w:rsidTr="009B5BCA">
        <w:trPr>
          <w:trHeight w:val="300"/>
        </w:trPr>
        <w:tc>
          <w:tcPr>
            <w:tcW w:w="2360" w:type="dxa"/>
            <w:shd w:val="clear" w:color="auto" w:fill="auto"/>
            <w:vAlign w:val="bottom"/>
            <w:hideMark/>
          </w:tcPr>
          <w:p w14:paraId="37F4A2BC"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Direct-Other</w:t>
            </w:r>
          </w:p>
        </w:tc>
        <w:tc>
          <w:tcPr>
            <w:tcW w:w="700" w:type="dxa"/>
            <w:shd w:val="clear" w:color="auto" w:fill="auto"/>
            <w:noWrap/>
            <w:vAlign w:val="bottom"/>
            <w:hideMark/>
          </w:tcPr>
          <w:p w14:paraId="3F13E947"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43</w:t>
            </w:r>
          </w:p>
        </w:tc>
        <w:tc>
          <w:tcPr>
            <w:tcW w:w="840" w:type="dxa"/>
            <w:shd w:val="clear" w:color="auto" w:fill="auto"/>
            <w:noWrap/>
            <w:vAlign w:val="bottom"/>
            <w:hideMark/>
          </w:tcPr>
          <w:p w14:paraId="79E9209B"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43</w:t>
            </w:r>
          </w:p>
        </w:tc>
        <w:tc>
          <w:tcPr>
            <w:tcW w:w="896" w:type="dxa"/>
            <w:shd w:val="clear" w:color="auto" w:fill="auto"/>
            <w:noWrap/>
            <w:vAlign w:val="bottom"/>
            <w:hideMark/>
          </w:tcPr>
          <w:p w14:paraId="7F94D603"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0BE32D1A"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0.0%</w:t>
            </w:r>
          </w:p>
        </w:tc>
      </w:tr>
      <w:tr w:rsidR="009B5BCA" w:rsidRPr="009B5BCA" w14:paraId="27F04A2C" w14:textId="77777777" w:rsidTr="009B5BCA">
        <w:trPr>
          <w:trHeight w:val="300"/>
        </w:trPr>
        <w:tc>
          <w:tcPr>
            <w:tcW w:w="2360" w:type="dxa"/>
            <w:shd w:val="clear" w:color="auto" w:fill="auto"/>
            <w:vAlign w:val="bottom"/>
            <w:hideMark/>
          </w:tcPr>
          <w:p w14:paraId="052B55C2"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Affiliates-Other</w:t>
            </w:r>
          </w:p>
        </w:tc>
        <w:tc>
          <w:tcPr>
            <w:tcW w:w="700" w:type="dxa"/>
            <w:shd w:val="clear" w:color="auto" w:fill="auto"/>
            <w:noWrap/>
            <w:vAlign w:val="bottom"/>
            <w:hideMark/>
          </w:tcPr>
          <w:p w14:paraId="6A85A899"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40" w:type="dxa"/>
            <w:shd w:val="clear" w:color="auto" w:fill="auto"/>
            <w:noWrap/>
            <w:vAlign w:val="bottom"/>
            <w:hideMark/>
          </w:tcPr>
          <w:p w14:paraId="24A1ED78"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w:t>
            </w:r>
          </w:p>
        </w:tc>
        <w:tc>
          <w:tcPr>
            <w:tcW w:w="896" w:type="dxa"/>
            <w:shd w:val="clear" w:color="auto" w:fill="auto"/>
            <w:noWrap/>
            <w:vAlign w:val="bottom"/>
            <w:hideMark/>
          </w:tcPr>
          <w:p w14:paraId="731FE00B"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w:t>
            </w:r>
          </w:p>
        </w:tc>
        <w:tc>
          <w:tcPr>
            <w:tcW w:w="896" w:type="dxa"/>
            <w:shd w:val="clear" w:color="000000" w:fill="FFFF00"/>
            <w:noWrap/>
            <w:vAlign w:val="bottom"/>
            <w:hideMark/>
          </w:tcPr>
          <w:p w14:paraId="28E302D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200.0%</w:t>
            </w:r>
          </w:p>
        </w:tc>
      </w:tr>
      <w:tr w:rsidR="009B5BCA" w:rsidRPr="009B5BCA" w14:paraId="4C618782" w14:textId="77777777" w:rsidTr="009B5BCA">
        <w:trPr>
          <w:trHeight w:val="300"/>
        </w:trPr>
        <w:tc>
          <w:tcPr>
            <w:tcW w:w="2360" w:type="dxa"/>
            <w:shd w:val="clear" w:color="auto" w:fill="auto"/>
            <w:vAlign w:val="bottom"/>
            <w:hideMark/>
          </w:tcPr>
          <w:p w14:paraId="485A3494"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Direct Mail-Other</w:t>
            </w:r>
          </w:p>
        </w:tc>
        <w:tc>
          <w:tcPr>
            <w:tcW w:w="700" w:type="dxa"/>
            <w:shd w:val="clear" w:color="auto" w:fill="auto"/>
            <w:noWrap/>
            <w:vAlign w:val="bottom"/>
            <w:hideMark/>
          </w:tcPr>
          <w:p w14:paraId="479FED41"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40" w:type="dxa"/>
            <w:shd w:val="clear" w:color="auto" w:fill="auto"/>
            <w:noWrap/>
            <w:vAlign w:val="bottom"/>
            <w:hideMark/>
          </w:tcPr>
          <w:p w14:paraId="5D5DA82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auto" w:fill="auto"/>
            <w:noWrap/>
            <w:vAlign w:val="bottom"/>
            <w:hideMark/>
          </w:tcPr>
          <w:p w14:paraId="6D08122A"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69ADD21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#DIV/0!</w:t>
            </w:r>
          </w:p>
        </w:tc>
      </w:tr>
      <w:tr w:rsidR="009B5BCA" w:rsidRPr="009B5BCA" w14:paraId="0F7A34DC" w14:textId="77777777" w:rsidTr="009B5BCA">
        <w:trPr>
          <w:trHeight w:val="300"/>
        </w:trPr>
        <w:tc>
          <w:tcPr>
            <w:tcW w:w="2360" w:type="dxa"/>
            <w:shd w:val="clear" w:color="auto" w:fill="auto"/>
            <w:vAlign w:val="bottom"/>
            <w:hideMark/>
          </w:tcPr>
          <w:p w14:paraId="5498672F"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Partners-Stash</w:t>
            </w:r>
          </w:p>
        </w:tc>
        <w:tc>
          <w:tcPr>
            <w:tcW w:w="700" w:type="dxa"/>
            <w:shd w:val="clear" w:color="auto" w:fill="auto"/>
            <w:noWrap/>
            <w:vAlign w:val="bottom"/>
            <w:hideMark/>
          </w:tcPr>
          <w:p w14:paraId="75BB518F"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w:t>
            </w:r>
          </w:p>
        </w:tc>
        <w:tc>
          <w:tcPr>
            <w:tcW w:w="840" w:type="dxa"/>
            <w:shd w:val="clear" w:color="auto" w:fill="auto"/>
            <w:noWrap/>
            <w:vAlign w:val="bottom"/>
            <w:hideMark/>
          </w:tcPr>
          <w:p w14:paraId="2E34D2D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auto" w:fill="auto"/>
            <w:noWrap/>
            <w:vAlign w:val="bottom"/>
            <w:hideMark/>
          </w:tcPr>
          <w:p w14:paraId="3B89273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w:t>
            </w:r>
          </w:p>
        </w:tc>
        <w:tc>
          <w:tcPr>
            <w:tcW w:w="896" w:type="dxa"/>
            <w:shd w:val="clear" w:color="000000" w:fill="FFFF00"/>
            <w:noWrap/>
            <w:vAlign w:val="bottom"/>
            <w:hideMark/>
          </w:tcPr>
          <w:p w14:paraId="17B17FA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-100.0%</w:t>
            </w:r>
          </w:p>
        </w:tc>
      </w:tr>
      <w:tr w:rsidR="009B5BCA" w:rsidRPr="009B5BCA" w14:paraId="6738A9BA" w14:textId="77777777" w:rsidTr="009B5BCA">
        <w:trPr>
          <w:trHeight w:val="300"/>
        </w:trPr>
        <w:tc>
          <w:tcPr>
            <w:tcW w:w="2360" w:type="dxa"/>
            <w:shd w:val="clear" w:color="auto" w:fill="auto"/>
            <w:vAlign w:val="bottom"/>
            <w:hideMark/>
          </w:tcPr>
          <w:p w14:paraId="5E4A8894"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Partners-Experian</w:t>
            </w:r>
          </w:p>
        </w:tc>
        <w:tc>
          <w:tcPr>
            <w:tcW w:w="700" w:type="dxa"/>
            <w:shd w:val="clear" w:color="auto" w:fill="auto"/>
            <w:noWrap/>
            <w:vAlign w:val="bottom"/>
            <w:hideMark/>
          </w:tcPr>
          <w:p w14:paraId="6C66797E"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12</w:t>
            </w:r>
          </w:p>
        </w:tc>
        <w:tc>
          <w:tcPr>
            <w:tcW w:w="840" w:type="dxa"/>
            <w:shd w:val="clear" w:color="auto" w:fill="auto"/>
            <w:noWrap/>
            <w:vAlign w:val="bottom"/>
            <w:hideMark/>
          </w:tcPr>
          <w:p w14:paraId="324FCDE9"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12</w:t>
            </w:r>
          </w:p>
        </w:tc>
        <w:tc>
          <w:tcPr>
            <w:tcW w:w="896" w:type="dxa"/>
            <w:shd w:val="clear" w:color="auto" w:fill="auto"/>
            <w:noWrap/>
            <w:vAlign w:val="bottom"/>
            <w:hideMark/>
          </w:tcPr>
          <w:p w14:paraId="3A9B364B"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6F7E9C2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0.0%</w:t>
            </w:r>
          </w:p>
        </w:tc>
      </w:tr>
      <w:tr w:rsidR="009B5BCA" w:rsidRPr="009B5BCA" w14:paraId="514A0DED" w14:textId="77777777" w:rsidTr="009B5BCA">
        <w:trPr>
          <w:trHeight w:val="300"/>
        </w:trPr>
        <w:tc>
          <w:tcPr>
            <w:tcW w:w="2360" w:type="dxa"/>
            <w:shd w:val="clear" w:color="auto" w:fill="auto"/>
            <w:vAlign w:val="bottom"/>
            <w:hideMark/>
          </w:tcPr>
          <w:p w14:paraId="03D43BA3"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Display-Facebook</w:t>
            </w:r>
          </w:p>
        </w:tc>
        <w:tc>
          <w:tcPr>
            <w:tcW w:w="700" w:type="dxa"/>
            <w:shd w:val="clear" w:color="auto" w:fill="auto"/>
            <w:noWrap/>
            <w:vAlign w:val="bottom"/>
            <w:hideMark/>
          </w:tcPr>
          <w:p w14:paraId="0000816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40" w:type="dxa"/>
            <w:shd w:val="clear" w:color="auto" w:fill="auto"/>
            <w:noWrap/>
            <w:vAlign w:val="bottom"/>
            <w:hideMark/>
          </w:tcPr>
          <w:p w14:paraId="2E7043AD"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auto" w:fill="auto"/>
            <w:noWrap/>
            <w:vAlign w:val="bottom"/>
            <w:hideMark/>
          </w:tcPr>
          <w:p w14:paraId="23E10ABC"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96" w:type="dxa"/>
            <w:shd w:val="clear" w:color="000000" w:fill="FFFF00"/>
            <w:noWrap/>
            <w:vAlign w:val="bottom"/>
            <w:hideMark/>
          </w:tcPr>
          <w:p w14:paraId="0B65891E"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-100.0%</w:t>
            </w:r>
          </w:p>
        </w:tc>
      </w:tr>
      <w:tr w:rsidR="009B5BCA" w:rsidRPr="009B5BCA" w14:paraId="71501F1C" w14:textId="77777777" w:rsidTr="009B5BCA">
        <w:trPr>
          <w:trHeight w:val="300"/>
        </w:trPr>
        <w:tc>
          <w:tcPr>
            <w:tcW w:w="2360" w:type="dxa"/>
            <w:shd w:val="clear" w:color="auto" w:fill="auto"/>
            <w:vAlign w:val="bottom"/>
            <w:hideMark/>
          </w:tcPr>
          <w:p w14:paraId="2105289F"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Partners-Stash Tile</w:t>
            </w:r>
          </w:p>
        </w:tc>
        <w:tc>
          <w:tcPr>
            <w:tcW w:w="700" w:type="dxa"/>
            <w:shd w:val="clear" w:color="auto" w:fill="auto"/>
            <w:noWrap/>
            <w:vAlign w:val="bottom"/>
            <w:hideMark/>
          </w:tcPr>
          <w:p w14:paraId="5DF4285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12</w:t>
            </w:r>
          </w:p>
        </w:tc>
        <w:tc>
          <w:tcPr>
            <w:tcW w:w="840" w:type="dxa"/>
            <w:shd w:val="clear" w:color="auto" w:fill="auto"/>
            <w:noWrap/>
            <w:vAlign w:val="bottom"/>
            <w:hideMark/>
          </w:tcPr>
          <w:p w14:paraId="7ABC5D81"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12</w:t>
            </w:r>
          </w:p>
        </w:tc>
        <w:tc>
          <w:tcPr>
            <w:tcW w:w="896" w:type="dxa"/>
            <w:shd w:val="clear" w:color="auto" w:fill="auto"/>
            <w:noWrap/>
            <w:vAlign w:val="bottom"/>
            <w:hideMark/>
          </w:tcPr>
          <w:p w14:paraId="275C1E2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13FD23B9"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0.0%</w:t>
            </w:r>
          </w:p>
        </w:tc>
      </w:tr>
      <w:tr w:rsidR="009B5BCA" w:rsidRPr="009B5BCA" w14:paraId="0A41A23B" w14:textId="77777777" w:rsidTr="009B5BCA">
        <w:trPr>
          <w:trHeight w:val="324"/>
        </w:trPr>
        <w:tc>
          <w:tcPr>
            <w:tcW w:w="2360" w:type="dxa"/>
            <w:shd w:val="clear" w:color="auto" w:fill="auto"/>
            <w:vAlign w:val="bottom"/>
            <w:hideMark/>
          </w:tcPr>
          <w:p w14:paraId="29C66A23"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Search-Bing Branded</w:t>
            </w:r>
          </w:p>
        </w:tc>
        <w:tc>
          <w:tcPr>
            <w:tcW w:w="700" w:type="dxa"/>
            <w:shd w:val="clear" w:color="auto" w:fill="auto"/>
            <w:noWrap/>
            <w:vAlign w:val="bottom"/>
            <w:hideMark/>
          </w:tcPr>
          <w:p w14:paraId="3BE28905"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40" w:type="dxa"/>
            <w:shd w:val="clear" w:color="auto" w:fill="auto"/>
            <w:noWrap/>
            <w:vAlign w:val="bottom"/>
            <w:hideMark/>
          </w:tcPr>
          <w:p w14:paraId="7CAF698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96" w:type="dxa"/>
            <w:shd w:val="clear" w:color="auto" w:fill="auto"/>
            <w:noWrap/>
            <w:vAlign w:val="bottom"/>
            <w:hideMark/>
          </w:tcPr>
          <w:p w14:paraId="706FF1F3"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11A1E101"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0.0%</w:t>
            </w:r>
          </w:p>
        </w:tc>
      </w:tr>
      <w:tr w:rsidR="009B5BCA" w:rsidRPr="009B5BCA" w14:paraId="3CCE8AB8" w14:textId="77777777" w:rsidTr="009B5BCA">
        <w:trPr>
          <w:trHeight w:val="372"/>
        </w:trPr>
        <w:tc>
          <w:tcPr>
            <w:tcW w:w="2360" w:type="dxa"/>
            <w:shd w:val="clear" w:color="auto" w:fill="auto"/>
            <w:vAlign w:val="bottom"/>
            <w:hideMark/>
          </w:tcPr>
          <w:p w14:paraId="12F9741F"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Partners-Credit Karma</w:t>
            </w:r>
          </w:p>
        </w:tc>
        <w:tc>
          <w:tcPr>
            <w:tcW w:w="700" w:type="dxa"/>
            <w:shd w:val="clear" w:color="auto" w:fill="auto"/>
            <w:noWrap/>
            <w:vAlign w:val="bottom"/>
            <w:hideMark/>
          </w:tcPr>
          <w:p w14:paraId="06E89611"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11</w:t>
            </w:r>
          </w:p>
        </w:tc>
        <w:tc>
          <w:tcPr>
            <w:tcW w:w="840" w:type="dxa"/>
            <w:shd w:val="clear" w:color="auto" w:fill="auto"/>
            <w:noWrap/>
            <w:vAlign w:val="bottom"/>
            <w:hideMark/>
          </w:tcPr>
          <w:p w14:paraId="23D1C49F"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30</w:t>
            </w:r>
          </w:p>
        </w:tc>
        <w:tc>
          <w:tcPr>
            <w:tcW w:w="896" w:type="dxa"/>
            <w:shd w:val="clear" w:color="auto" w:fill="auto"/>
            <w:noWrap/>
            <w:vAlign w:val="bottom"/>
            <w:hideMark/>
          </w:tcPr>
          <w:p w14:paraId="4170D550"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19</w:t>
            </w:r>
          </w:p>
        </w:tc>
        <w:tc>
          <w:tcPr>
            <w:tcW w:w="896" w:type="dxa"/>
            <w:shd w:val="clear" w:color="000000" w:fill="FFFF00"/>
            <w:noWrap/>
            <w:vAlign w:val="bottom"/>
            <w:hideMark/>
          </w:tcPr>
          <w:p w14:paraId="20B437D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172.7%</w:t>
            </w:r>
          </w:p>
        </w:tc>
      </w:tr>
      <w:tr w:rsidR="009B5BCA" w:rsidRPr="009B5BCA" w14:paraId="4D695F6E" w14:textId="77777777" w:rsidTr="009B5BCA">
        <w:trPr>
          <w:trHeight w:val="372"/>
        </w:trPr>
        <w:tc>
          <w:tcPr>
            <w:tcW w:w="2360" w:type="dxa"/>
            <w:shd w:val="clear" w:color="auto" w:fill="auto"/>
            <w:vAlign w:val="bottom"/>
            <w:hideMark/>
          </w:tcPr>
          <w:p w14:paraId="5AAC925A"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Search-Google Branded</w:t>
            </w:r>
          </w:p>
        </w:tc>
        <w:tc>
          <w:tcPr>
            <w:tcW w:w="700" w:type="dxa"/>
            <w:shd w:val="clear" w:color="auto" w:fill="auto"/>
            <w:noWrap/>
            <w:vAlign w:val="bottom"/>
            <w:hideMark/>
          </w:tcPr>
          <w:p w14:paraId="29777AE9"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4</w:t>
            </w:r>
          </w:p>
        </w:tc>
        <w:tc>
          <w:tcPr>
            <w:tcW w:w="840" w:type="dxa"/>
            <w:shd w:val="clear" w:color="auto" w:fill="auto"/>
            <w:noWrap/>
            <w:vAlign w:val="bottom"/>
            <w:hideMark/>
          </w:tcPr>
          <w:p w14:paraId="67B30BEB"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15</w:t>
            </w:r>
          </w:p>
        </w:tc>
        <w:tc>
          <w:tcPr>
            <w:tcW w:w="896" w:type="dxa"/>
            <w:shd w:val="clear" w:color="auto" w:fill="auto"/>
            <w:noWrap/>
            <w:vAlign w:val="bottom"/>
            <w:hideMark/>
          </w:tcPr>
          <w:p w14:paraId="5ADD16F4"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11</w:t>
            </w:r>
          </w:p>
        </w:tc>
        <w:tc>
          <w:tcPr>
            <w:tcW w:w="896" w:type="dxa"/>
            <w:shd w:val="clear" w:color="000000" w:fill="FFFF00"/>
            <w:noWrap/>
            <w:vAlign w:val="bottom"/>
            <w:hideMark/>
          </w:tcPr>
          <w:p w14:paraId="6EC66DA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275.0%</w:t>
            </w:r>
          </w:p>
        </w:tc>
      </w:tr>
      <w:tr w:rsidR="009B5BCA" w:rsidRPr="009B5BCA" w14:paraId="1E949319" w14:textId="77777777" w:rsidTr="009B5BCA">
        <w:trPr>
          <w:trHeight w:val="348"/>
        </w:trPr>
        <w:tc>
          <w:tcPr>
            <w:tcW w:w="2360" w:type="dxa"/>
            <w:shd w:val="clear" w:color="auto" w:fill="auto"/>
            <w:vAlign w:val="bottom"/>
            <w:hideMark/>
          </w:tcPr>
          <w:p w14:paraId="5E7EEEFA"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Affiliates-Ad Practitioners</w:t>
            </w:r>
          </w:p>
        </w:tc>
        <w:tc>
          <w:tcPr>
            <w:tcW w:w="700" w:type="dxa"/>
            <w:shd w:val="clear" w:color="auto" w:fill="auto"/>
            <w:noWrap/>
            <w:vAlign w:val="bottom"/>
            <w:hideMark/>
          </w:tcPr>
          <w:p w14:paraId="46A2DBDD"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45</w:t>
            </w:r>
          </w:p>
        </w:tc>
        <w:tc>
          <w:tcPr>
            <w:tcW w:w="840" w:type="dxa"/>
            <w:shd w:val="clear" w:color="auto" w:fill="auto"/>
            <w:noWrap/>
            <w:vAlign w:val="bottom"/>
            <w:hideMark/>
          </w:tcPr>
          <w:p w14:paraId="70D98E77"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40</w:t>
            </w:r>
          </w:p>
        </w:tc>
        <w:tc>
          <w:tcPr>
            <w:tcW w:w="896" w:type="dxa"/>
            <w:shd w:val="clear" w:color="auto" w:fill="auto"/>
            <w:noWrap/>
            <w:vAlign w:val="bottom"/>
            <w:hideMark/>
          </w:tcPr>
          <w:p w14:paraId="653B5B9F"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-5</w:t>
            </w:r>
          </w:p>
        </w:tc>
        <w:tc>
          <w:tcPr>
            <w:tcW w:w="896" w:type="dxa"/>
            <w:shd w:val="clear" w:color="000000" w:fill="FFFF00"/>
            <w:noWrap/>
            <w:vAlign w:val="bottom"/>
            <w:hideMark/>
          </w:tcPr>
          <w:p w14:paraId="3136CE49"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-11.1%</w:t>
            </w:r>
          </w:p>
        </w:tc>
      </w:tr>
      <w:tr w:rsidR="009B5BCA" w:rsidRPr="009B5BCA" w14:paraId="711495E3" w14:textId="77777777" w:rsidTr="009B5BCA">
        <w:trPr>
          <w:trHeight w:val="372"/>
        </w:trPr>
        <w:tc>
          <w:tcPr>
            <w:tcW w:w="2360" w:type="dxa"/>
            <w:shd w:val="clear" w:color="auto" w:fill="auto"/>
            <w:vAlign w:val="bottom"/>
            <w:hideMark/>
          </w:tcPr>
          <w:p w14:paraId="44DBF1FC"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CLM-Customer Referrals</w:t>
            </w:r>
          </w:p>
        </w:tc>
        <w:tc>
          <w:tcPr>
            <w:tcW w:w="700" w:type="dxa"/>
            <w:shd w:val="clear" w:color="auto" w:fill="auto"/>
            <w:noWrap/>
            <w:vAlign w:val="bottom"/>
            <w:hideMark/>
          </w:tcPr>
          <w:p w14:paraId="44DF2A76"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w:t>
            </w:r>
          </w:p>
        </w:tc>
        <w:tc>
          <w:tcPr>
            <w:tcW w:w="840" w:type="dxa"/>
            <w:shd w:val="clear" w:color="auto" w:fill="auto"/>
            <w:noWrap/>
            <w:vAlign w:val="bottom"/>
            <w:hideMark/>
          </w:tcPr>
          <w:p w14:paraId="406CC98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w:t>
            </w:r>
          </w:p>
        </w:tc>
        <w:tc>
          <w:tcPr>
            <w:tcW w:w="896" w:type="dxa"/>
            <w:shd w:val="clear" w:color="auto" w:fill="auto"/>
            <w:noWrap/>
            <w:vAlign w:val="bottom"/>
            <w:hideMark/>
          </w:tcPr>
          <w:p w14:paraId="287B557F"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w:t>
            </w:r>
          </w:p>
        </w:tc>
        <w:tc>
          <w:tcPr>
            <w:tcW w:w="896" w:type="dxa"/>
            <w:shd w:val="clear" w:color="000000" w:fill="FFFF00"/>
            <w:noWrap/>
            <w:vAlign w:val="bottom"/>
            <w:hideMark/>
          </w:tcPr>
          <w:p w14:paraId="1E8BB7BD"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0.0%</w:t>
            </w:r>
          </w:p>
        </w:tc>
      </w:tr>
      <w:tr w:rsidR="009B5BCA" w:rsidRPr="009B5BCA" w14:paraId="0F03D6D2" w14:textId="77777777" w:rsidTr="009B5BCA">
        <w:trPr>
          <w:trHeight w:val="233"/>
        </w:trPr>
        <w:tc>
          <w:tcPr>
            <w:tcW w:w="2360" w:type="dxa"/>
            <w:shd w:val="clear" w:color="auto" w:fill="auto"/>
            <w:vAlign w:val="bottom"/>
            <w:hideMark/>
          </w:tcPr>
          <w:p w14:paraId="3DC72990" w14:textId="77777777" w:rsidR="009B5BCA" w:rsidRPr="009B5BCA" w:rsidRDefault="009B5BCA" w:rsidP="009B5BCA">
            <w:pPr>
              <w:spacing w:after="0" w:line="240" w:lineRule="auto"/>
              <w:rPr>
                <w:rFonts w:eastAsia="Times New Roman" w:cstheme="minorHAnsi"/>
                <w:color w:val="000000"/>
                <w:sz w:val="16"/>
                <w:szCs w:val="16"/>
              </w:rPr>
            </w:pPr>
            <w:r w:rsidRPr="009B5BCA">
              <w:rPr>
                <w:rFonts w:eastAsia="Times New Roman" w:cstheme="minorHAnsi"/>
                <w:color w:val="000000"/>
                <w:sz w:val="16"/>
                <w:szCs w:val="16"/>
              </w:rPr>
              <w:t>Search-Google Non-Branded</w:t>
            </w:r>
          </w:p>
        </w:tc>
        <w:tc>
          <w:tcPr>
            <w:tcW w:w="700" w:type="dxa"/>
            <w:shd w:val="clear" w:color="auto" w:fill="auto"/>
            <w:noWrap/>
            <w:vAlign w:val="bottom"/>
            <w:hideMark/>
          </w:tcPr>
          <w:p w14:paraId="1C925C25"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w:t>
            </w:r>
          </w:p>
        </w:tc>
        <w:tc>
          <w:tcPr>
            <w:tcW w:w="840" w:type="dxa"/>
            <w:shd w:val="clear" w:color="auto" w:fill="auto"/>
            <w:noWrap/>
            <w:vAlign w:val="bottom"/>
            <w:hideMark/>
          </w:tcPr>
          <w:p w14:paraId="35E5C15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2</w:t>
            </w:r>
          </w:p>
        </w:tc>
        <w:tc>
          <w:tcPr>
            <w:tcW w:w="896" w:type="dxa"/>
            <w:shd w:val="clear" w:color="auto" w:fill="auto"/>
            <w:noWrap/>
            <w:vAlign w:val="bottom"/>
            <w:hideMark/>
          </w:tcPr>
          <w:p w14:paraId="4A364460"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-1</w:t>
            </w:r>
          </w:p>
        </w:tc>
        <w:tc>
          <w:tcPr>
            <w:tcW w:w="896" w:type="dxa"/>
            <w:shd w:val="clear" w:color="000000" w:fill="FFFF00"/>
            <w:noWrap/>
            <w:vAlign w:val="bottom"/>
            <w:hideMark/>
          </w:tcPr>
          <w:p w14:paraId="1EE9EBB2" w14:textId="77777777" w:rsidR="009B5BCA" w:rsidRPr="009B5BCA" w:rsidRDefault="009B5BCA" w:rsidP="009B5BCA">
            <w:pPr>
              <w:spacing w:after="0" w:line="240" w:lineRule="auto"/>
              <w:jc w:val="center"/>
              <w:rPr>
                <w:rFonts w:eastAsia="Times New Roman" w:cstheme="minorHAnsi"/>
                <w:color w:val="000000"/>
                <w:sz w:val="16"/>
                <w:szCs w:val="16"/>
              </w:rPr>
            </w:pPr>
            <w:r w:rsidRPr="009B5BCA">
              <w:rPr>
                <w:rFonts w:eastAsia="Times New Roman" w:cstheme="minorHAnsi"/>
                <w:color w:val="000000"/>
                <w:sz w:val="16"/>
                <w:szCs w:val="16"/>
              </w:rPr>
              <w:t>-33.3%</w:t>
            </w:r>
          </w:p>
        </w:tc>
      </w:tr>
      <w:tr w:rsidR="009B5BCA" w:rsidRPr="009B5BCA" w14:paraId="1EAB829E" w14:textId="77777777" w:rsidTr="009B5BCA">
        <w:trPr>
          <w:trHeight w:val="288"/>
        </w:trPr>
        <w:tc>
          <w:tcPr>
            <w:tcW w:w="2360" w:type="dxa"/>
            <w:shd w:val="clear" w:color="auto" w:fill="auto"/>
            <w:vAlign w:val="bottom"/>
            <w:hideMark/>
          </w:tcPr>
          <w:p w14:paraId="3A946B23" w14:textId="77777777" w:rsidR="009B5BCA" w:rsidRPr="009B5BCA" w:rsidRDefault="009B5BCA" w:rsidP="009B5BCA">
            <w:pPr>
              <w:spacing w:after="0" w:line="240" w:lineRule="auto"/>
              <w:rPr>
                <w:rFonts w:eastAsia="Times New Roman" w:cstheme="minorHAnsi"/>
                <w:b/>
                <w:bCs/>
                <w:color w:val="000000"/>
                <w:sz w:val="16"/>
                <w:szCs w:val="16"/>
              </w:rPr>
            </w:pPr>
            <w:r w:rsidRPr="009B5BCA">
              <w:rPr>
                <w:rFonts w:eastAsia="Times New Roman" w:cstheme="minorHAnsi"/>
                <w:b/>
                <w:bCs/>
                <w:color w:val="000000"/>
                <w:sz w:val="16"/>
                <w:szCs w:val="16"/>
              </w:rPr>
              <w:t>Total</w:t>
            </w:r>
          </w:p>
        </w:tc>
        <w:tc>
          <w:tcPr>
            <w:tcW w:w="700" w:type="dxa"/>
            <w:shd w:val="clear" w:color="auto" w:fill="auto"/>
            <w:noWrap/>
            <w:vAlign w:val="bottom"/>
            <w:hideMark/>
          </w:tcPr>
          <w:p w14:paraId="6ADEE20C" w14:textId="77777777" w:rsidR="009B5BCA" w:rsidRPr="009B5BCA" w:rsidRDefault="009B5BCA" w:rsidP="009B5BCA">
            <w:pPr>
              <w:spacing w:after="0" w:line="240" w:lineRule="auto"/>
              <w:jc w:val="center"/>
              <w:rPr>
                <w:rFonts w:eastAsia="Times New Roman" w:cstheme="minorHAnsi"/>
                <w:b/>
                <w:bCs/>
                <w:color w:val="000000"/>
                <w:sz w:val="16"/>
                <w:szCs w:val="16"/>
              </w:rPr>
            </w:pPr>
            <w:r w:rsidRPr="009B5BCA">
              <w:rPr>
                <w:rFonts w:eastAsia="Times New Roman" w:cstheme="minorHAnsi"/>
                <w:b/>
                <w:bCs/>
                <w:color w:val="000000"/>
                <w:sz w:val="16"/>
                <w:szCs w:val="16"/>
              </w:rPr>
              <w:t>172</w:t>
            </w:r>
          </w:p>
        </w:tc>
        <w:tc>
          <w:tcPr>
            <w:tcW w:w="840" w:type="dxa"/>
            <w:shd w:val="clear" w:color="auto" w:fill="auto"/>
            <w:noWrap/>
            <w:vAlign w:val="bottom"/>
            <w:hideMark/>
          </w:tcPr>
          <w:p w14:paraId="0392D961" w14:textId="77777777" w:rsidR="009B5BCA" w:rsidRPr="009B5BCA" w:rsidRDefault="009B5BCA" w:rsidP="009B5BCA">
            <w:pPr>
              <w:spacing w:after="0" w:line="240" w:lineRule="auto"/>
              <w:jc w:val="center"/>
              <w:rPr>
                <w:rFonts w:eastAsia="Times New Roman" w:cstheme="minorHAnsi"/>
                <w:b/>
                <w:bCs/>
                <w:color w:val="000000"/>
                <w:sz w:val="16"/>
                <w:szCs w:val="16"/>
              </w:rPr>
            </w:pPr>
            <w:r w:rsidRPr="009B5BCA">
              <w:rPr>
                <w:rFonts w:eastAsia="Times New Roman" w:cstheme="minorHAnsi"/>
                <w:b/>
                <w:bCs/>
                <w:color w:val="000000"/>
                <w:sz w:val="16"/>
                <w:szCs w:val="16"/>
              </w:rPr>
              <w:t>193</w:t>
            </w:r>
          </w:p>
        </w:tc>
        <w:tc>
          <w:tcPr>
            <w:tcW w:w="896" w:type="dxa"/>
            <w:shd w:val="clear" w:color="auto" w:fill="auto"/>
            <w:noWrap/>
            <w:vAlign w:val="bottom"/>
            <w:hideMark/>
          </w:tcPr>
          <w:p w14:paraId="33AA0AD2" w14:textId="77777777" w:rsidR="009B5BCA" w:rsidRPr="009B5BCA" w:rsidRDefault="009B5BCA" w:rsidP="009B5BCA">
            <w:pPr>
              <w:spacing w:after="0" w:line="240" w:lineRule="auto"/>
              <w:jc w:val="center"/>
              <w:rPr>
                <w:rFonts w:eastAsia="Times New Roman" w:cstheme="minorHAnsi"/>
                <w:b/>
                <w:bCs/>
                <w:color w:val="000000"/>
                <w:sz w:val="16"/>
                <w:szCs w:val="16"/>
              </w:rPr>
            </w:pPr>
            <w:r w:rsidRPr="009B5BCA">
              <w:rPr>
                <w:rFonts w:eastAsia="Times New Roman" w:cstheme="minorHAnsi"/>
                <w:b/>
                <w:bCs/>
                <w:color w:val="000000"/>
                <w:sz w:val="16"/>
                <w:szCs w:val="16"/>
              </w:rPr>
              <w:t>21</w:t>
            </w:r>
          </w:p>
        </w:tc>
        <w:tc>
          <w:tcPr>
            <w:tcW w:w="896" w:type="dxa"/>
            <w:shd w:val="clear" w:color="000000" w:fill="FFFF00"/>
            <w:noWrap/>
            <w:vAlign w:val="bottom"/>
            <w:hideMark/>
          </w:tcPr>
          <w:p w14:paraId="1D6DF70D" w14:textId="77777777" w:rsidR="009B5BCA" w:rsidRPr="009B5BCA" w:rsidRDefault="009B5BCA" w:rsidP="009B5BCA">
            <w:pPr>
              <w:spacing w:after="0" w:line="240" w:lineRule="auto"/>
              <w:jc w:val="center"/>
              <w:rPr>
                <w:rFonts w:eastAsia="Times New Roman" w:cstheme="minorHAnsi"/>
                <w:b/>
                <w:bCs/>
                <w:color w:val="000000"/>
                <w:sz w:val="16"/>
                <w:szCs w:val="16"/>
              </w:rPr>
            </w:pPr>
            <w:r w:rsidRPr="009B5BCA">
              <w:rPr>
                <w:rFonts w:eastAsia="Times New Roman" w:cstheme="minorHAnsi"/>
                <w:b/>
                <w:bCs/>
                <w:color w:val="000000"/>
                <w:sz w:val="16"/>
                <w:szCs w:val="16"/>
              </w:rPr>
              <w:t>12.2%</w:t>
            </w:r>
          </w:p>
        </w:tc>
      </w:tr>
    </w:tbl>
    <w:p w14:paraId="6B3E24EF" w14:textId="77777777" w:rsidR="009B5BCA" w:rsidRDefault="009B5BCA" w:rsidP="004E2D2D">
      <w:pPr>
        <w:rPr>
          <w:b/>
          <w:bCs/>
        </w:rPr>
      </w:pPr>
    </w:p>
    <w:p w14:paraId="332367C9" w14:textId="75E9899A" w:rsidR="009B5BCA" w:rsidRDefault="009B5BCA" w:rsidP="004E2D2D">
      <w:r>
        <w:t>A few comments about the results:</w:t>
      </w:r>
    </w:p>
    <w:p w14:paraId="052095BB" w14:textId="3317B44F" w:rsidR="009B5BCA" w:rsidRDefault="009B5BCA" w:rsidP="009B5BCA">
      <w:pPr>
        <w:pStyle w:val="ListParagraph"/>
        <w:numPr>
          <w:ilvl w:val="0"/>
          <w:numId w:val="21"/>
        </w:numPr>
      </w:pPr>
      <w:r>
        <w:t>The target (opened app</w:t>
      </w:r>
      <w:r w:rsidR="00D91410">
        <w:t>lication</w:t>
      </w:r>
      <w:r>
        <w:t>s) was off by less than 7%</w:t>
      </w:r>
      <w:r w:rsidR="002C59F0">
        <w:t>.  This is the most important metric for two reasons:</w:t>
      </w:r>
    </w:p>
    <w:p w14:paraId="07F035D7" w14:textId="13F37F79" w:rsidR="002C59F0" w:rsidRDefault="002C59F0" w:rsidP="002C59F0">
      <w:pPr>
        <w:pStyle w:val="ListParagraph"/>
        <w:numPr>
          <w:ilvl w:val="1"/>
          <w:numId w:val="21"/>
        </w:numPr>
      </w:pPr>
      <w:r>
        <w:t xml:space="preserve">It’s the basis for all the other metrics, which are derived using conversion </w:t>
      </w:r>
      <w:r w:rsidR="00E34AC5">
        <w:t>rates.</w:t>
      </w:r>
    </w:p>
    <w:p w14:paraId="4AFAAE9D" w14:textId="6D3A9A0D" w:rsidR="002C59F0" w:rsidRDefault="002C59F0" w:rsidP="002C59F0">
      <w:pPr>
        <w:pStyle w:val="ListParagraph"/>
        <w:numPr>
          <w:ilvl w:val="1"/>
          <w:numId w:val="21"/>
        </w:numPr>
      </w:pPr>
      <w:r>
        <w:t xml:space="preserve">It’s the only one the model can really be held accountable for.  For example, the forecasted number of opened applications was off by less </w:t>
      </w:r>
      <w:r w:rsidR="00E34AC5">
        <w:t>than</w:t>
      </w:r>
      <w:r>
        <w:t xml:space="preserve"> 7%, but the number of approved applications was off by over 20%.  That error is due to the inaccuracy of the funnel conversion rates compounded from opened to approved application, i.e., submit rate and approval rate.</w:t>
      </w:r>
    </w:p>
    <w:p w14:paraId="47BFD7EB" w14:textId="4C6F3327" w:rsidR="009B5BCA" w:rsidRDefault="009B5BCA" w:rsidP="009B5BCA">
      <w:pPr>
        <w:pStyle w:val="ListParagraph"/>
        <w:numPr>
          <w:ilvl w:val="0"/>
          <w:numId w:val="21"/>
        </w:numPr>
      </w:pPr>
      <w:r>
        <w:t>Visits were much more accurate</w:t>
      </w:r>
      <w:r w:rsidR="00D91410">
        <w:t xml:space="preserve"> using open apps and dividing by the start rate (opened applications/visits) than trying to predict them directly.  This is due to both the accuracy of the opened applications predictions and the historical start </w:t>
      </w:r>
      <w:r w:rsidR="00E34AC5">
        <w:t>rate.</w:t>
      </w:r>
    </w:p>
    <w:p w14:paraId="7AED0F58" w14:textId="1F074169" w:rsidR="00D91410" w:rsidRDefault="00D91410" w:rsidP="009B5BCA">
      <w:pPr>
        <w:pStyle w:val="ListParagraph"/>
        <w:numPr>
          <w:ilvl w:val="0"/>
          <w:numId w:val="21"/>
        </w:numPr>
      </w:pPr>
      <w:r>
        <w:t>Approved applications had the worst accuracy, but this worked out well since this is the only metric that is not the basis for any marketing channel payout.  We just need it to generate the bound policies forecast.</w:t>
      </w:r>
    </w:p>
    <w:p w14:paraId="317A31B0" w14:textId="21E569D5" w:rsidR="00D91410" w:rsidRPr="009B5BCA" w:rsidRDefault="00D91410" w:rsidP="009B5BCA">
      <w:pPr>
        <w:pStyle w:val="ListParagraph"/>
        <w:numPr>
          <w:ilvl w:val="0"/>
          <w:numId w:val="21"/>
        </w:numPr>
      </w:pPr>
      <w:r>
        <w:t>Predictions at the individual channel level we much less accurate than at the aggregate level.  For the purposes of this forecast, that was fine, but this represents an area to improve in future iterations as improvement at this level will help to tighten up the aggregated forecast</w:t>
      </w:r>
      <w:r w:rsidR="007E5D6A">
        <w:t xml:space="preserve"> and better predict marketing costs since the pay structure for each channel varies, and thus a more accurate forecast at the channel level will help us to better anticipate cost per acquisition (CPA).  </w:t>
      </w:r>
    </w:p>
    <w:p w14:paraId="2278F2E5" w14:textId="77777777" w:rsidR="00BE2BED" w:rsidRDefault="00BE2BED" w:rsidP="004E2D2D">
      <w:pPr>
        <w:rPr>
          <w:b/>
          <w:bCs/>
        </w:rPr>
      </w:pPr>
    </w:p>
    <w:p w14:paraId="111B5F99" w14:textId="13403D36" w:rsidR="00BF4091" w:rsidRDefault="00BF4091" w:rsidP="004E2D2D">
      <w:pPr>
        <w:rPr>
          <w:b/>
          <w:bCs/>
        </w:rPr>
      </w:pPr>
      <w:r w:rsidRPr="0094044E">
        <w:rPr>
          <w:b/>
          <w:bCs/>
        </w:rPr>
        <w:t>Conclusion</w:t>
      </w:r>
      <w:r w:rsidRPr="0094044E">
        <w:rPr>
          <w:b/>
          <w:bCs/>
        </w:rPr>
        <w:tab/>
      </w:r>
    </w:p>
    <w:p w14:paraId="169FE7BC" w14:textId="65EDF488" w:rsidR="0021379B" w:rsidRPr="0021379B" w:rsidRDefault="0021379B" w:rsidP="004E2D2D">
      <w:r w:rsidRPr="0021379B">
        <w:t xml:space="preserve">The model shown above was used to generate our marketing forecast for April, in conjunction with the marketing team, i.e., they generated their forecast as they’d done in the past and we discussed and reconciled differences. </w:t>
      </w:r>
      <w:r>
        <w:t xml:space="preserve"> Next week we will look at the model predictions against our actual April performance and do some analysis of factors that the model did not account for, and if/how any of those could be incorporated into the May forecast.</w:t>
      </w:r>
    </w:p>
    <w:p w14:paraId="320239D9" w14:textId="4973D7A9" w:rsidR="00614758" w:rsidRDefault="00614758" w:rsidP="004E2D2D">
      <w:pPr>
        <w:rPr>
          <w:b/>
          <w:bCs/>
        </w:rPr>
      </w:pPr>
      <w:r w:rsidRPr="00821F82">
        <w:rPr>
          <w:b/>
          <w:bCs/>
        </w:rPr>
        <w:t>Assumptions</w:t>
      </w:r>
    </w:p>
    <w:p w14:paraId="2FDB09FA" w14:textId="28584766" w:rsidR="0021379B" w:rsidRPr="0021379B" w:rsidRDefault="0021379B" w:rsidP="004E2D2D">
      <w:r w:rsidRPr="0021379B">
        <w:t xml:space="preserve">I think the main assumption, which generally seems justified, is that recent behavior is most predictive of future trends, vs. previous historical trends.  This is perhaps less true since September, but even during the last 8 months, there has been a good amount of fluctuation in our funnel metrics.  </w:t>
      </w:r>
    </w:p>
    <w:p w14:paraId="00A4506D" w14:textId="2AB5536E" w:rsidR="00614758" w:rsidRDefault="00614758" w:rsidP="004E2D2D">
      <w:pPr>
        <w:rPr>
          <w:b/>
          <w:bCs/>
        </w:rPr>
      </w:pPr>
      <w:r w:rsidRPr="00821F82">
        <w:rPr>
          <w:b/>
          <w:bCs/>
        </w:rPr>
        <w:t>Limitations</w:t>
      </w:r>
    </w:p>
    <w:p w14:paraId="6F48F43F" w14:textId="48713A9A" w:rsidR="0021379B" w:rsidRPr="00DC2FF1" w:rsidRDefault="0021379B" w:rsidP="004E2D2D">
      <w:r w:rsidRPr="00DC2FF1">
        <w:t xml:space="preserve">A major limitation is not being able to use more than 6-8 months of data to train the model, which prevents us from </w:t>
      </w:r>
      <w:r w:rsidR="00DC2FF1" w:rsidRPr="00DC2FF1">
        <w:t xml:space="preserve">being able to leverage a yearly seasonality </w:t>
      </w:r>
      <w:r w:rsidR="00DC2FF1">
        <w:t xml:space="preserve">component in the Neural Prophet model.  One thought I had was to try to normalize the 2-3 years of worth data that we have access to by identifying change points in the data, and finding a scale factor </w:t>
      </w:r>
      <w:r w:rsidR="0072118C">
        <w:t xml:space="preserve">for periods between change point that would put the historical data on a similar scale to our current metrics.  This could allow me to use more data in training our model and include a yearly seasonality component and potentially improve the forecast.  </w:t>
      </w:r>
    </w:p>
    <w:p w14:paraId="666E3DAF" w14:textId="20AC0A4C" w:rsidR="00614758" w:rsidRDefault="00614758" w:rsidP="004E2D2D">
      <w:pPr>
        <w:rPr>
          <w:b/>
          <w:bCs/>
        </w:rPr>
      </w:pPr>
      <w:r w:rsidRPr="00821F82">
        <w:rPr>
          <w:b/>
          <w:bCs/>
        </w:rPr>
        <w:t>Challenges</w:t>
      </w:r>
    </w:p>
    <w:p w14:paraId="58CC3959" w14:textId="4249B4E9" w:rsidR="0021379B" w:rsidRDefault="0072118C" w:rsidP="0072118C">
      <w:r>
        <w:t xml:space="preserve">A big challenge for this use case is that we are a small company and we have so many changes going on simultaneously.  In addition to changes in marketing spend, we are constantly running experiments to test improvements to the site and user experience, making changes to pricing or eligibility, and identifying and fixing bugs in the system.  And these are just changes that we have control over.  External changes include economic factors such as inflation or recession, changes in consumer behavior based on the pandemic, and the fact that we are a tech start up in </w:t>
      </w:r>
      <w:r w:rsidR="002A2119">
        <w:t>an environment</w:t>
      </w:r>
      <w:r>
        <w:t xml:space="preserve"> where securing investor funding has become extremely difficult.  </w:t>
      </w:r>
    </w:p>
    <w:p w14:paraId="5EF23FAD" w14:textId="207149F0" w:rsidR="002A2119" w:rsidRDefault="002174E9" w:rsidP="0072118C">
      <w:r>
        <w:t xml:space="preserve">Another challenge was generating forecasts for each channel using the same model parameters.  While the channel-level predictions could be improved, this would likely </w:t>
      </w:r>
      <w:r w:rsidR="002A2119">
        <w:t>require that the model be tuned for each channel.  Given that the aggregated forecast was accurate enough, this was not something we felt was needed at this time, but there was certainly a trade off between how hands-on we needed to be vs. accuracy at the channel level.</w:t>
      </w:r>
    </w:p>
    <w:p w14:paraId="4A8DBFE9" w14:textId="2B6AB81C" w:rsidR="002A2119" w:rsidRPr="0072118C" w:rsidRDefault="002A2119" w:rsidP="0072118C">
      <w:r>
        <w:t>Another challenge was the coding part of this project.  Importing data from various sources, structuring the data to be able to loop through the channels and generate a separate forecast for each, and then aggregating the forecasts and measuring the accuracy of each as well as the aggregate, and saving and sharing the forecast with colleagues was a good experience of writing code for an end-to-end model.</w:t>
      </w:r>
    </w:p>
    <w:p w14:paraId="63102195" w14:textId="4635D0EA" w:rsidR="00821F82" w:rsidRDefault="00821F82" w:rsidP="00821F82">
      <w:pPr>
        <w:rPr>
          <w:b/>
          <w:bCs/>
        </w:rPr>
      </w:pPr>
      <w:r w:rsidRPr="0074559D">
        <w:rPr>
          <w:b/>
          <w:bCs/>
        </w:rPr>
        <w:t xml:space="preserve">Future uses/additional applications </w:t>
      </w:r>
    </w:p>
    <w:p w14:paraId="003A0D3B" w14:textId="655A9C19" w:rsidR="0021379B" w:rsidRPr="0021379B" w:rsidRDefault="0021379B" w:rsidP="0021379B">
      <w:pPr>
        <w:pStyle w:val="ListParagraph"/>
        <w:numPr>
          <w:ilvl w:val="0"/>
          <w:numId w:val="22"/>
        </w:numPr>
        <w:rPr>
          <w:b/>
          <w:bCs/>
        </w:rPr>
      </w:pPr>
      <w:r w:rsidRPr="0021379B">
        <w:rPr>
          <w:b/>
          <w:bCs/>
        </w:rPr>
        <w:lastRenderedPageBreak/>
        <w:t>Marketing costs</w:t>
      </w:r>
      <w:r w:rsidR="00B12B3A">
        <w:rPr>
          <w:b/>
          <w:bCs/>
        </w:rPr>
        <w:t>:</w:t>
      </w:r>
      <w:r w:rsidR="00B12B3A" w:rsidRPr="00B12B3A">
        <w:t xml:space="preserve"> three of our channels are paid on a per click basis vs. any of our funnel metrics, and a similar model was used to generate a cost forecast for these channels</w:t>
      </w:r>
      <w:r w:rsidR="00B12B3A">
        <w:t xml:space="preserve"> based on daily cost data for these channels.</w:t>
      </w:r>
    </w:p>
    <w:p w14:paraId="039F3C2C" w14:textId="3DA097F3" w:rsidR="0021379B" w:rsidRPr="008E69B7" w:rsidRDefault="0021379B" w:rsidP="0021379B">
      <w:pPr>
        <w:pStyle w:val="ListParagraph"/>
        <w:numPr>
          <w:ilvl w:val="0"/>
          <w:numId w:val="22"/>
        </w:numPr>
      </w:pPr>
      <w:r w:rsidRPr="0021379B">
        <w:rPr>
          <w:b/>
          <w:bCs/>
        </w:rPr>
        <w:t>Conversion</w:t>
      </w:r>
      <w:r w:rsidR="00B12B3A">
        <w:rPr>
          <w:b/>
          <w:bCs/>
        </w:rPr>
        <w:t xml:space="preserve"> </w:t>
      </w:r>
      <w:r w:rsidRPr="0021379B">
        <w:rPr>
          <w:b/>
          <w:bCs/>
        </w:rPr>
        <w:t>rates</w:t>
      </w:r>
      <w:r w:rsidR="00DA34B1">
        <w:rPr>
          <w:b/>
          <w:bCs/>
        </w:rPr>
        <w:t>:</w:t>
      </w:r>
      <w:r w:rsidR="00DA34B1" w:rsidRPr="008E69B7">
        <w:t xml:space="preserve"> while the model target is opened applications, </w:t>
      </w:r>
      <w:r w:rsidR="008E69B7" w:rsidRPr="008E69B7">
        <w:t xml:space="preserve">the rest of the forecasts </w:t>
      </w:r>
      <w:proofErr w:type="gramStart"/>
      <w:r w:rsidR="008E69B7" w:rsidRPr="008E69B7">
        <w:t>is</w:t>
      </w:r>
      <w:proofErr w:type="gramEnd"/>
      <w:r w:rsidR="008E69B7" w:rsidRPr="008E69B7">
        <w:t xml:space="preserve"> based on funnel conversion rates for each of the channels. So even if the model is accurate with respect to the target, the rest of the forecast could be off if the conversion rates are off.  One thought is to use a time series model to generate the conversion rates by channel.  </w:t>
      </w:r>
    </w:p>
    <w:p w14:paraId="3E6378F9" w14:textId="3CAB0482" w:rsidR="00821F82" w:rsidRDefault="00821F82" w:rsidP="00821F82">
      <w:pPr>
        <w:rPr>
          <w:b/>
          <w:bCs/>
        </w:rPr>
      </w:pPr>
      <w:r w:rsidRPr="0074559D">
        <w:rPr>
          <w:b/>
          <w:bCs/>
        </w:rPr>
        <w:t>Recommendations</w:t>
      </w:r>
    </w:p>
    <w:p w14:paraId="45C327B5" w14:textId="0EF18333" w:rsidR="00E25F49" w:rsidRPr="00E25F49" w:rsidRDefault="00E25F49" w:rsidP="00821F82">
      <w:r w:rsidRPr="00E25F49">
        <w:t xml:space="preserve">My recommendation was to use the model for the April </w:t>
      </w:r>
      <w:proofErr w:type="gramStart"/>
      <w:r w:rsidRPr="00E25F49">
        <w:t>forecast, and</w:t>
      </w:r>
      <w:proofErr w:type="gramEnd"/>
      <w:r w:rsidRPr="00E25F49">
        <w:t xml:space="preserve"> continue to develop the model to get more accurate forecasts for individual channels.</w:t>
      </w:r>
    </w:p>
    <w:p w14:paraId="09C128D8" w14:textId="72E2759E" w:rsidR="00821F82" w:rsidRDefault="00821F82" w:rsidP="00821F82">
      <w:pPr>
        <w:rPr>
          <w:b/>
          <w:bCs/>
        </w:rPr>
      </w:pPr>
      <w:r w:rsidRPr="0074559D">
        <w:rPr>
          <w:b/>
          <w:bCs/>
        </w:rPr>
        <w:t>Implementation Plan</w:t>
      </w:r>
    </w:p>
    <w:p w14:paraId="4365B49E" w14:textId="490C635F" w:rsidR="00B12B3A" w:rsidRPr="00B12B3A" w:rsidRDefault="0021379B" w:rsidP="00821F82">
      <w:r w:rsidRPr="00B12B3A">
        <w:t xml:space="preserve">As noted above, this forecast was already used to generate the April </w:t>
      </w:r>
      <w:proofErr w:type="gramStart"/>
      <w:r w:rsidRPr="00B12B3A">
        <w:t>forecast, and</w:t>
      </w:r>
      <w:proofErr w:type="gramEnd"/>
      <w:r w:rsidRPr="00B12B3A">
        <w:t xml:space="preserve"> will be used again for May.  On </w:t>
      </w:r>
      <w:r w:rsidR="00B12B3A" w:rsidRPr="00B12B3A">
        <w:t>an ongoing</w:t>
      </w:r>
      <w:r w:rsidRPr="00B12B3A">
        <w:t xml:space="preserve"> basis, some time will be needed each month to train the model and generate the forecast.  </w:t>
      </w:r>
      <w:r w:rsidR="00B12B3A" w:rsidRPr="00B12B3A">
        <w:t>A few additional improvements have been made since the first version of the model:</w:t>
      </w:r>
    </w:p>
    <w:p w14:paraId="431B40A1" w14:textId="49E37064" w:rsidR="00B12B3A" w:rsidRPr="00B12B3A" w:rsidRDefault="00B12B3A" w:rsidP="00B12B3A">
      <w:pPr>
        <w:pStyle w:val="ListParagraph"/>
        <w:numPr>
          <w:ilvl w:val="0"/>
          <w:numId w:val="24"/>
        </w:numPr>
      </w:pPr>
      <w:r w:rsidRPr="00B12B3A">
        <w:rPr>
          <w:b/>
          <w:bCs/>
        </w:rPr>
        <w:t>Generating a cost forecast:</w:t>
      </w:r>
      <w:r w:rsidRPr="00B12B3A">
        <w:t xml:space="preserve"> three of our channels are paid on a per click basis vs. any of our funnel metrics, and a similar model was used to generate a cost forecast for these channels</w:t>
      </w:r>
      <w:r>
        <w:t xml:space="preserve"> based on daily cost data for these channels.</w:t>
      </w:r>
    </w:p>
    <w:p w14:paraId="64B0A48A" w14:textId="380250D5" w:rsidR="0021379B" w:rsidRDefault="00B12B3A" w:rsidP="00B12B3A">
      <w:pPr>
        <w:pStyle w:val="ListParagraph"/>
        <w:numPr>
          <w:ilvl w:val="0"/>
          <w:numId w:val="24"/>
        </w:numPr>
      </w:pPr>
      <w:r w:rsidRPr="00B12B3A">
        <w:rPr>
          <w:b/>
          <w:bCs/>
        </w:rPr>
        <w:t>Integrating funnel conversion rates:</w:t>
      </w:r>
      <w:r w:rsidRPr="00B12B3A">
        <w:t xml:space="preserve"> since conversion rates per channel</w:t>
      </w:r>
      <w:r>
        <w:t xml:space="preserve"> are updated each month by the marketing team and used to make forecasts for all metrics besides opened applications, we wanted to get away from hard coding them into the model, which is what we did in the first version.  I was able to set up a connection to a google sheet that the marketing team uses and import the conversion rates when the marketing team updates them.</w:t>
      </w:r>
    </w:p>
    <w:p w14:paraId="3BE85D7A" w14:textId="7EDCEF17" w:rsidR="00B12B3A" w:rsidRDefault="00B12B3A" w:rsidP="00B12B3A">
      <w:pPr>
        <w:pStyle w:val="ListParagraph"/>
        <w:numPr>
          <w:ilvl w:val="0"/>
          <w:numId w:val="24"/>
        </w:numPr>
      </w:pPr>
      <w:r w:rsidRPr="00DC2FF1">
        <w:rPr>
          <w:b/>
          <w:bCs/>
        </w:rPr>
        <w:t>Generating scenarios:</w:t>
      </w:r>
      <w:r>
        <w:t xml:space="preserve"> based on anticipated changes, we generate some scenarios in terms of how we think performance over the next 30 days might be impacted.  For example, for April we anticipated some changes to our underwriting rules to increase approval rates, and potentially decrease our </w:t>
      </w:r>
      <w:proofErr w:type="gramStart"/>
      <w:r>
        <w:t>bind</w:t>
      </w:r>
      <w:proofErr w:type="gramEnd"/>
      <w:r>
        <w:t xml:space="preserve"> rate</w:t>
      </w:r>
      <w:r w:rsidR="00DC2FF1">
        <w:t>s</w:t>
      </w:r>
      <w:r>
        <w:t>.  Thus, we generated</w:t>
      </w:r>
      <w:r w:rsidR="00277082">
        <w:t xml:space="preserve"> a base forecast, and then created forecasts with all combinations of the following changes:</w:t>
      </w:r>
    </w:p>
    <w:p w14:paraId="0375DA26" w14:textId="4B9C4148" w:rsidR="00277082" w:rsidRDefault="00277082" w:rsidP="00277082">
      <w:pPr>
        <w:pStyle w:val="ListParagraph"/>
        <w:numPr>
          <w:ilvl w:val="1"/>
          <w:numId w:val="24"/>
        </w:numPr>
      </w:pPr>
      <w:r>
        <w:t>Approval rate: increase by 2%, 4%, or 6%</w:t>
      </w:r>
    </w:p>
    <w:p w14:paraId="2C2059E6" w14:textId="7877BA33" w:rsidR="00277082" w:rsidRDefault="00277082" w:rsidP="00277082">
      <w:pPr>
        <w:pStyle w:val="ListParagraph"/>
        <w:numPr>
          <w:ilvl w:val="1"/>
          <w:numId w:val="24"/>
        </w:numPr>
      </w:pPr>
      <w:r>
        <w:t>Close rate: decrease by 2%, flat, or increase by 2%</w:t>
      </w:r>
    </w:p>
    <w:p w14:paraId="3F653782" w14:textId="4A7D28A8" w:rsidR="00277082" w:rsidRPr="00B12B3A" w:rsidRDefault="00277082" w:rsidP="00277082">
      <w:pPr>
        <w:ind w:left="720"/>
      </w:pPr>
      <w:r>
        <w:t xml:space="preserve">Finally, as a team we looked at forecasts based on each of these scenarios, and then decided which one to use.  </w:t>
      </w:r>
      <w:r w:rsidR="00A4027B">
        <w:t>Like</w:t>
      </w:r>
      <w:r>
        <w:t xml:space="preserve"> integrating the conversion rates from a google sheet that the marketing team can update as described above, I will do the same with a list of anticipated scenarios for the following month.  These integrations allow us to automate the forecasts while still providing flexibility in</w:t>
      </w:r>
      <w:r w:rsidR="00DC2FF1">
        <w:t xml:space="preserve"> integrating</w:t>
      </w:r>
      <w:r>
        <w:t xml:space="preserve"> </w:t>
      </w:r>
      <w:r w:rsidR="002174E9">
        <w:t>short-term</w:t>
      </w:r>
      <w:r>
        <w:t xml:space="preserve"> inputs that will affect the forecast.</w:t>
      </w:r>
    </w:p>
    <w:p w14:paraId="215CE860" w14:textId="77777777" w:rsidR="00E25F49" w:rsidRDefault="00E25F49" w:rsidP="00E25F49">
      <w:pPr>
        <w:shd w:val="clear" w:color="auto" w:fill="F8F8F8"/>
        <w:spacing w:after="0" w:line="240" w:lineRule="auto"/>
      </w:pPr>
      <w:r w:rsidRPr="00963197">
        <w:rPr>
          <w:b/>
          <w:bCs/>
        </w:rPr>
        <w:t>Ethical considerations:</w:t>
      </w:r>
      <w:r>
        <w:t xml:space="preserve"> the only thing that I can think of in terms of ethical considerations is that various marketing channels will reach different types of people, and thus the forecast could guide the company to focus on marketing to certain groups of people to the exclusion of others. I think the broader issue is balancing making good business decisions without systematically excluding certain groups of people, especially when the product we’re selling is financial protection. </w:t>
      </w:r>
    </w:p>
    <w:p w14:paraId="5B8EE76F" w14:textId="77777777" w:rsidR="00E25F49" w:rsidRDefault="00E25F49" w:rsidP="00E25F49">
      <w:pPr>
        <w:shd w:val="clear" w:color="auto" w:fill="F8F8F8"/>
        <w:spacing w:after="0" w:line="240" w:lineRule="auto"/>
      </w:pPr>
    </w:p>
    <w:p w14:paraId="2B2866FD" w14:textId="0A5CBF97" w:rsidR="00614758" w:rsidRDefault="00614758" w:rsidP="004E2D2D">
      <w:pPr>
        <w:rPr>
          <w:b/>
          <w:bCs/>
        </w:rPr>
      </w:pPr>
      <w:r w:rsidRPr="002975D8">
        <w:rPr>
          <w:b/>
          <w:bCs/>
        </w:rPr>
        <w:t>Ten Questions an audience could ask:</w:t>
      </w:r>
    </w:p>
    <w:p w14:paraId="673ED7F7" w14:textId="0D7895E3" w:rsidR="008E69B7" w:rsidRDefault="002174E9" w:rsidP="002174E9">
      <w:pPr>
        <w:pStyle w:val="ListParagraph"/>
        <w:numPr>
          <w:ilvl w:val="0"/>
          <w:numId w:val="25"/>
        </w:numPr>
      </w:pPr>
      <w:r w:rsidRPr="002174E9">
        <w:lastRenderedPageBreak/>
        <w:t>Can we improve the channel level predictions?</w:t>
      </w:r>
    </w:p>
    <w:p w14:paraId="5EE3C2C9" w14:textId="444EBD48" w:rsidR="00E34AC5" w:rsidRDefault="00E34AC5" w:rsidP="00903F4F">
      <w:pPr>
        <w:ind w:left="1080"/>
      </w:pPr>
      <w:r>
        <w:t>I believe that we can, but to do so I’ll need to tune the model for each channel rather than running the model with the same parameters for all channels.  This approach was fine for v1 as it yielded good results at the aggregate level.  But more accurate forecasts at the channel level will allow us to better forecast costs and will make the aggregated predictions better as well.</w:t>
      </w:r>
    </w:p>
    <w:p w14:paraId="7E50B983" w14:textId="4BCBB6EC" w:rsidR="002174E9" w:rsidRDefault="002174E9" w:rsidP="002174E9">
      <w:pPr>
        <w:pStyle w:val="ListParagraph"/>
        <w:numPr>
          <w:ilvl w:val="0"/>
          <w:numId w:val="25"/>
        </w:numPr>
      </w:pPr>
      <w:r>
        <w:t>What other parameters can be tweaked to try to improve the channel level predictions?</w:t>
      </w:r>
    </w:p>
    <w:p w14:paraId="37A8F9B9" w14:textId="5C778F03" w:rsidR="00E34AC5" w:rsidRPr="002174E9" w:rsidRDefault="00E34AC5" w:rsidP="00903F4F">
      <w:pPr>
        <w:ind w:left="1080"/>
      </w:pPr>
      <w:r>
        <w:t>To begin with, I’ll try tuning the parameters that I’ve already identified at the channel level.  The challenge will be finding an efficient way to do this</w:t>
      </w:r>
      <w:r w:rsidR="00903F4F">
        <w:t xml:space="preserve">.  Using the forecast graphs for each channel is not a sustainable solution as it is too hands-on.  Using the error for predicted vs. actual opened </w:t>
      </w:r>
      <w:r w:rsidR="006F7D42">
        <w:t>applications and</w:t>
      </w:r>
      <w:r w:rsidR="00903F4F">
        <w:t xml:space="preserve"> identifying the best combination of trend and seasonal regularization parameters is probably the best way to start.  </w:t>
      </w:r>
    </w:p>
    <w:p w14:paraId="31C48769" w14:textId="03E2AC5E" w:rsidR="002174E9" w:rsidRDefault="002174E9" w:rsidP="002174E9">
      <w:pPr>
        <w:pStyle w:val="ListParagraph"/>
        <w:numPr>
          <w:ilvl w:val="0"/>
          <w:numId w:val="25"/>
        </w:numPr>
      </w:pPr>
      <w:r w:rsidRPr="002174E9">
        <w:t>Can we create a better model without Neural Prophet?</w:t>
      </w:r>
    </w:p>
    <w:p w14:paraId="7AA50460" w14:textId="5037AA57" w:rsidR="00B675B1" w:rsidRDefault="00B675B1" w:rsidP="00B675B1">
      <w:pPr>
        <w:ind w:left="1080"/>
      </w:pPr>
      <w:r>
        <w:t>I think it’s quite possible to create a better model using a Deep Learning time series model.  While this option would likely take more time up front, optimizing forecasts at the channel level would likely be much more automated as we can use early stopping or other regularization techniques to stop training the model when the validation accuracy starts to degenerate.</w:t>
      </w:r>
    </w:p>
    <w:p w14:paraId="256916CB" w14:textId="210EDDF2" w:rsidR="002174E9" w:rsidRDefault="002174E9" w:rsidP="002174E9">
      <w:pPr>
        <w:pStyle w:val="ListParagraph"/>
        <w:numPr>
          <w:ilvl w:val="0"/>
          <w:numId w:val="25"/>
        </w:numPr>
      </w:pPr>
      <w:r w:rsidRPr="002174E9">
        <w:t>How much can this process be automated?</w:t>
      </w:r>
    </w:p>
    <w:p w14:paraId="27AC262C" w14:textId="6D03DE08" w:rsidR="00B675B1" w:rsidRDefault="00B675B1" w:rsidP="00B675B1">
      <w:pPr>
        <w:ind w:left="1080"/>
      </w:pPr>
      <w:r>
        <w:t xml:space="preserve">Automating the channel level optimization is probably the most important piece as automating this forecast is the goal.  A process </w:t>
      </w:r>
      <w:r w:rsidR="00F37197">
        <w:t>for this that</w:t>
      </w:r>
      <w:r>
        <w:t xml:space="preserve"> requires a lot of time each month simply shifts the burden from the marketing to analytics team.  </w:t>
      </w:r>
    </w:p>
    <w:p w14:paraId="7BF66BB5" w14:textId="74A9BADA" w:rsidR="00B675B1" w:rsidRDefault="00B675B1" w:rsidP="00B675B1">
      <w:pPr>
        <w:ind w:left="1080"/>
      </w:pPr>
      <w:r>
        <w:t>Other part</w:t>
      </w:r>
      <w:r w:rsidR="00F37197">
        <w:t>s</w:t>
      </w:r>
      <w:r>
        <w:t xml:space="preserve"> of the process have already been automated by pulling inputs from a </w:t>
      </w:r>
      <w:r w:rsidR="00F37197">
        <w:t>google sheet</w:t>
      </w:r>
      <w:r>
        <w:t xml:space="preserve"> maintained by marketing.  This means that marketing can provide guidance and input to the forecast without </w:t>
      </w:r>
      <w:r w:rsidR="00F37197">
        <w:t>additional</w:t>
      </w:r>
      <w:r>
        <w:t xml:space="preserve"> coding.</w:t>
      </w:r>
    </w:p>
    <w:p w14:paraId="47388AC3" w14:textId="14287A61" w:rsidR="002174E9" w:rsidRDefault="002174E9" w:rsidP="002174E9">
      <w:pPr>
        <w:pStyle w:val="ListParagraph"/>
        <w:numPr>
          <w:ilvl w:val="0"/>
          <w:numId w:val="25"/>
        </w:numPr>
      </w:pPr>
      <w:r>
        <w:t xml:space="preserve">Can the full data set be normalized to current levels </w:t>
      </w:r>
      <w:proofErr w:type="gramStart"/>
      <w:r>
        <w:t>in order to</w:t>
      </w:r>
      <w:proofErr w:type="gramEnd"/>
      <w:r>
        <w:t xml:space="preserve"> leverage yearly seasonality?</w:t>
      </w:r>
    </w:p>
    <w:p w14:paraId="6DE9D7F9" w14:textId="7C88AC5F" w:rsidR="00F37197" w:rsidRDefault="00F37197" w:rsidP="00534AB1">
      <w:pPr>
        <w:ind w:left="1080"/>
      </w:pPr>
      <w:r>
        <w:t xml:space="preserve">This has been discussed, and I think it could be done.  We’d need to find changepoints where the trend changes and divide </w:t>
      </w:r>
      <w:r w:rsidR="006F7D42">
        <w:t>all</w:t>
      </w:r>
      <w:r>
        <w:t xml:space="preserve"> the data into separate time periods based on those changepoints.  For each </w:t>
      </w:r>
      <w:proofErr w:type="gramStart"/>
      <w:r>
        <w:t>time period</w:t>
      </w:r>
      <w:proofErr w:type="gramEnd"/>
      <w:r>
        <w:t xml:space="preserve">, we’d need to identify a scale factor that relates that time period to the current period, and then normalize each time period separately and create a single data set from the normalized time periods.  The part that I think would be tricky about this strategy is knowing the base to normalize to.  Right </w:t>
      </w:r>
      <w:r w:rsidR="006F7D42">
        <w:t>now,</w:t>
      </w:r>
      <w:r>
        <w:t xml:space="preserve"> we are using all data since 9/1/22 in our model, but there appears to be a change point around the first of the year even for this data.  It would likely take some trial and error to balance normalizing to be able to </w:t>
      </w:r>
      <w:r w:rsidR="00534AB1">
        <w:t>discern yearly seasonality with leaving enough variation in the data for the model to learn from.  While this approach is possible, due to the time it would take and uncertainty about the results it would yield, it would not be my first option for trying to improve the model.</w:t>
      </w:r>
    </w:p>
    <w:p w14:paraId="1F2EDC8F" w14:textId="363F48C6" w:rsidR="002174E9" w:rsidRDefault="002174E9" w:rsidP="002174E9">
      <w:pPr>
        <w:pStyle w:val="ListParagraph"/>
        <w:numPr>
          <w:ilvl w:val="0"/>
          <w:numId w:val="25"/>
        </w:numPr>
      </w:pPr>
      <w:r>
        <w:lastRenderedPageBreak/>
        <w:t>Can we account for holidays?</w:t>
      </w:r>
    </w:p>
    <w:p w14:paraId="1C056832" w14:textId="1188E549" w:rsidR="00FE38F1" w:rsidRDefault="00FE38F1" w:rsidP="00FE38F1">
      <w:pPr>
        <w:ind w:left="1080"/>
      </w:pPr>
      <w:r>
        <w:t xml:space="preserve">There is a parameter in Neural Prophet to account for holidays, but some research would need to be done to understand which holidays the package accounts for and how holidays affect the sales of life insurance policies.  In addition, we’d need to understand how Neural Prophet treats the </w:t>
      </w:r>
      <w:proofErr w:type="gramStart"/>
      <w:r>
        <w:t>time period</w:t>
      </w:r>
      <w:proofErr w:type="gramEnd"/>
      <w:r>
        <w:t xml:space="preserve"> before and after holidays, which can also be affected, and what’s most appropriate for online life insurance.  </w:t>
      </w:r>
    </w:p>
    <w:p w14:paraId="18A2DC7B" w14:textId="43CE1900" w:rsidR="008C6614" w:rsidRDefault="008C6614" w:rsidP="008C6614">
      <w:pPr>
        <w:pStyle w:val="ListParagraph"/>
        <w:numPr>
          <w:ilvl w:val="0"/>
          <w:numId w:val="25"/>
        </w:numPr>
      </w:pPr>
      <w:r>
        <w:t>Can we model revenue using time series?</w:t>
      </w:r>
    </w:p>
    <w:p w14:paraId="6ADE7D0B" w14:textId="77777777" w:rsidR="009A2AA6" w:rsidRDefault="00FE38F1" w:rsidP="009A2AA6">
      <w:pPr>
        <w:ind w:left="1080"/>
      </w:pPr>
      <w:r>
        <w:t>Yes, t</w:t>
      </w:r>
      <w:r>
        <w:t xml:space="preserve">he goal would be to be able to not just forecast </w:t>
      </w:r>
      <w:r>
        <w:t xml:space="preserve">bound </w:t>
      </w:r>
      <w:r>
        <w:t>policies, but th</w:t>
      </w:r>
      <w:r>
        <w:t xml:space="preserve">e actual amount of revenue generated by policy sales by channel.  The cost of a policy changes based on the user’s risk class, the term of the policy in years, and the coverage amount, and </w:t>
      </w:r>
      <w:proofErr w:type="gramStart"/>
      <w:r>
        <w:t>ideally</w:t>
      </w:r>
      <w:proofErr w:type="gramEnd"/>
      <w:r>
        <w:t xml:space="preserve"> we’d be able to predict revenue </w:t>
      </w:r>
      <w:r w:rsidR="009A2AA6">
        <w:t xml:space="preserve">at the channel level vs. simply using the average policy revenue across all channels.  </w:t>
      </w:r>
    </w:p>
    <w:p w14:paraId="7B8B254A" w14:textId="2E70CD7A" w:rsidR="009A2AA6" w:rsidRDefault="009A2AA6" w:rsidP="009A2AA6">
      <w:pPr>
        <w:ind w:left="1080"/>
      </w:pPr>
      <w:r>
        <w:t>However,</w:t>
      </w:r>
      <w:r w:rsidR="00FE38F1">
        <w:t xml:space="preserve"> this gets trickier because most channels don’t have daily data for bound policies.</w:t>
      </w:r>
      <w:r>
        <w:t xml:space="preserve">  For example, in March only three of our channels had more than 30 bound policies for the month, while 9 channels had fewer than 10.  This is why we’re using </w:t>
      </w:r>
      <w:proofErr w:type="gramStart"/>
      <w:r>
        <w:t>opened</w:t>
      </w:r>
      <w:proofErr w:type="gramEnd"/>
      <w:r>
        <w:t xml:space="preserve"> applications as the current target.  One possibility is to aggregate the data to weekly or monthly level, but this significantly reduces the amount of data that the model </w:t>
      </w:r>
      <w:proofErr w:type="gramStart"/>
      <w:r>
        <w:t>has to</w:t>
      </w:r>
      <w:proofErr w:type="gramEnd"/>
      <w:r>
        <w:t xml:space="preserve"> learn from.   I will likely start with using data at the daily, weekly, and monthly level and see which seems to work best and how good the forecast is.  It might also work to make predictions at different levels for different channels, since the overarching goal is to make a forecast at the month level.</w:t>
      </w:r>
    </w:p>
    <w:p w14:paraId="61A8330C" w14:textId="4D2F1455" w:rsidR="008C6614" w:rsidRDefault="008C6614" w:rsidP="00FE38F1">
      <w:pPr>
        <w:pStyle w:val="ListParagraph"/>
        <w:numPr>
          <w:ilvl w:val="0"/>
          <w:numId w:val="25"/>
        </w:numPr>
      </w:pPr>
      <w:r>
        <w:t>Can we model conversion rates using time series?</w:t>
      </w:r>
    </w:p>
    <w:p w14:paraId="79ECD46E" w14:textId="734D9FCD" w:rsidR="00333F5B" w:rsidRDefault="00333F5B" w:rsidP="00333F5B">
      <w:pPr>
        <w:ind w:left="1080"/>
      </w:pPr>
      <w:r>
        <w:t xml:space="preserve">Right now, someone on the marketing team generates conversion rates for each channel for the upcoming month, I think mostly based on the conversion rates from the most recent month, combined with other inputs such as whether we are increasing or decreasing spend for a given channel in the upcoming month.  The way we’re currently generating the forecasting depends heavily on these numbers as the model only uses opened applications as the target and generates the rest of the funnel numbers from this prediction using the conversion rates.  This is another way in which the forecast could be more automated, but also potentially where it could be more accurate.  </w:t>
      </w:r>
    </w:p>
    <w:p w14:paraId="6BE48DAA" w14:textId="3B0058FA" w:rsidR="00333F5B" w:rsidRDefault="00333F5B" w:rsidP="00333F5B">
      <w:pPr>
        <w:ind w:left="1080"/>
      </w:pPr>
      <w:r>
        <w:t xml:space="preserve">However, predicting conversion rates </w:t>
      </w:r>
      <w:r w:rsidR="00BB49AD">
        <w:t>is just a roundabout way of getting to what we really want, which is the number of applications at each level of the funnel</w:t>
      </w:r>
      <w:r>
        <w:t xml:space="preserve">.  </w:t>
      </w:r>
      <w:r w:rsidR="00BB49AD">
        <w:t>We</w:t>
      </w:r>
      <w:r>
        <w:t xml:space="preserve"> are</w:t>
      </w:r>
      <w:r w:rsidR="00BB49AD">
        <w:t xml:space="preserve"> currently</w:t>
      </w:r>
      <w:r>
        <w:t xml:space="preserve"> using opened applications as the target for the model, and then using conversion rates to get the other part</w:t>
      </w:r>
      <w:r w:rsidR="00BB49AD">
        <w:t>s</w:t>
      </w:r>
      <w:r>
        <w:t xml:space="preserve"> of the funnel</w:t>
      </w:r>
      <w:r w:rsidR="00BB49AD">
        <w:t xml:space="preserve"> (visits, submitted, approved, bound)</w:t>
      </w:r>
      <w:r>
        <w:t xml:space="preserve">.  While I could use, for example, the submit rate (submitted applications/opened applications) as the </w:t>
      </w:r>
      <w:r w:rsidR="00BB49AD">
        <w:t>target and</w:t>
      </w:r>
      <w:r>
        <w:t xml:space="preserve"> generate a forecast for submit rate for the next month, and then use the predicted submit rate to determine how many predicted opened applications will be submitted, it would be more straightforward to simply</w:t>
      </w:r>
      <w:r w:rsidR="00BB49AD">
        <w:t xml:space="preserve"> create a model with submitted applications as the target.</w:t>
      </w:r>
    </w:p>
    <w:p w14:paraId="3139A52E" w14:textId="041D48C4" w:rsidR="00BB49AD" w:rsidRDefault="00BB49AD" w:rsidP="00333F5B">
      <w:pPr>
        <w:ind w:left="1080"/>
      </w:pPr>
      <w:r>
        <w:t>In terms of next steps, it seems that tuning the model at the channel level for opened applications, as described above, is the place to start.  Once that problem is solved, scaling the solution to other part</w:t>
      </w:r>
      <w:r w:rsidR="00A4027B">
        <w:t>s</w:t>
      </w:r>
      <w:r>
        <w:t xml:space="preserve"> of the funnel would be the natural next step.</w:t>
      </w:r>
    </w:p>
    <w:p w14:paraId="6B7CAB17" w14:textId="77777777" w:rsidR="008C6614" w:rsidRPr="002174E9" w:rsidRDefault="008C6614" w:rsidP="00FE38F1">
      <w:pPr>
        <w:pStyle w:val="ListParagraph"/>
      </w:pPr>
    </w:p>
    <w:p w14:paraId="153E01A5" w14:textId="77777777" w:rsidR="002174E9" w:rsidRPr="002975D8" w:rsidRDefault="002174E9" w:rsidP="004E2D2D">
      <w:pPr>
        <w:rPr>
          <w:b/>
          <w:bCs/>
        </w:rPr>
      </w:pPr>
    </w:p>
    <w:p w14:paraId="5B541E48" w14:textId="39A11001" w:rsidR="00E25F49" w:rsidRPr="00E25F49" w:rsidRDefault="00382F82" w:rsidP="00E25F49">
      <w:pPr>
        <w:jc w:val="center"/>
        <w:rPr>
          <w:b/>
          <w:bCs/>
        </w:rPr>
      </w:pPr>
      <w:r w:rsidRPr="00382F82">
        <w:rPr>
          <w:b/>
          <w:bCs/>
        </w:rPr>
        <w:t>References</w:t>
      </w:r>
    </w:p>
    <w:p w14:paraId="451A8473" w14:textId="77777777" w:rsidR="00E25F49" w:rsidRDefault="00E25F49" w:rsidP="00E25F49">
      <w:pPr>
        <w:shd w:val="clear" w:color="auto" w:fill="F8F8F8"/>
        <w:spacing w:after="0" w:line="240" w:lineRule="auto"/>
      </w:pPr>
      <w:r w:rsidRPr="00963197">
        <w:rPr>
          <w:b/>
          <w:bCs/>
        </w:rPr>
        <w:t>Neural Prophet:</w:t>
      </w:r>
      <w:r>
        <w:t xml:space="preserve"> </w:t>
      </w:r>
    </w:p>
    <w:p w14:paraId="255816E1" w14:textId="77777777" w:rsidR="00E25F49" w:rsidRDefault="00000000" w:rsidP="00E25F49">
      <w:pPr>
        <w:pStyle w:val="ListParagraph"/>
        <w:numPr>
          <w:ilvl w:val="0"/>
          <w:numId w:val="11"/>
        </w:numPr>
        <w:shd w:val="clear" w:color="auto" w:fill="F8F8F8"/>
        <w:spacing w:after="0" w:line="240" w:lineRule="auto"/>
      </w:pPr>
      <w:hyperlink r:id="rId16" w:history="1">
        <w:r w:rsidR="00E25F49" w:rsidRPr="00990C3B">
          <w:rPr>
            <w:rStyle w:val="Hyperlink"/>
          </w:rPr>
          <w:t>https://towardsdatascience.com/in-depth-understanding-of-neuralprophet-through-acomplete-example-2474f675bc96</w:t>
        </w:r>
      </w:hyperlink>
      <w:r w:rsidR="00E25F49">
        <w:t xml:space="preserve"> </w:t>
      </w:r>
    </w:p>
    <w:p w14:paraId="3F728D2E" w14:textId="77777777" w:rsidR="00E25F49" w:rsidRDefault="00000000" w:rsidP="00E25F49">
      <w:pPr>
        <w:pStyle w:val="ListParagraph"/>
        <w:numPr>
          <w:ilvl w:val="0"/>
          <w:numId w:val="11"/>
        </w:numPr>
        <w:shd w:val="clear" w:color="auto" w:fill="F8F8F8"/>
        <w:spacing w:after="0" w:line="240" w:lineRule="auto"/>
      </w:pPr>
      <w:hyperlink r:id="rId17" w:history="1">
        <w:r w:rsidR="00E25F49" w:rsidRPr="00990C3B">
          <w:rPr>
            <w:rStyle w:val="Hyperlink"/>
          </w:rPr>
          <w:t>https://medium.com/@cuongduong_35162/facebook-prophet-in-2023-and-beyondc5086151c138</w:t>
        </w:r>
      </w:hyperlink>
      <w:r w:rsidR="00E25F49">
        <w:t xml:space="preserve"> </w:t>
      </w:r>
    </w:p>
    <w:p w14:paraId="289EF694" w14:textId="77777777" w:rsidR="00E25F49" w:rsidRDefault="00E25F49" w:rsidP="00E25F49">
      <w:pPr>
        <w:shd w:val="clear" w:color="auto" w:fill="F8F8F8"/>
        <w:spacing w:after="0" w:line="240" w:lineRule="auto"/>
      </w:pPr>
    </w:p>
    <w:p w14:paraId="75664F93" w14:textId="77777777" w:rsidR="00E25F49" w:rsidRPr="00963197" w:rsidRDefault="00E25F49" w:rsidP="00E25F49">
      <w:pPr>
        <w:shd w:val="clear" w:color="auto" w:fill="F8F8F8"/>
        <w:spacing w:after="0" w:line="240" w:lineRule="auto"/>
        <w:rPr>
          <w:b/>
          <w:bCs/>
        </w:rPr>
      </w:pPr>
      <w:r w:rsidRPr="00963197">
        <w:rPr>
          <w:b/>
          <w:bCs/>
        </w:rPr>
        <w:t xml:space="preserve">Time series: </w:t>
      </w:r>
    </w:p>
    <w:p w14:paraId="7107A300" w14:textId="77777777" w:rsidR="00E25F49" w:rsidRPr="00963197" w:rsidRDefault="00E25F49" w:rsidP="00E25F49">
      <w:pPr>
        <w:pStyle w:val="ListParagraph"/>
        <w:numPr>
          <w:ilvl w:val="0"/>
          <w:numId w:val="11"/>
        </w:numPr>
        <w:shd w:val="clear" w:color="auto" w:fill="F8F8F8"/>
        <w:spacing w:after="0" w:line="240" w:lineRule="auto"/>
        <w:rPr>
          <w:rFonts w:ascii="Arial" w:eastAsia="Times New Roman" w:hAnsi="Arial" w:cs="Arial"/>
          <w:color w:val="000000"/>
          <w:sz w:val="21"/>
          <w:szCs w:val="21"/>
        </w:rPr>
      </w:pPr>
      <w:r>
        <w:t>https://towardsdatascience.com/time-series-forecasting-deep-learning-vs-statistics-who-winsc568389d02df</w:t>
      </w:r>
    </w:p>
    <w:p w14:paraId="13C161EC" w14:textId="77777777" w:rsidR="00236D30" w:rsidRDefault="00236D30" w:rsidP="004E2D2D"/>
    <w:p w14:paraId="685A53F2" w14:textId="6D0BAD07" w:rsidR="00990BF5" w:rsidRDefault="00990BF5" w:rsidP="004E2D2D"/>
    <w:sectPr w:rsidR="00990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69C2" w14:textId="77777777" w:rsidR="00392DF0" w:rsidRDefault="00392DF0" w:rsidP="00382F82">
      <w:pPr>
        <w:spacing w:after="0" w:line="240" w:lineRule="auto"/>
      </w:pPr>
      <w:r>
        <w:separator/>
      </w:r>
    </w:p>
  </w:endnote>
  <w:endnote w:type="continuationSeparator" w:id="0">
    <w:p w14:paraId="3D1850F5" w14:textId="77777777" w:rsidR="00392DF0" w:rsidRDefault="00392DF0" w:rsidP="0038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3EB3" w14:textId="77777777" w:rsidR="00392DF0" w:rsidRDefault="00392DF0" w:rsidP="00382F82">
      <w:pPr>
        <w:spacing w:after="0" w:line="240" w:lineRule="auto"/>
      </w:pPr>
      <w:r>
        <w:separator/>
      </w:r>
    </w:p>
  </w:footnote>
  <w:footnote w:type="continuationSeparator" w:id="0">
    <w:p w14:paraId="7AC1DDFE" w14:textId="77777777" w:rsidR="00392DF0" w:rsidRDefault="00392DF0" w:rsidP="0038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FE7"/>
    <w:multiLevelType w:val="hybridMultilevel"/>
    <w:tmpl w:val="1410198A"/>
    <w:lvl w:ilvl="0" w:tplc="85C2D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39DA"/>
    <w:multiLevelType w:val="hybridMultilevel"/>
    <w:tmpl w:val="32D8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95DDF"/>
    <w:multiLevelType w:val="hybridMultilevel"/>
    <w:tmpl w:val="26B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16790"/>
    <w:multiLevelType w:val="multilevel"/>
    <w:tmpl w:val="987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535AE"/>
    <w:multiLevelType w:val="hybridMultilevel"/>
    <w:tmpl w:val="313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B75E1"/>
    <w:multiLevelType w:val="hybridMultilevel"/>
    <w:tmpl w:val="CCBC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70878"/>
    <w:multiLevelType w:val="hybridMultilevel"/>
    <w:tmpl w:val="EA789B2C"/>
    <w:lvl w:ilvl="0" w:tplc="85C2D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56A9D"/>
    <w:multiLevelType w:val="multilevel"/>
    <w:tmpl w:val="8D16FFF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DB2D9B"/>
    <w:multiLevelType w:val="hybridMultilevel"/>
    <w:tmpl w:val="905EFCE6"/>
    <w:lvl w:ilvl="0" w:tplc="85C2D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B7A35"/>
    <w:multiLevelType w:val="hybridMultilevel"/>
    <w:tmpl w:val="E4E0E5E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A96A02"/>
    <w:multiLevelType w:val="hybridMultilevel"/>
    <w:tmpl w:val="3564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2CC0"/>
    <w:multiLevelType w:val="hybridMultilevel"/>
    <w:tmpl w:val="E5301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907EF"/>
    <w:multiLevelType w:val="hybridMultilevel"/>
    <w:tmpl w:val="5890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41604"/>
    <w:multiLevelType w:val="hybridMultilevel"/>
    <w:tmpl w:val="2C96C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54648"/>
    <w:multiLevelType w:val="hybridMultilevel"/>
    <w:tmpl w:val="0598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A200E"/>
    <w:multiLevelType w:val="hybridMultilevel"/>
    <w:tmpl w:val="051A2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74B90"/>
    <w:multiLevelType w:val="hybridMultilevel"/>
    <w:tmpl w:val="8D044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620F6"/>
    <w:multiLevelType w:val="hybridMultilevel"/>
    <w:tmpl w:val="CE70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E566A"/>
    <w:multiLevelType w:val="hybridMultilevel"/>
    <w:tmpl w:val="12D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179E8"/>
    <w:multiLevelType w:val="hybridMultilevel"/>
    <w:tmpl w:val="33B2AE00"/>
    <w:lvl w:ilvl="0" w:tplc="85C2D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07CA8"/>
    <w:multiLevelType w:val="hybridMultilevel"/>
    <w:tmpl w:val="9394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B06AC"/>
    <w:multiLevelType w:val="hybridMultilevel"/>
    <w:tmpl w:val="6540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32111"/>
    <w:multiLevelType w:val="hybridMultilevel"/>
    <w:tmpl w:val="8326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F099C"/>
    <w:multiLevelType w:val="multilevel"/>
    <w:tmpl w:val="C83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002662"/>
    <w:multiLevelType w:val="hybridMultilevel"/>
    <w:tmpl w:val="236A1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4005388">
    <w:abstractNumId w:val="7"/>
  </w:num>
  <w:num w:numId="2" w16cid:durableId="2100788707">
    <w:abstractNumId w:val="3"/>
  </w:num>
  <w:num w:numId="3" w16cid:durableId="1816290538">
    <w:abstractNumId w:val="5"/>
  </w:num>
  <w:num w:numId="4" w16cid:durableId="1166475855">
    <w:abstractNumId w:val="2"/>
  </w:num>
  <w:num w:numId="5" w16cid:durableId="1941258929">
    <w:abstractNumId w:val="14"/>
  </w:num>
  <w:num w:numId="6" w16cid:durableId="517431004">
    <w:abstractNumId w:val="9"/>
  </w:num>
  <w:num w:numId="7" w16cid:durableId="1669361088">
    <w:abstractNumId w:val="12"/>
  </w:num>
  <w:num w:numId="8" w16cid:durableId="533931894">
    <w:abstractNumId w:val="4"/>
  </w:num>
  <w:num w:numId="9" w16cid:durableId="1886525069">
    <w:abstractNumId w:val="15"/>
  </w:num>
  <w:num w:numId="10" w16cid:durableId="1967083740">
    <w:abstractNumId w:val="8"/>
  </w:num>
  <w:num w:numId="11" w16cid:durableId="571090109">
    <w:abstractNumId w:val="6"/>
  </w:num>
  <w:num w:numId="12" w16cid:durableId="448207586">
    <w:abstractNumId w:val="1"/>
  </w:num>
  <w:num w:numId="13" w16cid:durableId="1052968451">
    <w:abstractNumId w:val="20"/>
  </w:num>
  <w:num w:numId="14" w16cid:durableId="686560095">
    <w:abstractNumId w:val="19"/>
  </w:num>
  <w:num w:numId="15" w16cid:durableId="1530680565">
    <w:abstractNumId w:val="0"/>
  </w:num>
  <w:num w:numId="16" w16cid:durableId="668022782">
    <w:abstractNumId w:val="11"/>
  </w:num>
  <w:num w:numId="17" w16cid:durableId="1214658664">
    <w:abstractNumId w:val="23"/>
  </w:num>
  <w:num w:numId="18" w16cid:durableId="486631290">
    <w:abstractNumId w:val="24"/>
  </w:num>
  <w:num w:numId="19" w16cid:durableId="1096943448">
    <w:abstractNumId w:val="17"/>
  </w:num>
  <w:num w:numId="20" w16cid:durableId="633682694">
    <w:abstractNumId w:val="18"/>
  </w:num>
  <w:num w:numId="21" w16cid:durableId="1649897519">
    <w:abstractNumId w:val="13"/>
  </w:num>
  <w:num w:numId="22" w16cid:durableId="1555308591">
    <w:abstractNumId w:val="21"/>
  </w:num>
  <w:num w:numId="23" w16cid:durableId="1720517954">
    <w:abstractNumId w:val="22"/>
  </w:num>
  <w:num w:numId="24" w16cid:durableId="1590625234">
    <w:abstractNumId w:val="10"/>
  </w:num>
  <w:num w:numId="25" w16cid:durableId="1619603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46"/>
    <w:rsid w:val="00076BFF"/>
    <w:rsid w:val="00082EAB"/>
    <w:rsid w:val="00171276"/>
    <w:rsid w:val="00190731"/>
    <w:rsid w:val="00212BAE"/>
    <w:rsid w:val="0021379B"/>
    <w:rsid w:val="002174E9"/>
    <w:rsid w:val="00223D14"/>
    <w:rsid w:val="00236D30"/>
    <w:rsid w:val="002577D4"/>
    <w:rsid w:val="00277082"/>
    <w:rsid w:val="002975D8"/>
    <w:rsid w:val="002A2119"/>
    <w:rsid w:val="002B5E7B"/>
    <w:rsid w:val="002C59F0"/>
    <w:rsid w:val="002C72E9"/>
    <w:rsid w:val="002D05A9"/>
    <w:rsid w:val="00333F5B"/>
    <w:rsid w:val="00352227"/>
    <w:rsid w:val="00376B26"/>
    <w:rsid w:val="00382F82"/>
    <w:rsid w:val="00383D20"/>
    <w:rsid w:val="00392DF0"/>
    <w:rsid w:val="003F5157"/>
    <w:rsid w:val="00411D46"/>
    <w:rsid w:val="00470D76"/>
    <w:rsid w:val="00471F67"/>
    <w:rsid w:val="00475135"/>
    <w:rsid w:val="004A22A1"/>
    <w:rsid w:val="004C06D0"/>
    <w:rsid w:val="004D2846"/>
    <w:rsid w:val="004D472F"/>
    <w:rsid w:val="004E2D2D"/>
    <w:rsid w:val="0052626D"/>
    <w:rsid w:val="00534AB1"/>
    <w:rsid w:val="00590470"/>
    <w:rsid w:val="005B7A81"/>
    <w:rsid w:val="005E545B"/>
    <w:rsid w:val="005E652B"/>
    <w:rsid w:val="006022AB"/>
    <w:rsid w:val="00606EE0"/>
    <w:rsid w:val="00614758"/>
    <w:rsid w:val="00617B90"/>
    <w:rsid w:val="006A1BD8"/>
    <w:rsid w:val="006F6B19"/>
    <w:rsid w:val="006F7D42"/>
    <w:rsid w:val="007105EE"/>
    <w:rsid w:val="0072118C"/>
    <w:rsid w:val="0074559D"/>
    <w:rsid w:val="00766AAF"/>
    <w:rsid w:val="00770458"/>
    <w:rsid w:val="007D2C11"/>
    <w:rsid w:val="007E5D6A"/>
    <w:rsid w:val="007E7FFB"/>
    <w:rsid w:val="00821F82"/>
    <w:rsid w:val="008616A4"/>
    <w:rsid w:val="008A3C7F"/>
    <w:rsid w:val="008B378F"/>
    <w:rsid w:val="008C6614"/>
    <w:rsid w:val="008E69B7"/>
    <w:rsid w:val="00903F4F"/>
    <w:rsid w:val="00917FB8"/>
    <w:rsid w:val="0094044E"/>
    <w:rsid w:val="00947EB1"/>
    <w:rsid w:val="009561AF"/>
    <w:rsid w:val="00963197"/>
    <w:rsid w:val="00990BF5"/>
    <w:rsid w:val="009A2AA6"/>
    <w:rsid w:val="009B5BCA"/>
    <w:rsid w:val="009C2298"/>
    <w:rsid w:val="009D7E7A"/>
    <w:rsid w:val="009E179C"/>
    <w:rsid w:val="00A17DE0"/>
    <w:rsid w:val="00A22F2A"/>
    <w:rsid w:val="00A252BD"/>
    <w:rsid w:val="00A4027B"/>
    <w:rsid w:val="00A85235"/>
    <w:rsid w:val="00B00050"/>
    <w:rsid w:val="00B07363"/>
    <w:rsid w:val="00B1042A"/>
    <w:rsid w:val="00B12B3A"/>
    <w:rsid w:val="00B60A04"/>
    <w:rsid w:val="00B64785"/>
    <w:rsid w:val="00B675B1"/>
    <w:rsid w:val="00B85312"/>
    <w:rsid w:val="00BB0B5F"/>
    <w:rsid w:val="00BB49AD"/>
    <w:rsid w:val="00BB5FA5"/>
    <w:rsid w:val="00BE2BED"/>
    <w:rsid w:val="00BF4091"/>
    <w:rsid w:val="00BF4A20"/>
    <w:rsid w:val="00C21078"/>
    <w:rsid w:val="00C44041"/>
    <w:rsid w:val="00C64A1E"/>
    <w:rsid w:val="00CA6D2A"/>
    <w:rsid w:val="00CB75CD"/>
    <w:rsid w:val="00D334CC"/>
    <w:rsid w:val="00D52BE6"/>
    <w:rsid w:val="00D52CC5"/>
    <w:rsid w:val="00D91410"/>
    <w:rsid w:val="00DA34B1"/>
    <w:rsid w:val="00DA4466"/>
    <w:rsid w:val="00DC2FF1"/>
    <w:rsid w:val="00DF2663"/>
    <w:rsid w:val="00DF479C"/>
    <w:rsid w:val="00E25F49"/>
    <w:rsid w:val="00E34AC5"/>
    <w:rsid w:val="00E62009"/>
    <w:rsid w:val="00E74CC3"/>
    <w:rsid w:val="00EC2469"/>
    <w:rsid w:val="00ED6E0E"/>
    <w:rsid w:val="00EE7B3F"/>
    <w:rsid w:val="00F37197"/>
    <w:rsid w:val="00F65CAC"/>
    <w:rsid w:val="00F93306"/>
    <w:rsid w:val="00F94012"/>
    <w:rsid w:val="00FC138D"/>
    <w:rsid w:val="00FE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DE0"/>
  <w15:chartTrackingRefBased/>
  <w15:docId w15:val="{2BEA709E-CD99-40CD-AF10-E97502B8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6"/>
    <w:pPr>
      <w:ind w:left="720"/>
      <w:contextualSpacing/>
    </w:pPr>
  </w:style>
  <w:style w:type="table" w:styleId="TableGrid">
    <w:name w:val="Table Grid"/>
    <w:basedOn w:val="TableNormal"/>
    <w:uiPriority w:val="39"/>
    <w:rsid w:val="00B07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BF5"/>
    <w:rPr>
      <w:color w:val="0563C1" w:themeColor="hyperlink"/>
      <w:u w:val="single"/>
    </w:rPr>
  </w:style>
  <w:style w:type="character" w:styleId="UnresolvedMention">
    <w:name w:val="Unresolved Mention"/>
    <w:basedOn w:val="DefaultParagraphFont"/>
    <w:uiPriority w:val="99"/>
    <w:semiHidden/>
    <w:unhideWhenUsed/>
    <w:rsid w:val="00990BF5"/>
    <w:rPr>
      <w:color w:val="605E5C"/>
      <w:shd w:val="clear" w:color="auto" w:fill="E1DFDD"/>
    </w:rPr>
  </w:style>
  <w:style w:type="character" w:styleId="FollowedHyperlink">
    <w:name w:val="FollowedHyperlink"/>
    <w:basedOn w:val="DefaultParagraphFont"/>
    <w:uiPriority w:val="99"/>
    <w:semiHidden/>
    <w:unhideWhenUsed/>
    <w:rsid w:val="00382F82"/>
    <w:rPr>
      <w:color w:val="954F72" w:themeColor="followedHyperlink"/>
      <w:u w:val="single"/>
    </w:rPr>
  </w:style>
  <w:style w:type="paragraph" w:styleId="Header">
    <w:name w:val="header"/>
    <w:basedOn w:val="Normal"/>
    <w:link w:val="HeaderChar"/>
    <w:uiPriority w:val="99"/>
    <w:unhideWhenUsed/>
    <w:rsid w:val="0038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82"/>
  </w:style>
  <w:style w:type="paragraph" w:styleId="Footer">
    <w:name w:val="footer"/>
    <w:basedOn w:val="Normal"/>
    <w:link w:val="FooterChar"/>
    <w:uiPriority w:val="99"/>
    <w:unhideWhenUsed/>
    <w:rsid w:val="0038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82"/>
  </w:style>
  <w:style w:type="paragraph" w:styleId="NormalWeb">
    <w:name w:val="Normal (Web)"/>
    <w:basedOn w:val="Normal"/>
    <w:uiPriority w:val="99"/>
    <w:semiHidden/>
    <w:unhideWhenUsed/>
    <w:rsid w:val="005E65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1747">
      <w:bodyDiv w:val="1"/>
      <w:marLeft w:val="0"/>
      <w:marRight w:val="0"/>
      <w:marTop w:val="0"/>
      <w:marBottom w:val="0"/>
      <w:divBdr>
        <w:top w:val="none" w:sz="0" w:space="0" w:color="auto"/>
        <w:left w:val="none" w:sz="0" w:space="0" w:color="auto"/>
        <w:bottom w:val="none" w:sz="0" w:space="0" w:color="auto"/>
        <w:right w:val="none" w:sz="0" w:space="0" w:color="auto"/>
      </w:divBdr>
    </w:div>
    <w:div w:id="332100817">
      <w:bodyDiv w:val="1"/>
      <w:marLeft w:val="0"/>
      <w:marRight w:val="0"/>
      <w:marTop w:val="0"/>
      <w:marBottom w:val="0"/>
      <w:divBdr>
        <w:top w:val="none" w:sz="0" w:space="0" w:color="auto"/>
        <w:left w:val="none" w:sz="0" w:space="0" w:color="auto"/>
        <w:bottom w:val="none" w:sz="0" w:space="0" w:color="auto"/>
        <w:right w:val="none" w:sz="0" w:space="0" w:color="auto"/>
      </w:divBdr>
    </w:div>
    <w:div w:id="601956514">
      <w:bodyDiv w:val="1"/>
      <w:marLeft w:val="0"/>
      <w:marRight w:val="0"/>
      <w:marTop w:val="0"/>
      <w:marBottom w:val="0"/>
      <w:divBdr>
        <w:top w:val="none" w:sz="0" w:space="0" w:color="auto"/>
        <w:left w:val="none" w:sz="0" w:space="0" w:color="auto"/>
        <w:bottom w:val="none" w:sz="0" w:space="0" w:color="auto"/>
        <w:right w:val="none" w:sz="0" w:space="0" w:color="auto"/>
      </w:divBdr>
    </w:div>
    <w:div w:id="647707597">
      <w:bodyDiv w:val="1"/>
      <w:marLeft w:val="0"/>
      <w:marRight w:val="0"/>
      <w:marTop w:val="0"/>
      <w:marBottom w:val="0"/>
      <w:divBdr>
        <w:top w:val="none" w:sz="0" w:space="0" w:color="auto"/>
        <w:left w:val="none" w:sz="0" w:space="0" w:color="auto"/>
        <w:bottom w:val="none" w:sz="0" w:space="0" w:color="auto"/>
        <w:right w:val="none" w:sz="0" w:space="0" w:color="auto"/>
      </w:divBdr>
    </w:div>
    <w:div w:id="761687317">
      <w:bodyDiv w:val="1"/>
      <w:marLeft w:val="0"/>
      <w:marRight w:val="0"/>
      <w:marTop w:val="0"/>
      <w:marBottom w:val="0"/>
      <w:divBdr>
        <w:top w:val="none" w:sz="0" w:space="0" w:color="auto"/>
        <w:left w:val="none" w:sz="0" w:space="0" w:color="auto"/>
        <w:bottom w:val="none" w:sz="0" w:space="0" w:color="auto"/>
        <w:right w:val="none" w:sz="0" w:space="0" w:color="auto"/>
      </w:divBdr>
    </w:div>
    <w:div w:id="948468801">
      <w:bodyDiv w:val="1"/>
      <w:marLeft w:val="0"/>
      <w:marRight w:val="0"/>
      <w:marTop w:val="0"/>
      <w:marBottom w:val="0"/>
      <w:divBdr>
        <w:top w:val="none" w:sz="0" w:space="0" w:color="auto"/>
        <w:left w:val="none" w:sz="0" w:space="0" w:color="auto"/>
        <w:bottom w:val="none" w:sz="0" w:space="0" w:color="auto"/>
        <w:right w:val="none" w:sz="0" w:space="0" w:color="auto"/>
      </w:divBdr>
    </w:div>
    <w:div w:id="1377588282">
      <w:bodyDiv w:val="1"/>
      <w:marLeft w:val="0"/>
      <w:marRight w:val="0"/>
      <w:marTop w:val="0"/>
      <w:marBottom w:val="0"/>
      <w:divBdr>
        <w:top w:val="none" w:sz="0" w:space="0" w:color="auto"/>
        <w:left w:val="none" w:sz="0" w:space="0" w:color="auto"/>
        <w:bottom w:val="none" w:sz="0" w:space="0" w:color="auto"/>
        <w:right w:val="none" w:sz="0" w:space="0" w:color="auto"/>
      </w:divBdr>
    </w:div>
    <w:div w:id="1510220934">
      <w:bodyDiv w:val="1"/>
      <w:marLeft w:val="0"/>
      <w:marRight w:val="0"/>
      <w:marTop w:val="0"/>
      <w:marBottom w:val="0"/>
      <w:divBdr>
        <w:top w:val="none" w:sz="0" w:space="0" w:color="auto"/>
        <w:left w:val="none" w:sz="0" w:space="0" w:color="auto"/>
        <w:bottom w:val="none" w:sz="0" w:space="0" w:color="auto"/>
        <w:right w:val="none" w:sz="0" w:space="0" w:color="auto"/>
      </w:divBdr>
    </w:div>
    <w:div w:id="18662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cuongduong_35162/facebook-prophet-in-2023-and-beyondc5086151c138" TargetMode="External"/><Relationship Id="rId2" Type="http://schemas.openxmlformats.org/officeDocument/2006/relationships/numbering" Target="numbering.xml"/><Relationship Id="rId16" Type="http://schemas.openxmlformats.org/officeDocument/2006/relationships/hyperlink" Target="https://towardsdatascience.com/in-depth-understanding-of-neuralprophet-through-acomplete-example-2474f675bc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0A00-0DD8-4E38-8950-BCB94E30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6790</TotalTime>
  <Pages>16</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31</cp:revision>
  <dcterms:created xsi:type="dcterms:W3CDTF">2023-04-24T13:07:00Z</dcterms:created>
  <dcterms:modified xsi:type="dcterms:W3CDTF">2023-05-07T16:07:00Z</dcterms:modified>
</cp:coreProperties>
</file>