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40"/>
          <w:szCs w:val="40"/>
          <w:lang w:val="es-GT"/>
        </w:rPr>
      </w:pPr>
      <w:r>
        <w:rPr>
          <w:b/>
          <w:sz w:val="40"/>
          <w:szCs w:val="40"/>
          <w:lang w:val="es-GT"/>
        </w:rPr>
        <w:t>INGENIERIA DE PROCESOS</w:t>
      </w:r>
    </w:p>
    <w:p w:rsidR="00E04512" w:rsidRP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40"/>
          <w:szCs w:val="40"/>
          <w:lang w:val="es-GT"/>
        </w:rPr>
      </w:pPr>
      <w:r>
        <w:rPr>
          <w:b/>
          <w:sz w:val="40"/>
          <w:szCs w:val="40"/>
          <w:lang w:val="es-GT"/>
        </w:rPr>
        <w:t>LECTURAS Y CASOS DE CLASE</w:t>
      </w: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E04512" w:rsidRDefault="00E04512" w:rsidP="00243B3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276" w:lineRule="auto"/>
        <w:jc w:val="both"/>
        <w:rPr>
          <w:lang w:val="es-GT"/>
        </w:rPr>
      </w:pPr>
    </w:p>
    <w:p w:rsidR="008F5978" w:rsidRPr="008F5978" w:rsidRDefault="008F5978" w:rsidP="008F5978">
      <w:pPr>
        <w:rPr>
          <w:rFonts w:ascii="Garamond-Light" w:hAnsi="Garamond-Light" w:cs="Garamond-Light"/>
          <w:b/>
          <w:sz w:val="32"/>
          <w:szCs w:val="32"/>
        </w:rPr>
      </w:pPr>
      <w:r w:rsidRPr="008F5978">
        <w:rPr>
          <w:rFonts w:ascii="Garamond-Light" w:hAnsi="Garamond-Light" w:cs="Garamond-Light"/>
          <w:b/>
          <w:sz w:val="32"/>
          <w:szCs w:val="32"/>
        </w:rPr>
        <w:t xml:space="preserve">E4 </w:t>
      </w:r>
      <w:r w:rsidRPr="008F5978">
        <w:rPr>
          <w:rFonts w:ascii="Garamond-Light" w:hAnsi="Garamond-Light" w:cs="Garamond-Light"/>
          <w:b/>
          <w:sz w:val="32"/>
          <w:szCs w:val="32"/>
          <w:lang w:val="es-GT"/>
        </w:rPr>
        <w:t>Muerte por números</w:t>
      </w:r>
      <w:r w:rsidR="006F4DD2">
        <w:rPr>
          <w:rFonts w:ascii="Garamond-Light" w:hAnsi="Garamond-Light" w:cs="Garamond-Light"/>
          <w:b/>
          <w:sz w:val="32"/>
          <w:szCs w:val="32"/>
          <w:lang w:val="es-GT"/>
        </w:rPr>
        <w:t xml:space="preserve"> (B)</w:t>
      </w:r>
      <w:r w:rsidRPr="008F5978">
        <w:rPr>
          <w:rFonts w:ascii="Garamond-Light" w:hAnsi="Garamond-Light" w:cs="Garamond-Light"/>
          <w:b/>
          <w:sz w:val="32"/>
          <w:szCs w:val="32"/>
        </w:rPr>
        <w:t>.</w:t>
      </w:r>
    </w:p>
    <w:p w:rsidR="006F4DD2" w:rsidRDefault="006F4DD2" w:rsidP="008F5978">
      <w:pPr>
        <w:rPr>
          <w:rFonts w:ascii="Garamond-Light" w:hAnsi="Garamond-Light" w:cs="Garamond-Light"/>
          <w:sz w:val="28"/>
          <w:szCs w:val="28"/>
        </w:rPr>
      </w:pPr>
    </w:p>
    <w:p w:rsidR="006F4DD2" w:rsidRPr="006F4DD2" w:rsidRDefault="006F4DD2" w:rsidP="006F4DD2">
      <w:p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6F4DD2">
        <w:rPr>
          <w:rFonts w:ascii="Garamond-Light" w:hAnsi="Garamond-Light" w:cs="Garamond-Light"/>
          <w:sz w:val="28"/>
          <w:szCs w:val="28"/>
        </w:rPr>
        <w:t xml:space="preserve">En el </w:t>
      </w:r>
      <w:r w:rsidRPr="008549CF">
        <w:rPr>
          <w:rFonts w:ascii="Garamond-Light" w:hAnsi="Garamond-Light" w:cs="Garamond-Light"/>
          <w:sz w:val="28"/>
          <w:szCs w:val="28"/>
          <w:lang w:val="es-GT"/>
        </w:rPr>
        <w:t>archivo</w:t>
      </w:r>
      <w:r w:rsidRPr="006F4DD2">
        <w:rPr>
          <w:rFonts w:ascii="Garamond-Light" w:hAnsi="Garamond-Light" w:cs="Garamond-Light"/>
          <w:sz w:val="28"/>
          <w:szCs w:val="28"/>
        </w:rPr>
        <w:t xml:space="preserve"> de Excel </w:t>
      </w:r>
      <w:r w:rsidRPr="008549CF">
        <w:rPr>
          <w:rFonts w:ascii="Garamond-Light" w:hAnsi="Garamond-Light" w:cs="Garamond-Light"/>
          <w:sz w:val="28"/>
          <w:szCs w:val="28"/>
          <w:lang w:val="es-GT"/>
        </w:rPr>
        <w:t>adjunto</w:t>
      </w:r>
      <w:r w:rsidRPr="006F4DD2">
        <w:rPr>
          <w:rFonts w:ascii="Garamond-Light" w:hAnsi="Garamond-Light" w:cs="Garamond-Light"/>
          <w:sz w:val="28"/>
          <w:szCs w:val="28"/>
        </w:rPr>
        <w:t xml:space="preserve"> a este </w:t>
      </w:r>
      <w:r w:rsidRPr="008549CF">
        <w:rPr>
          <w:rFonts w:ascii="Garamond-Light" w:hAnsi="Garamond-Light" w:cs="Garamond-Light"/>
          <w:sz w:val="28"/>
          <w:szCs w:val="28"/>
          <w:lang w:val="es-GT"/>
        </w:rPr>
        <w:t>caso</w:t>
      </w:r>
      <w:r w:rsidRPr="006F4DD2">
        <w:rPr>
          <w:rFonts w:ascii="Garamond-Light" w:hAnsi="Garamond-Light" w:cs="Garamond-Light"/>
          <w:sz w:val="28"/>
          <w:szCs w:val="28"/>
        </w:rPr>
        <w:t xml:space="preserve"> podrá encontrar el indicador de producción para los últimos meses. Construya un gráfico de control para el indicador y conteste las siguientes preguntas:</w:t>
      </w:r>
    </w:p>
    <w:p w:rsidR="006F4DD2" w:rsidRPr="006F4DD2" w:rsidRDefault="006F4DD2" w:rsidP="006F4DD2">
      <w:p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</w:p>
    <w:p w:rsidR="006F4DD2" w:rsidRPr="006F4DD2" w:rsidRDefault="006F4DD2" w:rsidP="006F4DD2">
      <w:p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</w:p>
    <w:p w:rsidR="008549CF" w:rsidRPr="003B1414" w:rsidRDefault="006F4DD2" w:rsidP="008549CF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En base al análisis. ¿A que conclusiones ha llegado?</w:t>
      </w:r>
      <w:bookmarkStart w:id="0" w:name="_GoBack"/>
      <w:bookmarkEnd w:id="0"/>
    </w:p>
    <w:p w:rsidR="008549CF" w:rsidRDefault="008549CF" w:rsidP="008549CF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>
        <w:rPr>
          <w:rFonts w:ascii="Verdana" w:hAnsi="Verdana" w:cs="Garamond-Light"/>
          <w:sz w:val="30"/>
          <w:szCs w:val="30"/>
        </w:rPr>
        <w:t xml:space="preserve">Que el sistema se encuentra dentro de los parametros normales y que el premio por llegar a 12 en septiembre no es justificado, pues no se realizó ninguna accion extraordinaria. </w:t>
      </w:r>
    </w:p>
    <w:p w:rsidR="003B1414" w:rsidRPr="008549CF" w:rsidRDefault="003B1414" w:rsidP="008549CF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  <w:lang w:val="es-GT"/>
        </w:rPr>
      </w:pPr>
    </w:p>
    <w:p w:rsidR="008549CF" w:rsidRPr="003B1414" w:rsidRDefault="006F4DD2" w:rsidP="008549CF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¿Es correcta la acción del Dueño de bonificar a sus empleados?</w:t>
      </w:r>
    </w:p>
    <w:p w:rsidR="008549CF" w:rsidRDefault="008549CF" w:rsidP="008549CF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>No</w:t>
      </w:r>
      <w:r w:rsidR="003943EA" w:rsidRPr="003B1414">
        <w:rPr>
          <w:rFonts w:ascii="Verdana" w:hAnsi="Verdana" w:cs="Garamond-Light"/>
          <w:sz w:val="30"/>
          <w:szCs w:val="30"/>
        </w:rPr>
        <w:t>,</w:t>
      </w:r>
      <w:r w:rsidRPr="003B1414">
        <w:rPr>
          <w:rFonts w:ascii="Verdana" w:hAnsi="Verdana" w:cs="Garamond-Light"/>
          <w:sz w:val="30"/>
          <w:szCs w:val="30"/>
        </w:rPr>
        <w:t xml:space="preserve"> porque </w:t>
      </w:r>
      <w:r w:rsidR="003943EA" w:rsidRPr="003B1414">
        <w:rPr>
          <w:rFonts w:ascii="Verdana" w:hAnsi="Verdana" w:cs="Garamond-Light"/>
          <w:sz w:val="30"/>
          <w:szCs w:val="30"/>
        </w:rPr>
        <w:t>la producción alcanzada esta dentro de los parámetros normales de variación del sistema.</w:t>
      </w:r>
    </w:p>
    <w:p w:rsidR="003B1414" w:rsidRPr="003B1414" w:rsidRDefault="003B1414" w:rsidP="008549CF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</w:p>
    <w:p w:rsidR="003943EA" w:rsidRPr="003B1414" w:rsidRDefault="006F4DD2" w:rsidP="003943EA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Si la producción cae en el siguiente mes. ¿Que excusas podría tener el Gerente para la próxima reunion?</w:t>
      </w:r>
    </w:p>
    <w:p w:rsidR="003943EA" w:rsidRDefault="003B1414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>Podría indicar que es algo normal pues él si tenia esta información histórica y está conciente era algo muy probable. Si desconoce la información histórica podría culpar a sus subalternos de confiarse por el logro alcanzado en el mes anterior.</w:t>
      </w:r>
    </w:p>
    <w:p w:rsidR="003B1414" w:rsidRPr="003B1414" w:rsidRDefault="003B1414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</w:p>
    <w:p w:rsidR="003943EA" w:rsidRPr="003B1414" w:rsidRDefault="006F4DD2" w:rsidP="003943EA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 xml:space="preserve">En base a lo escuchado, ¿Cuál es su predicción para el próximo mes? </w:t>
      </w:r>
    </w:p>
    <w:p w:rsidR="003943EA" w:rsidRDefault="003943EA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 xml:space="preserve">Que la producción bajará pues se puede ver en el histórico que casi todas las veces que la producción superó la media, lo hizo solo durante un mes y luego baja a la media o menos. </w:t>
      </w:r>
    </w:p>
    <w:p w:rsidR="003B1414" w:rsidRPr="003B1414" w:rsidRDefault="003B1414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</w:p>
    <w:p w:rsidR="003943EA" w:rsidRPr="003B1414" w:rsidRDefault="006F4DD2" w:rsidP="003943EA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¿Cuál sera la tendencia en el indicador de producción?</w:t>
      </w:r>
    </w:p>
    <w:p w:rsidR="003943EA" w:rsidRDefault="003943EA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 xml:space="preserve">Se aprecia que se alterna la produccion por debajo y por encima de la media sin un patron específico definido. Sin embargo si se nota que cuando la producción supera la </w:t>
      </w:r>
      <w:r w:rsidRPr="003B1414">
        <w:rPr>
          <w:rFonts w:ascii="Verdana" w:hAnsi="Verdana" w:cs="Garamond-Light"/>
          <w:sz w:val="30"/>
          <w:szCs w:val="30"/>
        </w:rPr>
        <w:lastRenderedPageBreak/>
        <w:t>media al siguiente mes la producción será igual o menor a la media.</w:t>
      </w:r>
    </w:p>
    <w:p w:rsidR="003B1414" w:rsidRPr="003B1414" w:rsidRDefault="003B1414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</w:p>
    <w:p w:rsidR="003943EA" w:rsidRPr="003B1414" w:rsidRDefault="006F4DD2" w:rsidP="003943EA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¿Es especial el ultimo valor reportado respecto a los demás?</w:t>
      </w:r>
    </w:p>
    <w:p w:rsidR="003943EA" w:rsidRDefault="003943EA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>Si se puede considerar especial, pues la probabilidad de superar la media mas una desviación es baja y esto solo se habia dado 2 veces antes dentro de 21 meses estudiados.</w:t>
      </w:r>
    </w:p>
    <w:p w:rsidR="003B1414" w:rsidRPr="003B1414" w:rsidRDefault="003B1414" w:rsidP="003943EA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</w:p>
    <w:p w:rsidR="003B1414" w:rsidRPr="003B1414" w:rsidRDefault="006F4DD2" w:rsidP="003B1414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Garamond-Light" w:hAnsi="Garamond-Light" w:cs="Garamond-Light"/>
          <w:sz w:val="28"/>
          <w:szCs w:val="28"/>
        </w:rPr>
      </w:pPr>
      <w:r w:rsidRPr="003B1414">
        <w:rPr>
          <w:rFonts w:ascii="Garamond-Light" w:hAnsi="Garamond-Light" w:cs="Garamond-Light"/>
          <w:sz w:val="28"/>
          <w:szCs w:val="28"/>
        </w:rPr>
        <w:t>¿Existen alguna tendencia en la data?</w:t>
      </w:r>
    </w:p>
    <w:p w:rsidR="003B1414" w:rsidRPr="003B1414" w:rsidRDefault="003B1414" w:rsidP="003B1414">
      <w:pPr>
        <w:autoSpaceDE w:val="0"/>
        <w:autoSpaceDN w:val="0"/>
        <w:adjustRightInd w:val="0"/>
        <w:jc w:val="both"/>
        <w:rPr>
          <w:rFonts w:ascii="Verdana" w:hAnsi="Verdana" w:cs="Garamond-Light"/>
          <w:sz w:val="30"/>
          <w:szCs w:val="30"/>
        </w:rPr>
      </w:pPr>
      <w:r w:rsidRPr="003B1414">
        <w:rPr>
          <w:rFonts w:ascii="Verdana" w:hAnsi="Verdana" w:cs="Garamond-Light"/>
          <w:sz w:val="30"/>
          <w:szCs w:val="30"/>
        </w:rPr>
        <w:t>La producción se alterna sobre y debajo de la media, pero sin un patrón específico de cada n meses. Sin embargo desde el septiembre anterior la producción no ha descendido por debajo de menos una desviación, lo que podría indicar una cierta estabilización en la producción para corregir errores.</w:t>
      </w:r>
    </w:p>
    <w:p w:rsidR="005B6CB8" w:rsidRDefault="005B6CB8" w:rsidP="006F4DD2">
      <w:pPr>
        <w:autoSpaceDE w:val="0"/>
        <w:autoSpaceDN w:val="0"/>
        <w:adjustRightInd w:val="0"/>
        <w:rPr>
          <w:rFonts w:ascii="Garamond-Light" w:hAnsi="Garamond-Light" w:cs="Garamond-Light"/>
          <w:sz w:val="28"/>
          <w:szCs w:val="28"/>
        </w:rPr>
      </w:pPr>
    </w:p>
    <w:p w:rsidR="008549CF" w:rsidRPr="008F5978" w:rsidRDefault="008549CF" w:rsidP="006F4DD2">
      <w:pPr>
        <w:autoSpaceDE w:val="0"/>
        <w:autoSpaceDN w:val="0"/>
        <w:adjustRightInd w:val="0"/>
        <w:rPr>
          <w:rFonts w:ascii="Garamond-Light" w:hAnsi="Garamond-Light" w:cs="Garamond-Light"/>
          <w:sz w:val="28"/>
          <w:szCs w:val="28"/>
        </w:rPr>
      </w:pPr>
    </w:p>
    <w:sectPr w:rsidR="008549CF" w:rsidRPr="008F5978" w:rsidSect="00B123A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267" w:right="1267" w:bottom="1440" w:left="1800" w:header="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31" w:rsidRDefault="00337F31">
      <w:r>
        <w:separator/>
      </w:r>
    </w:p>
  </w:endnote>
  <w:endnote w:type="continuationSeparator" w:id="0">
    <w:p w:rsidR="00337F31" w:rsidRDefault="0033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90B" w:rsidRPr="001050BE" w:rsidRDefault="00853539" w:rsidP="001050BE">
    <w:pPr>
      <w:pStyle w:val="Piedepgina"/>
      <w:jc w:val="center"/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16510</wp:posOffset>
              </wp:positionV>
              <wp:extent cx="6629400" cy="0"/>
              <wp:effectExtent l="9525" t="6985" r="9525" b="1206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.3pt" to="4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JQ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dFT6ExvXAkBK7WzoTZ6Vi9mq+l3h5RetUQdeGT4ejGQloWM5E1K2DgD+Pv+s2YQQ45exzad&#10;G9sFSGgAOkc1Lnc1+NkjCofTaT4vU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"/>
          </w:pict>
        </mc:Fallback>
      </mc:AlternateContent>
    </w:r>
    <w:r w:rsidR="0013090B">
      <w:t>Universidad Galileo</w:t>
    </w:r>
    <w:r w:rsidR="0013090B">
      <w:tab/>
    </w:r>
    <w:r w:rsidR="0013090B">
      <w:tab/>
    </w:r>
    <w:r w:rsidR="00E04512">
      <w:t>Lecturas y Casos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90B" w:rsidRPr="00233A0E" w:rsidRDefault="00853539" w:rsidP="00B123A0">
    <w:pPr>
      <w:pStyle w:val="Piedepgina"/>
      <w:jc w:val="center"/>
      <w:rPr>
        <w:lang w:val="es-ES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16510</wp:posOffset>
              </wp:positionV>
              <wp:extent cx="6629400" cy="0"/>
              <wp:effectExtent l="9525" t="6985" r="9525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.3pt" to="4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M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zySJP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"/>
          </w:pict>
        </mc:Fallback>
      </mc:AlternateContent>
    </w:r>
    <w:r w:rsidR="0013090B" w:rsidRPr="00233A0E">
      <w:rPr>
        <w:lang w:val="es-ES"/>
      </w:rPr>
      <w:t>Universidad Galileo</w:t>
    </w:r>
    <w:r w:rsidR="0013090B" w:rsidRPr="00233A0E">
      <w:rPr>
        <w:lang w:val="es-ES"/>
      </w:rPr>
      <w:tab/>
    </w:r>
    <w:r w:rsidR="0013090B" w:rsidRPr="00233A0E">
      <w:rPr>
        <w:lang w:val="es-ES"/>
      </w:rPr>
      <w:tab/>
    </w:r>
    <w:r w:rsidR="00EC24D2">
      <w:rPr>
        <w:lang w:val="es-ES"/>
      </w:rPr>
      <w:t xml:space="preserve">Ingeniería de </w:t>
    </w:r>
    <w:r w:rsidR="00345DA7">
      <w:rPr>
        <w:lang w:val="es-ES"/>
      </w:rPr>
      <w:t>Procesos</w:t>
    </w:r>
  </w:p>
  <w:p w:rsidR="0013090B" w:rsidRPr="00233A0E" w:rsidRDefault="0013090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31" w:rsidRDefault="00337F31">
      <w:r>
        <w:separator/>
      </w:r>
    </w:p>
  </w:footnote>
  <w:footnote w:type="continuationSeparator" w:id="0">
    <w:p w:rsidR="00337F31" w:rsidRDefault="00337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90B" w:rsidRPr="005E72CF" w:rsidRDefault="00E04512" w:rsidP="001050BE">
    <w:pPr>
      <w:pStyle w:val="Encabezado"/>
      <w:jc w:val="right"/>
      <w:rPr>
        <w:b/>
        <w:sz w:val="16"/>
        <w:szCs w:val="16"/>
        <w:lang w:val="es-GT"/>
      </w:rPr>
    </w:pPr>
    <w:r>
      <w:rPr>
        <w:b/>
        <w:sz w:val="16"/>
        <w:szCs w:val="16"/>
        <w:lang w:val="es-GT"/>
      </w:rPr>
      <w:t xml:space="preserve"> </w:t>
    </w:r>
  </w:p>
  <w:p w:rsidR="0013090B" w:rsidRPr="005E72CF" w:rsidRDefault="00853539" w:rsidP="001050BE">
    <w:pPr>
      <w:pStyle w:val="Encabezado"/>
      <w:jc w:val="center"/>
      <w:rPr>
        <w:b/>
        <w:sz w:val="18"/>
        <w:szCs w:val="18"/>
        <w:lang w:val="es-GT"/>
      </w:rPr>
    </w:pPr>
    <w:r>
      <w:rPr>
        <w:b/>
        <w:noProof/>
        <w:sz w:val="20"/>
        <w:szCs w:val="20"/>
        <w:lang w:val="es-GT" w:eastAsia="es-GT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1905</wp:posOffset>
          </wp:positionV>
          <wp:extent cx="714375" cy="714375"/>
          <wp:effectExtent l="0" t="0" r="9525" b="9525"/>
          <wp:wrapSquare wrapText="bothSides"/>
          <wp:docPr id="5" name="Imagen 1" descr="http://www.galileo.edu/images/logo_u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alileo.edu/images/logo_ug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090B" w:rsidRPr="005E72CF" w:rsidRDefault="0013090B" w:rsidP="001050BE">
    <w:pPr>
      <w:pStyle w:val="Encabezado"/>
      <w:jc w:val="center"/>
      <w:rPr>
        <w:b/>
        <w:sz w:val="18"/>
        <w:szCs w:val="18"/>
        <w:lang w:val="es-GT"/>
      </w:rPr>
    </w:pPr>
  </w:p>
  <w:p w:rsidR="0013090B" w:rsidRDefault="00EC24D2" w:rsidP="001050BE">
    <w:pPr>
      <w:pStyle w:val="Encabezado"/>
      <w:jc w:val="center"/>
      <w:rPr>
        <w:b/>
        <w:sz w:val="20"/>
        <w:szCs w:val="20"/>
        <w:lang w:val="es-GT"/>
      </w:rPr>
    </w:pPr>
    <w:r>
      <w:rPr>
        <w:b/>
        <w:sz w:val="20"/>
        <w:szCs w:val="20"/>
        <w:lang w:val="es-GT"/>
      </w:rPr>
      <w:t xml:space="preserve">Ingeniería de </w:t>
    </w:r>
    <w:r w:rsidR="00345DA7">
      <w:rPr>
        <w:b/>
        <w:sz w:val="20"/>
        <w:szCs w:val="20"/>
        <w:lang w:val="es-GT"/>
      </w:rPr>
      <w:t>Procesos</w:t>
    </w:r>
  </w:p>
  <w:p w:rsidR="0013090B" w:rsidRPr="005E72CF" w:rsidRDefault="0013090B" w:rsidP="001050BE">
    <w:pPr>
      <w:pStyle w:val="Encabezado"/>
      <w:jc w:val="center"/>
      <w:rPr>
        <w:b/>
        <w:sz w:val="20"/>
        <w:szCs w:val="20"/>
        <w:lang w:val="es-GT"/>
      </w:rPr>
    </w:pPr>
  </w:p>
  <w:p w:rsidR="0013090B" w:rsidRPr="005E72CF" w:rsidRDefault="0013090B" w:rsidP="005E72CF">
    <w:pPr>
      <w:pStyle w:val="Encabezado"/>
      <w:rPr>
        <w:b/>
        <w:sz w:val="20"/>
        <w:szCs w:val="20"/>
        <w:lang w:val="es-GT"/>
      </w:rPr>
    </w:pPr>
    <w:r>
      <w:rPr>
        <w:b/>
        <w:sz w:val="20"/>
        <w:szCs w:val="20"/>
        <w:lang w:val="es-GT"/>
      </w:rPr>
      <w:t xml:space="preserve">C   </w:t>
    </w:r>
    <w:r w:rsidR="00E04512">
      <w:rPr>
        <w:b/>
        <w:sz w:val="20"/>
        <w:szCs w:val="20"/>
        <w:lang w:val="es-GT"/>
      </w:rPr>
      <w:t xml:space="preserve">Staff: </w:t>
    </w:r>
    <w:r w:rsidR="00CE2547">
      <w:rPr>
        <w:b/>
        <w:sz w:val="20"/>
        <w:szCs w:val="20"/>
        <w:lang w:val="es-GT"/>
      </w:rPr>
      <w:t xml:space="preserve"> Esthela Crocker, </w:t>
    </w:r>
    <w:r w:rsidR="00D55BB5">
      <w:rPr>
        <w:b/>
        <w:sz w:val="20"/>
        <w:szCs w:val="20"/>
        <w:lang w:val="es-GT"/>
      </w:rPr>
      <w:t>Gerardino Illescas</w:t>
    </w:r>
    <w:r w:rsidR="00CE2547">
      <w:rPr>
        <w:b/>
        <w:sz w:val="20"/>
        <w:szCs w:val="20"/>
        <w:lang w:val="es-GT"/>
      </w:rPr>
      <w:t>,</w:t>
    </w:r>
    <w:r w:rsidR="00E04512">
      <w:rPr>
        <w:b/>
        <w:sz w:val="20"/>
        <w:szCs w:val="20"/>
        <w:lang w:val="es-GT"/>
      </w:rPr>
      <w:t xml:space="preserve"> Etson Guerrero</w:t>
    </w:r>
    <w:r w:rsidR="00853539">
      <w:rPr>
        <w:b/>
        <w:noProof/>
        <w:sz w:val="20"/>
        <w:szCs w:val="20"/>
        <w:lang w:val="es-GT" w:eastAsia="es-GT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215265</wp:posOffset>
              </wp:positionV>
              <wp:extent cx="6629400" cy="0"/>
              <wp:effectExtent l="9525" t="5715" r="9525" b="1333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6.95pt" to="4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W9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6ExvXAkBK7WzoTZ6Vi9mq+l3h5RetUQdeGT4ejGQloWM5E1K2DgD+Pv+s2YQQ45exzad&#10;G9sFSGgAOkc1Lnc1+NkjCofTaT4vU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"/>
          </w:pict>
        </mc:Fallback>
      </mc:AlternateContent>
    </w:r>
    <w:r w:rsidR="00E04512">
      <w:rPr>
        <w:b/>
        <w:sz w:val="20"/>
        <w:szCs w:val="20"/>
        <w:lang w:val="es-GT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90B" w:rsidRDefault="00853539">
    <w:pPr>
      <w:pStyle w:val="Encabezado"/>
      <w:pBdr>
        <w:bottom w:val="single" w:sz="6" w:space="1" w:color="auto"/>
      </w:pBdr>
    </w:pPr>
    <w:r>
      <w:rPr>
        <w:noProof/>
        <w:lang w:val="es-GT" w:eastAsia="es-G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118745</wp:posOffset>
          </wp:positionV>
          <wp:extent cx="714375" cy="714375"/>
          <wp:effectExtent l="0" t="0" r="9525" b="9525"/>
          <wp:wrapSquare wrapText="bothSides"/>
          <wp:docPr id="4" name="Imagen 4" descr="http://www.galileo.edu/images/logo_u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galileo.edu/images/logo_ug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090B" w:rsidRDefault="0013090B">
    <w:pPr>
      <w:pStyle w:val="Encabezado"/>
      <w:pBdr>
        <w:bottom w:val="single" w:sz="6" w:space="1" w:color="auto"/>
      </w:pBdr>
    </w:pPr>
  </w:p>
  <w:p w:rsidR="0013090B" w:rsidRDefault="0013090B">
    <w:pPr>
      <w:pStyle w:val="Encabezado"/>
      <w:pBdr>
        <w:bottom w:val="single" w:sz="6" w:space="1" w:color="auto"/>
      </w:pBdr>
    </w:pPr>
  </w:p>
  <w:p w:rsidR="0013090B" w:rsidRDefault="0013090B">
    <w:pPr>
      <w:pStyle w:val="Encabezado"/>
      <w:pBdr>
        <w:bottom w:val="single" w:sz="6" w:space="1" w:color="auto"/>
      </w:pBdr>
    </w:pPr>
  </w:p>
  <w:p w:rsidR="0013090B" w:rsidRDefault="0013090B">
    <w:pPr>
      <w:pStyle w:val="Encabezado"/>
      <w:pBdr>
        <w:bottom w:val="single" w:sz="6" w:space="1" w:color="auto"/>
      </w:pBdr>
    </w:pPr>
  </w:p>
  <w:p w:rsidR="0013090B" w:rsidRDefault="001309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C43EF0"/>
    <w:multiLevelType w:val="hybridMultilevel"/>
    <w:tmpl w:val="85601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8140A"/>
    <w:multiLevelType w:val="hybridMultilevel"/>
    <w:tmpl w:val="13424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853164"/>
    <w:multiLevelType w:val="hybridMultilevel"/>
    <w:tmpl w:val="498259E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24191A"/>
    <w:multiLevelType w:val="hybridMultilevel"/>
    <w:tmpl w:val="DA36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60979"/>
    <w:multiLevelType w:val="hybridMultilevel"/>
    <w:tmpl w:val="1BAC00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682804"/>
    <w:multiLevelType w:val="hybridMultilevel"/>
    <w:tmpl w:val="B8FACF84"/>
    <w:lvl w:ilvl="0" w:tplc="0C0A0019">
      <w:start w:val="1"/>
      <w:numFmt w:val="lowerLetter"/>
      <w:lvlText w:val="%1."/>
      <w:lvlJc w:val="left"/>
      <w:pPr>
        <w:tabs>
          <w:tab w:val="num" w:pos="2216"/>
        </w:tabs>
        <w:ind w:left="221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936"/>
        </w:tabs>
        <w:ind w:left="293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7">
    <w:nsid w:val="0CEA0EBE"/>
    <w:multiLevelType w:val="hybridMultilevel"/>
    <w:tmpl w:val="553AFB5A"/>
    <w:lvl w:ilvl="0" w:tplc="67582FCE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4662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A90A1F"/>
    <w:multiLevelType w:val="hybridMultilevel"/>
    <w:tmpl w:val="E02A3050"/>
    <w:lvl w:ilvl="0" w:tplc="C450A582">
      <w:numFmt w:val="bullet"/>
      <w:lvlText w:val="-"/>
      <w:lvlJc w:val="left"/>
      <w:pPr>
        <w:ind w:left="720" w:hanging="360"/>
      </w:pPr>
      <w:rPr>
        <w:rFonts w:ascii="Garamond-Light" w:eastAsia="Times New Roman" w:hAnsi="Garamond-Light" w:cs="Garamond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30E9F"/>
    <w:multiLevelType w:val="hybridMultilevel"/>
    <w:tmpl w:val="035E738A"/>
    <w:lvl w:ilvl="0" w:tplc="43B87C7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C94BDE"/>
    <w:multiLevelType w:val="hybridMultilevel"/>
    <w:tmpl w:val="831647E8"/>
    <w:lvl w:ilvl="0" w:tplc="CBA28284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3C38D4"/>
    <w:multiLevelType w:val="hybridMultilevel"/>
    <w:tmpl w:val="E58E2E8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02023FA"/>
    <w:multiLevelType w:val="hybridMultilevel"/>
    <w:tmpl w:val="B3B83B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23A45BB"/>
    <w:multiLevelType w:val="hybridMultilevel"/>
    <w:tmpl w:val="EB969AD4"/>
    <w:lvl w:ilvl="0" w:tplc="C3B233D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5BE3668">
      <w:start w:val="6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7413285"/>
    <w:multiLevelType w:val="hybridMultilevel"/>
    <w:tmpl w:val="61B84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43742"/>
    <w:multiLevelType w:val="hybridMultilevel"/>
    <w:tmpl w:val="5E16D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C61B6A"/>
    <w:multiLevelType w:val="hybridMultilevel"/>
    <w:tmpl w:val="1240A140"/>
    <w:lvl w:ilvl="0" w:tplc="3F2CEC3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8F43E3"/>
    <w:multiLevelType w:val="hybridMultilevel"/>
    <w:tmpl w:val="7396B9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A82D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D71232"/>
    <w:multiLevelType w:val="hybridMultilevel"/>
    <w:tmpl w:val="BB74F94E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>
    <w:nsid w:val="331322EB"/>
    <w:multiLevelType w:val="hybridMultilevel"/>
    <w:tmpl w:val="DA58FAEA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66B72D7"/>
    <w:multiLevelType w:val="hybridMultilevel"/>
    <w:tmpl w:val="7AE06692"/>
    <w:lvl w:ilvl="0" w:tplc="6150BEAC">
      <w:numFmt w:val="bullet"/>
      <w:lvlText w:val="-"/>
      <w:lvlJc w:val="left"/>
      <w:pPr>
        <w:ind w:left="720" w:hanging="360"/>
      </w:pPr>
      <w:rPr>
        <w:rFonts w:ascii="Garamond-Light" w:eastAsia="Times New Roman" w:hAnsi="Garamond-Light" w:cs="Garamond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4332D"/>
    <w:multiLevelType w:val="hybridMultilevel"/>
    <w:tmpl w:val="F29A81DC"/>
    <w:lvl w:ilvl="0" w:tplc="E0F830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1F5C8F"/>
    <w:multiLevelType w:val="hybridMultilevel"/>
    <w:tmpl w:val="4D58B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291665"/>
    <w:multiLevelType w:val="hybridMultilevel"/>
    <w:tmpl w:val="A898609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FC8103A"/>
    <w:multiLevelType w:val="hybridMultilevel"/>
    <w:tmpl w:val="1B7A79A6"/>
    <w:lvl w:ilvl="0" w:tplc="5BC85D0C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1C5DCC"/>
    <w:multiLevelType w:val="hybridMultilevel"/>
    <w:tmpl w:val="4EC448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C127D2"/>
    <w:multiLevelType w:val="hybridMultilevel"/>
    <w:tmpl w:val="7580453A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C2E0B5D"/>
    <w:multiLevelType w:val="hybridMultilevel"/>
    <w:tmpl w:val="51E40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0E1BF1"/>
    <w:multiLevelType w:val="hybridMultilevel"/>
    <w:tmpl w:val="72F81D3A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3A57DC7"/>
    <w:multiLevelType w:val="hybridMultilevel"/>
    <w:tmpl w:val="A992D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4B6F7E"/>
    <w:multiLevelType w:val="hybridMultilevel"/>
    <w:tmpl w:val="02CE06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6C3B28"/>
    <w:multiLevelType w:val="hybridMultilevel"/>
    <w:tmpl w:val="49D0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CF3796"/>
    <w:multiLevelType w:val="hybridMultilevel"/>
    <w:tmpl w:val="334C44FC"/>
    <w:lvl w:ilvl="0" w:tplc="DB026BAC">
      <w:start w:val="1"/>
      <w:numFmt w:val="lowerLetter"/>
      <w:lvlText w:val="%1.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5994860"/>
    <w:multiLevelType w:val="hybridMultilevel"/>
    <w:tmpl w:val="41B67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4D11B6"/>
    <w:multiLevelType w:val="hybridMultilevel"/>
    <w:tmpl w:val="64EAE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525CC3"/>
    <w:multiLevelType w:val="hybridMultilevel"/>
    <w:tmpl w:val="EB84E0A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7C51105"/>
    <w:multiLevelType w:val="hybridMultilevel"/>
    <w:tmpl w:val="65CEE74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C94BA3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953FF1"/>
    <w:multiLevelType w:val="hybridMultilevel"/>
    <w:tmpl w:val="078000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5"/>
  </w:num>
  <w:num w:numId="5">
    <w:abstractNumId w:val="34"/>
  </w:num>
  <w:num w:numId="6">
    <w:abstractNumId w:val="27"/>
  </w:num>
  <w:num w:numId="7">
    <w:abstractNumId w:val="3"/>
  </w:num>
  <w:num w:numId="8">
    <w:abstractNumId w:val="21"/>
  </w:num>
  <w:num w:numId="9">
    <w:abstractNumId w:val="10"/>
  </w:num>
  <w:num w:numId="10">
    <w:abstractNumId w:val="7"/>
  </w:num>
  <w:num w:numId="11">
    <w:abstractNumId w:val="32"/>
  </w:num>
  <w:num w:numId="12">
    <w:abstractNumId w:val="36"/>
  </w:num>
  <w:num w:numId="13">
    <w:abstractNumId w:val="23"/>
  </w:num>
  <w:num w:numId="14">
    <w:abstractNumId w:val="26"/>
  </w:num>
  <w:num w:numId="15">
    <w:abstractNumId w:val="11"/>
  </w:num>
  <w:num w:numId="16">
    <w:abstractNumId w:val="28"/>
  </w:num>
  <w:num w:numId="17">
    <w:abstractNumId w:val="19"/>
  </w:num>
  <w:num w:numId="18">
    <w:abstractNumId w:val="35"/>
  </w:num>
  <w:num w:numId="19">
    <w:abstractNumId w:val="37"/>
  </w:num>
  <w:num w:numId="20">
    <w:abstractNumId w:val="30"/>
  </w:num>
  <w:num w:numId="21">
    <w:abstractNumId w:val="5"/>
  </w:num>
  <w:num w:numId="22">
    <w:abstractNumId w:val="16"/>
  </w:num>
  <w:num w:numId="23">
    <w:abstractNumId w:val="17"/>
  </w:num>
  <w:num w:numId="24">
    <w:abstractNumId w:val="25"/>
  </w:num>
  <w:num w:numId="25">
    <w:abstractNumId w:val="18"/>
  </w:num>
  <w:num w:numId="26">
    <w:abstractNumId w:val="13"/>
  </w:num>
  <w:num w:numId="27">
    <w:abstractNumId w:val="6"/>
  </w:num>
  <w:num w:numId="28">
    <w:abstractNumId w:val="0"/>
  </w:num>
  <w:num w:numId="29">
    <w:abstractNumId w:val="9"/>
  </w:num>
  <w:num w:numId="30">
    <w:abstractNumId w:val="33"/>
  </w:num>
  <w:num w:numId="31">
    <w:abstractNumId w:val="29"/>
  </w:num>
  <w:num w:numId="32">
    <w:abstractNumId w:val="12"/>
  </w:num>
  <w:num w:numId="33">
    <w:abstractNumId w:val="4"/>
  </w:num>
  <w:num w:numId="34">
    <w:abstractNumId w:val="14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BF"/>
    <w:rsid w:val="00001FD3"/>
    <w:rsid w:val="00032BBA"/>
    <w:rsid w:val="0003702C"/>
    <w:rsid w:val="00042427"/>
    <w:rsid w:val="00050B48"/>
    <w:rsid w:val="00051A6A"/>
    <w:rsid w:val="00057397"/>
    <w:rsid w:val="00071D45"/>
    <w:rsid w:val="0008430F"/>
    <w:rsid w:val="00091EC2"/>
    <w:rsid w:val="000954BD"/>
    <w:rsid w:val="000D6514"/>
    <w:rsid w:val="000F20E0"/>
    <w:rsid w:val="000F4317"/>
    <w:rsid w:val="001050BE"/>
    <w:rsid w:val="0011007A"/>
    <w:rsid w:val="001170C0"/>
    <w:rsid w:val="00117B17"/>
    <w:rsid w:val="0013090B"/>
    <w:rsid w:val="001528BF"/>
    <w:rsid w:val="001573A1"/>
    <w:rsid w:val="00170045"/>
    <w:rsid w:val="00171E53"/>
    <w:rsid w:val="00180DFA"/>
    <w:rsid w:val="0019620F"/>
    <w:rsid w:val="001A4A66"/>
    <w:rsid w:val="001A5009"/>
    <w:rsid w:val="001B3C21"/>
    <w:rsid w:val="001B3D8E"/>
    <w:rsid w:val="001D045E"/>
    <w:rsid w:val="001D13AA"/>
    <w:rsid w:val="001F1B8B"/>
    <w:rsid w:val="001F27BF"/>
    <w:rsid w:val="00204C5D"/>
    <w:rsid w:val="002106C5"/>
    <w:rsid w:val="002110AE"/>
    <w:rsid w:val="0022406F"/>
    <w:rsid w:val="00233A0E"/>
    <w:rsid w:val="00233F0B"/>
    <w:rsid w:val="0023448C"/>
    <w:rsid w:val="00243B3B"/>
    <w:rsid w:val="00246C2D"/>
    <w:rsid w:val="00252474"/>
    <w:rsid w:val="00256D79"/>
    <w:rsid w:val="00264BFD"/>
    <w:rsid w:val="00267776"/>
    <w:rsid w:val="00267CBD"/>
    <w:rsid w:val="002722C0"/>
    <w:rsid w:val="00287DEB"/>
    <w:rsid w:val="002B12FB"/>
    <w:rsid w:val="002C1144"/>
    <w:rsid w:val="002C6FD2"/>
    <w:rsid w:val="002D3350"/>
    <w:rsid w:val="002D65FE"/>
    <w:rsid w:val="002E6D02"/>
    <w:rsid w:val="002F2892"/>
    <w:rsid w:val="003017C7"/>
    <w:rsid w:val="003028EB"/>
    <w:rsid w:val="00304836"/>
    <w:rsid w:val="00304FC8"/>
    <w:rsid w:val="00307F6A"/>
    <w:rsid w:val="0031377F"/>
    <w:rsid w:val="003271B4"/>
    <w:rsid w:val="003277A3"/>
    <w:rsid w:val="00335BBB"/>
    <w:rsid w:val="00337382"/>
    <w:rsid w:val="0033777A"/>
    <w:rsid w:val="00337F31"/>
    <w:rsid w:val="00345DA7"/>
    <w:rsid w:val="003479CF"/>
    <w:rsid w:val="00352931"/>
    <w:rsid w:val="00364E28"/>
    <w:rsid w:val="00376426"/>
    <w:rsid w:val="003776F3"/>
    <w:rsid w:val="00385E39"/>
    <w:rsid w:val="0038798E"/>
    <w:rsid w:val="003943EA"/>
    <w:rsid w:val="00396AE2"/>
    <w:rsid w:val="003A15B4"/>
    <w:rsid w:val="003A323B"/>
    <w:rsid w:val="003A35DD"/>
    <w:rsid w:val="003A3997"/>
    <w:rsid w:val="003B1414"/>
    <w:rsid w:val="003C7CF0"/>
    <w:rsid w:val="003D0517"/>
    <w:rsid w:val="003D134E"/>
    <w:rsid w:val="003E6C33"/>
    <w:rsid w:val="003F7E45"/>
    <w:rsid w:val="00403F29"/>
    <w:rsid w:val="00424A5D"/>
    <w:rsid w:val="00426A1C"/>
    <w:rsid w:val="00432FD5"/>
    <w:rsid w:val="00434B69"/>
    <w:rsid w:val="004478FF"/>
    <w:rsid w:val="00456F9E"/>
    <w:rsid w:val="00484B7C"/>
    <w:rsid w:val="00484FE0"/>
    <w:rsid w:val="00485E8B"/>
    <w:rsid w:val="004956EA"/>
    <w:rsid w:val="004966C5"/>
    <w:rsid w:val="004A3C29"/>
    <w:rsid w:val="004A3D81"/>
    <w:rsid w:val="004A6028"/>
    <w:rsid w:val="004B2322"/>
    <w:rsid w:val="004B6B92"/>
    <w:rsid w:val="004C47AA"/>
    <w:rsid w:val="004C5A24"/>
    <w:rsid w:val="004D1C15"/>
    <w:rsid w:val="004E29D0"/>
    <w:rsid w:val="004E4F37"/>
    <w:rsid w:val="004F10E2"/>
    <w:rsid w:val="004F1AC2"/>
    <w:rsid w:val="004F6CB8"/>
    <w:rsid w:val="00503B6A"/>
    <w:rsid w:val="00527168"/>
    <w:rsid w:val="00533068"/>
    <w:rsid w:val="005448DA"/>
    <w:rsid w:val="0055097A"/>
    <w:rsid w:val="005527C2"/>
    <w:rsid w:val="00557D05"/>
    <w:rsid w:val="00560575"/>
    <w:rsid w:val="005703BC"/>
    <w:rsid w:val="0057442E"/>
    <w:rsid w:val="0058696E"/>
    <w:rsid w:val="00597A50"/>
    <w:rsid w:val="005A53F7"/>
    <w:rsid w:val="005B6CB8"/>
    <w:rsid w:val="005B7374"/>
    <w:rsid w:val="005C20D2"/>
    <w:rsid w:val="005C5E85"/>
    <w:rsid w:val="005D0956"/>
    <w:rsid w:val="005D161D"/>
    <w:rsid w:val="005E31E1"/>
    <w:rsid w:val="005E72CF"/>
    <w:rsid w:val="005F3215"/>
    <w:rsid w:val="005F5499"/>
    <w:rsid w:val="00600014"/>
    <w:rsid w:val="00611A75"/>
    <w:rsid w:val="00643725"/>
    <w:rsid w:val="00644C77"/>
    <w:rsid w:val="00644CFE"/>
    <w:rsid w:val="00647E31"/>
    <w:rsid w:val="00660473"/>
    <w:rsid w:val="00661FAB"/>
    <w:rsid w:val="00666DCE"/>
    <w:rsid w:val="00675CA9"/>
    <w:rsid w:val="00680977"/>
    <w:rsid w:val="0068221B"/>
    <w:rsid w:val="00683499"/>
    <w:rsid w:val="006A11A4"/>
    <w:rsid w:val="006A6E6A"/>
    <w:rsid w:val="006B4A8E"/>
    <w:rsid w:val="006B4ADB"/>
    <w:rsid w:val="006C3266"/>
    <w:rsid w:val="006C344F"/>
    <w:rsid w:val="006D5DBB"/>
    <w:rsid w:val="006F4DD2"/>
    <w:rsid w:val="0072064E"/>
    <w:rsid w:val="0075025A"/>
    <w:rsid w:val="00755B24"/>
    <w:rsid w:val="0076049A"/>
    <w:rsid w:val="00766315"/>
    <w:rsid w:val="00767C18"/>
    <w:rsid w:val="00775767"/>
    <w:rsid w:val="00775940"/>
    <w:rsid w:val="00776D54"/>
    <w:rsid w:val="00784208"/>
    <w:rsid w:val="007A692C"/>
    <w:rsid w:val="007B7E63"/>
    <w:rsid w:val="007C5014"/>
    <w:rsid w:val="007D3892"/>
    <w:rsid w:val="007E23D6"/>
    <w:rsid w:val="007E4521"/>
    <w:rsid w:val="007F4D41"/>
    <w:rsid w:val="00820957"/>
    <w:rsid w:val="00825912"/>
    <w:rsid w:val="00826F1B"/>
    <w:rsid w:val="0083023C"/>
    <w:rsid w:val="0084140E"/>
    <w:rsid w:val="00843B42"/>
    <w:rsid w:val="00850DF9"/>
    <w:rsid w:val="00853539"/>
    <w:rsid w:val="00854324"/>
    <w:rsid w:val="008549CF"/>
    <w:rsid w:val="00857016"/>
    <w:rsid w:val="008632EA"/>
    <w:rsid w:val="008709C3"/>
    <w:rsid w:val="00897AAF"/>
    <w:rsid w:val="008A1CE7"/>
    <w:rsid w:val="008B1FE1"/>
    <w:rsid w:val="008C2715"/>
    <w:rsid w:val="008D1004"/>
    <w:rsid w:val="008D4B9E"/>
    <w:rsid w:val="008D77B3"/>
    <w:rsid w:val="008E3C8A"/>
    <w:rsid w:val="008E7DFB"/>
    <w:rsid w:val="008F5978"/>
    <w:rsid w:val="00900EFC"/>
    <w:rsid w:val="009011D2"/>
    <w:rsid w:val="00902EF0"/>
    <w:rsid w:val="009053E8"/>
    <w:rsid w:val="0091637E"/>
    <w:rsid w:val="00920334"/>
    <w:rsid w:val="00933ACB"/>
    <w:rsid w:val="0093713F"/>
    <w:rsid w:val="009459D9"/>
    <w:rsid w:val="0095167A"/>
    <w:rsid w:val="00954009"/>
    <w:rsid w:val="00966292"/>
    <w:rsid w:val="00997969"/>
    <w:rsid w:val="009C1232"/>
    <w:rsid w:val="009D42A0"/>
    <w:rsid w:val="009D79BF"/>
    <w:rsid w:val="009E1653"/>
    <w:rsid w:val="00A26F3F"/>
    <w:rsid w:val="00A30EBB"/>
    <w:rsid w:val="00A30F99"/>
    <w:rsid w:val="00A32A23"/>
    <w:rsid w:val="00A32F6E"/>
    <w:rsid w:val="00A34026"/>
    <w:rsid w:val="00A34101"/>
    <w:rsid w:val="00A36682"/>
    <w:rsid w:val="00A45AEE"/>
    <w:rsid w:val="00A463E6"/>
    <w:rsid w:val="00A54272"/>
    <w:rsid w:val="00A545F1"/>
    <w:rsid w:val="00A617A6"/>
    <w:rsid w:val="00A71388"/>
    <w:rsid w:val="00A75EFA"/>
    <w:rsid w:val="00A76482"/>
    <w:rsid w:val="00A76A93"/>
    <w:rsid w:val="00A86A89"/>
    <w:rsid w:val="00A901C8"/>
    <w:rsid w:val="00A9448A"/>
    <w:rsid w:val="00A961B4"/>
    <w:rsid w:val="00AB360C"/>
    <w:rsid w:val="00AB5C59"/>
    <w:rsid w:val="00AE163F"/>
    <w:rsid w:val="00AF4015"/>
    <w:rsid w:val="00AF7CF8"/>
    <w:rsid w:val="00B04416"/>
    <w:rsid w:val="00B04DF0"/>
    <w:rsid w:val="00B07AFB"/>
    <w:rsid w:val="00B123A0"/>
    <w:rsid w:val="00B1295B"/>
    <w:rsid w:val="00B17C66"/>
    <w:rsid w:val="00B229C2"/>
    <w:rsid w:val="00B26119"/>
    <w:rsid w:val="00B2669E"/>
    <w:rsid w:val="00B26D6A"/>
    <w:rsid w:val="00B3779C"/>
    <w:rsid w:val="00B40F27"/>
    <w:rsid w:val="00B43B72"/>
    <w:rsid w:val="00B568D2"/>
    <w:rsid w:val="00B65AB8"/>
    <w:rsid w:val="00B67915"/>
    <w:rsid w:val="00B825FE"/>
    <w:rsid w:val="00B969E5"/>
    <w:rsid w:val="00BA2EA4"/>
    <w:rsid w:val="00BA5F2D"/>
    <w:rsid w:val="00BB010A"/>
    <w:rsid w:val="00BB0370"/>
    <w:rsid w:val="00BB7B57"/>
    <w:rsid w:val="00BE7574"/>
    <w:rsid w:val="00BF2511"/>
    <w:rsid w:val="00C041D5"/>
    <w:rsid w:val="00C56616"/>
    <w:rsid w:val="00C60511"/>
    <w:rsid w:val="00C677D4"/>
    <w:rsid w:val="00C9120C"/>
    <w:rsid w:val="00CB4847"/>
    <w:rsid w:val="00CC6D44"/>
    <w:rsid w:val="00CD2A0D"/>
    <w:rsid w:val="00CD45FC"/>
    <w:rsid w:val="00CE2547"/>
    <w:rsid w:val="00CE3B6D"/>
    <w:rsid w:val="00D07911"/>
    <w:rsid w:val="00D172D6"/>
    <w:rsid w:val="00D236A3"/>
    <w:rsid w:val="00D2437E"/>
    <w:rsid w:val="00D2748E"/>
    <w:rsid w:val="00D46D51"/>
    <w:rsid w:val="00D55BB5"/>
    <w:rsid w:val="00D56503"/>
    <w:rsid w:val="00D5702A"/>
    <w:rsid w:val="00D71840"/>
    <w:rsid w:val="00D74A39"/>
    <w:rsid w:val="00D83484"/>
    <w:rsid w:val="00D8511A"/>
    <w:rsid w:val="00D86FCA"/>
    <w:rsid w:val="00D95B2D"/>
    <w:rsid w:val="00DA5F54"/>
    <w:rsid w:val="00DF0960"/>
    <w:rsid w:val="00E04512"/>
    <w:rsid w:val="00E059F6"/>
    <w:rsid w:val="00E157E9"/>
    <w:rsid w:val="00E255B5"/>
    <w:rsid w:val="00E32E71"/>
    <w:rsid w:val="00E33AA5"/>
    <w:rsid w:val="00E62BEC"/>
    <w:rsid w:val="00E6771A"/>
    <w:rsid w:val="00E74FB6"/>
    <w:rsid w:val="00EC24D2"/>
    <w:rsid w:val="00EC67AB"/>
    <w:rsid w:val="00ED46B4"/>
    <w:rsid w:val="00ED54BD"/>
    <w:rsid w:val="00EE4883"/>
    <w:rsid w:val="00EF0469"/>
    <w:rsid w:val="00F105F0"/>
    <w:rsid w:val="00F36049"/>
    <w:rsid w:val="00F43D18"/>
    <w:rsid w:val="00F503B3"/>
    <w:rsid w:val="00F6114C"/>
    <w:rsid w:val="00F773A9"/>
    <w:rsid w:val="00F872A6"/>
    <w:rsid w:val="00F90695"/>
    <w:rsid w:val="00FA29C5"/>
    <w:rsid w:val="00FA49FD"/>
    <w:rsid w:val="00FB2689"/>
    <w:rsid w:val="00FB3020"/>
    <w:rsid w:val="00FB3D0A"/>
    <w:rsid w:val="00FB6515"/>
    <w:rsid w:val="00FC18A0"/>
    <w:rsid w:val="00FC3E0A"/>
    <w:rsid w:val="00FD6BCF"/>
    <w:rsid w:val="00FE199F"/>
    <w:rsid w:val="00FE6A3E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2C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F773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773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1050B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050B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72CF"/>
  </w:style>
  <w:style w:type="paragraph" w:styleId="NormalWeb">
    <w:name w:val="Normal (Web)"/>
    <w:basedOn w:val="Normal"/>
    <w:semiHidden/>
    <w:unhideWhenUsed/>
    <w:rsid w:val="00E255B5"/>
    <w:pPr>
      <w:spacing w:before="100" w:beforeAutospacing="1" w:after="100" w:afterAutospacing="1"/>
    </w:pPr>
    <w:rPr>
      <w:lang w:val="es-GT" w:eastAsia="es-GT"/>
    </w:rPr>
  </w:style>
  <w:style w:type="paragraph" w:styleId="Sangranormal">
    <w:name w:val="Normal Indent"/>
    <w:basedOn w:val="Normal"/>
    <w:unhideWhenUsed/>
    <w:rsid w:val="00AF4015"/>
    <w:pPr>
      <w:spacing w:after="200" w:line="276" w:lineRule="auto"/>
      <w:ind w:left="720"/>
      <w:contextualSpacing/>
    </w:pPr>
    <w:rPr>
      <w:rFonts w:ascii="Calibri" w:eastAsia="Calibri" w:hAnsi="Calibri"/>
      <w:lang w:val="es-GT" w:eastAsia="es-GT"/>
    </w:rPr>
  </w:style>
  <w:style w:type="character" w:styleId="Hipervnculo">
    <w:name w:val="Hyperlink"/>
    <w:basedOn w:val="Fuentedeprrafopredeter"/>
    <w:rsid w:val="00A30EB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045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2C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F773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773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1050B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050B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72CF"/>
  </w:style>
  <w:style w:type="paragraph" w:styleId="NormalWeb">
    <w:name w:val="Normal (Web)"/>
    <w:basedOn w:val="Normal"/>
    <w:semiHidden/>
    <w:unhideWhenUsed/>
    <w:rsid w:val="00E255B5"/>
    <w:pPr>
      <w:spacing w:before="100" w:beforeAutospacing="1" w:after="100" w:afterAutospacing="1"/>
    </w:pPr>
    <w:rPr>
      <w:lang w:val="es-GT" w:eastAsia="es-GT"/>
    </w:rPr>
  </w:style>
  <w:style w:type="paragraph" w:styleId="Sangranormal">
    <w:name w:val="Normal Indent"/>
    <w:basedOn w:val="Normal"/>
    <w:unhideWhenUsed/>
    <w:rsid w:val="00AF4015"/>
    <w:pPr>
      <w:spacing w:after="200" w:line="276" w:lineRule="auto"/>
      <w:ind w:left="720"/>
      <w:contextualSpacing/>
    </w:pPr>
    <w:rPr>
      <w:rFonts w:ascii="Calibri" w:eastAsia="Calibri" w:hAnsi="Calibri"/>
      <w:lang w:val="es-GT" w:eastAsia="es-GT"/>
    </w:rPr>
  </w:style>
  <w:style w:type="character" w:styleId="Hipervnculo">
    <w:name w:val="Hyperlink"/>
    <w:basedOn w:val="Fuentedeprrafopredeter"/>
    <w:rsid w:val="00A30EB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045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galileo.edu/images/logo_ug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galileo.edu/images/logo_u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5CB6-0369-4F1A-9D0F-96F55330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•</vt:lpstr>
      <vt:lpstr>•</vt:lpstr>
    </vt:vector>
  </TitlesOfParts>
  <Company>Era Corp.</Company>
  <LinksUpToDate>false</LinksUpToDate>
  <CharactersWithSpaces>2168</CharactersWithSpaces>
  <SharedDoc>false</SharedDoc>
  <HLinks>
    <vt:vector size="12" baseType="variant">
      <vt:variant>
        <vt:i4>4456546</vt:i4>
      </vt:variant>
      <vt:variant>
        <vt:i4>-1</vt:i4>
      </vt:variant>
      <vt:variant>
        <vt:i4>2049</vt:i4>
      </vt:variant>
      <vt:variant>
        <vt:i4>1</vt:i4>
      </vt:variant>
      <vt:variant>
        <vt:lpwstr>http://www.galileo.edu/images/logo_ug.png</vt:lpwstr>
      </vt:variant>
      <vt:variant>
        <vt:lpwstr/>
      </vt:variant>
      <vt:variant>
        <vt:i4>4456546</vt:i4>
      </vt:variant>
      <vt:variant>
        <vt:i4>-1</vt:i4>
      </vt:variant>
      <vt:variant>
        <vt:i4>2052</vt:i4>
      </vt:variant>
      <vt:variant>
        <vt:i4>1</vt:i4>
      </vt:variant>
      <vt:variant>
        <vt:lpwstr>http://www.galileo.edu/images/logo_ug.png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Etson Guerrero</dc:creator>
  <cp:lastModifiedBy>aleu_346@hotmail.com</cp:lastModifiedBy>
  <cp:revision>2</cp:revision>
  <cp:lastPrinted>2005-09-19T22:47:00Z</cp:lastPrinted>
  <dcterms:created xsi:type="dcterms:W3CDTF">2015-08-12T06:01:00Z</dcterms:created>
  <dcterms:modified xsi:type="dcterms:W3CDTF">2015-08-12T06:01:00Z</dcterms:modified>
</cp:coreProperties>
</file>