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3405" w:rsidRDefault="00000000">
      <w:pPr>
        <w:jc w:val="center"/>
      </w:pPr>
      <w:r>
        <w:rPr>
          <w:b/>
          <w:sz w:val="40"/>
        </w:rPr>
        <w:t>ЛАБОРАТОРНАЯ РАБОТА № 1</w:t>
      </w:r>
    </w:p>
    <w:p w:rsidR="00393405" w:rsidRDefault="00000000">
      <w:pPr>
        <w:jc w:val="center"/>
      </w:pPr>
      <w:r>
        <w:rPr>
          <w:b/>
          <w:sz w:val="30"/>
        </w:rPr>
        <w:t>Цветовые модели. Вариант 5: CMYK ↔ LAB ↔ HSV</w:t>
      </w:r>
    </w:p>
    <w:p w:rsidR="00393405" w:rsidRDefault="00000000">
      <w:pPr>
        <w:spacing w:before="280"/>
      </w:pPr>
      <w:r>
        <w:rPr>
          <w:b/>
          <w:sz w:val="32"/>
        </w:rPr>
        <w:t>Цель работы</w:t>
      </w:r>
    </w:p>
    <w:p w:rsidR="00393405" w:rsidRDefault="00000000">
      <w:pPr>
        <w:ind w:firstLine="709"/>
        <w:jc w:val="both"/>
      </w:pPr>
      <w:r>
        <w:t>Изучить цветовые модели RGB, CMYK, HSV, HLS, XYZ и Lab, переходы между ними, цветовой график МКО и поведение цвета при выходе за границы охвата sRGB. Разработать веб-приложение, которое позволяет выбирать и изменять цвет, показывая его одновременно в трёх моделях варианта: CMYK, Lab и HSV.</w:t>
      </w:r>
    </w:p>
    <w:p w:rsidR="00393405" w:rsidRDefault="00000000">
      <w:pPr>
        <w:spacing w:before="280"/>
      </w:pPr>
      <w:r>
        <w:rPr>
          <w:b/>
          <w:sz w:val="32"/>
        </w:rPr>
        <w:t>Задачи работы</w:t>
      </w:r>
    </w:p>
    <w:p w:rsidR="00393405" w:rsidRDefault="00000000">
      <w:pPr>
        <w:spacing w:after="40"/>
        <w:ind w:left="425"/>
        <w:jc w:val="both"/>
      </w:pPr>
      <w:r>
        <w:t>• изучить цветовые модели и формулы перехода между ними, реализовать формулы вручную, без библиотек конвертации;</w:t>
      </w:r>
    </w:p>
    <w:p w:rsidR="00393405" w:rsidRDefault="00000000">
      <w:pPr>
        <w:spacing w:after="40"/>
        <w:ind w:left="425"/>
        <w:jc w:val="both"/>
      </w:pPr>
      <w:r>
        <w:t>• разобраться с цветовым графиком МКО и понятием цветового охвата;</w:t>
      </w:r>
    </w:p>
    <w:p w:rsidR="00393405" w:rsidRDefault="00000000">
      <w:pPr>
        <w:spacing w:after="40"/>
        <w:ind w:left="425"/>
        <w:jc w:val="both"/>
      </w:pPr>
      <w:r>
        <w:t>• реализовать выбор стандарта освещения D65, D50 и E с пересчётом матриц перехода на лету;</w:t>
      </w:r>
    </w:p>
    <w:p w:rsidR="00393405" w:rsidRDefault="00000000">
      <w:pPr>
        <w:spacing w:after="40"/>
        <w:ind w:left="425"/>
        <w:jc w:val="both"/>
      </w:pPr>
      <w:r>
        <w:t>• реализовать перевод в CMYK с выбором алгоритма цветоделения UCR или GCR;</w:t>
      </w:r>
    </w:p>
    <w:p w:rsidR="00393405" w:rsidRDefault="00000000">
      <w:pPr>
        <w:spacing w:after="40"/>
        <w:ind w:left="425"/>
        <w:jc w:val="both"/>
      </w:pPr>
      <w:r>
        <w:t>• сделать интерфейс с тремя способами задания цвета в каждой модели и автоматическим пересчётом;</w:t>
      </w:r>
    </w:p>
    <w:p w:rsidR="00393405" w:rsidRDefault="00000000">
      <w:pPr>
        <w:spacing w:after="40"/>
        <w:ind w:left="425"/>
        <w:jc w:val="both"/>
      </w:pPr>
      <w:r>
        <w:t>• разделить код на слои Model, View и ViewModel;</w:t>
      </w:r>
    </w:p>
    <w:p w:rsidR="00393405" w:rsidRDefault="00000000">
      <w:pPr>
        <w:spacing w:after="40"/>
        <w:ind w:left="425"/>
        <w:jc w:val="both"/>
      </w:pPr>
      <w:r>
        <w:t>• написать автоматические тесты математики преобразований;</w:t>
      </w:r>
    </w:p>
    <w:p w:rsidR="00393405" w:rsidRDefault="00000000">
      <w:pPr>
        <w:spacing w:after="40"/>
        <w:ind w:left="425"/>
        <w:jc w:val="both"/>
      </w:pPr>
      <w:r>
        <w:t>• разместить исходный код на GitHub и опубликовать приложение.</w:t>
      </w:r>
    </w:p>
    <w:p w:rsidR="00393405" w:rsidRDefault="00000000">
      <w:pPr>
        <w:spacing w:before="280"/>
      </w:pPr>
      <w:r>
        <w:rPr>
          <w:b/>
          <w:sz w:val="32"/>
        </w:rPr>
        <w:t>Использованные средства разработки</w:t>
      </w:r>
    </w:p>
    <w:p w:rsidR="00393405" w:rsidRDefault="00000000">
      <w:pPr>
        <w:spacing w:after="40"/>
        <w:ind w:left="425"/>
        <w:jc w:val="both"/>
      </w:pPr>
      <w:r>
        <w:t>• JavaScript (модули ES) — математика преобразований и логика приложения;</w:t>
      </w:r>
    </w:p>
    <w:p w:rsidR="00393405" w:rsidRDefault="00000000">
      <w:pPr>
        <w:spacing w:after="40"/>
        <w:ind w:left="425"/>
        <w:jc w:val="both"/>
      </w:pPr>
      <w:r>
        <w:t>• HTML5 и CSS3 — интерфейс, градиенты ползунков через linear-gradient;</w:t>
      </w:r>
    </w:p>
    <w:p w:rsidR="00393405" w:rsidRDefault="00000000">
      <w:pPr>
        <w:spacing w:after="40"/>
        <w:ind w:left="425"/>
        <w:jc w:val="both"/>
      </w:pPr>
      <w:r>
        <w:t>• Canvas API — палитры моделей и график МКО;</w:t>
      </w:r>
    </w:p>
    <w:p w:rsidR="00393405" w:rsidRDefault="00000000">
      <w:pPr>
        <w:spacing w:after="40"/>
        <w:ind w:left="425"/>
        <w:jc w:val="both"/>
      </w:pPr>
      <w:r>
        <w:t>• Node.js — запуск тестов из командной строки;</w:t>
      </w:r>
    </w:p>
    <w:p w:rsidR="00393405" w:rsidRDefault="00000000">
      <w:pPr>
        <w:spacing w:after="40"/>
        <w:ind w:left="425"/>
        <w:jc w:val="both"/>
      </w:pPr>
      <w:r>
        <w:lastRenderedPageBreak/>
        <w:t>• Git и GitHub — контроль версий и размещение кода;</w:t>
      </w:r>
    </w:p>
    <w:p w:rsidR="00393405" w:rsidRDefault="00000000">
      <w:pPr>
        <w:spacing w:after="40"/>
        <w:ind w:left="425"/>
        <w:jc w:val="both"/>
      </w:pPr>
      <w:r>
        <w:t>• статический хостинг — публикация приложения.</w:t>
      </w:r>
    </w:p>
    <w:p w:rsidR="00393405" w:rsidRDefault="00000000">
      <w:pPr>
        <w:spacing w:before="280"/>
      </w:pPr>
      <w:r>
        <w:rPr>
          <w:b/>
          <w:sz w:val="32"/>
        </w:rPr>
        <w:t>Ход выполнения работы</w:t>
      </w:r>
    </w:p>
    <w:p w:rsidR="00393405" w:rsidRDefault="00000000">
      <w:pPr>
        <w:spacing w:before="200"/>
      </w:pPr>
      <w:r>
        <w:rPr>
          <w:b/>
        </w:rPr>
        <w:t>1. Архитектура</w:t>
      </w:r>
    </w:p>
    <w:p w:rsidR="00393405" w:rsidRDefault="00000000">
      <w:pPr>
        <w:ind w:firstLine="709"/>
        <w:jc w:val="both"/>
      </w:pPr>
      <w:r>
        <w:t>Код разделён на три слоя. Слой Model (matrix.js, whitepoints.js, colorspace.js, convert.js, cie.js) содержит только математику: на входе и выходе числа, обращений к странице нет. Слой ViewModel — класс ColorViewModel, который хранит текущий цвет и настройки, вызывает функции модели и оповещает интерфейс через подписку. Слой View (view.js, planes.js, cieChart.js) создаёт элементы управления, рисует палитры и график, выводит значения.</w:t>
      </w:r>
    </w:p>
    <w:p w:rsidR="00393405" w:rsidRDefault="00000000">
      <w:pPr>
        <w:ind w:firstLine="709"/>
        <w:jc w:val="both"/>
      </w:pPr>
      <w:r>
        <w:t>Деление на слои понадобилось прежде всего для тестов: они импортируют только Model и запускаются в Node, где браузера нет вообще.</w:t>
      </w:r>
    </w:p>
    <w:p w:rsidR="00393405" w:rsidRDefault="00000000">
      <w:pPr>
        <w:spacing w:before="200"/>
      </w:pPr>
      <w:r>
        <w:rPr>
          <w:b/>
        </w:rPr>
        <w:t>2. Интерфейс и способы задания цвета</w:t>
      </w:r>
    </w:p>
    <w:p w:rsidR="00393405" w:rsidRDefault="00000000">
      <w:pPr>
        <w:ind w:firstLine="709"/>
        <w:jc w:val="both"/>
      </w:pPr>
      <w:r>
        <w:t>В каждой модели цвет можно задать тремя способами: ползунком, числовым полем с шагом 0,1 и двумерной палитрой на canvas. Для CMYK палитра — плоскость C×M при текущих Y и K, для Lab — плоскость a×b при текущем L, для HSV — квадрат S×V с отдельной полосой выбора тона. Дополнительно есть системный выбор цвета и поле HEX. Диапазоны: C, M, Y, K — 0…100 %; L — 0…100, a и b — от −128 до 127; H — 0…360°, S и V — 0…100 %.</w:t>
      </w:r>
    </w:p>
    <w:p w:rsidR="00393405" w:rsidRDefault="00000000">
      <w:pPr>
        <w:spacing w:before="200"/>
      </w:pPr>
      <w:r>
        <w:rPr>
          <w:b/>
        </w:rPr>
        <w:t>3. Автоматический пересчёт</w:t>
      </w:r>
    </w:p>
    <w:p w:rsidR="00393405" w:rsidRDefault="00000000">
      <w:pPr>
        <w:ind w:firstLine="709"/>
        <w:jc w:val="both"/>
      </w:pPr>
      <w:r>
        <w:t>Прямых формул между моделями варианта нет, поэтому переходы идут через RGB, а переход в Lab — дополнительно через XYZ:</w:t>
      </w:r>
    </w:p>
    <w:p w:rsidR="00393405" w:rsidRDefault="00000000">
      <w:pPr>
        <w:spacing w:after="40"/>
        <w:ind w:left="567"/>
      </w:pPr>
      <w:r>
        <w:rPr>
          <w:rFonts w:ascii="Consolas" w:hAnsi="Consolas"/>
          <w:sz w:val="22"/>
        </w:rPr>
        <w:t>CMYK → RGB → XYZ → Lab,   RGB → HSV</w:t>
      </w:r>
    </w:p>
    <w:p w:rsidR="00393405" w:rsidRDefault="00000000">
      <w:pPr>
        <w:spacing w:after="40"/>
        <w:ind w:left="567"/>
      </w:pPr>
      <w:r>
        <w:rPr>
          <w:rFonts w:ascii="Consolas" w:hAnsi="Consolas"/>
          <w:sz w:val="22"/>
        </w:rPr>
        <w:t>HSV  → RGB → XYZ → Lab,   RGB → CMYK</w:t>
      </w:r>
    </w:p>
    <w:p w:rsidR="00393405" w:rsidRDefault="00000000">
      <w:pPr>
        <w:spacing w:after="40"/>
        <w:ind w:left="567"/>
      </w:pPr>
      <w:r>
        <w:rPr>
          <w:rFonts w:ascii="Consolas" w:hAnsi="Consolas"/>
          <w:sz w:val="22"/>
        </w:rPr>
        <w:t>Lab  → XYZ → RGB → CMYK,  RGB → HSV</w:t>
      </w:r>
    </w:p>
    <w:p w:rsidR="00393405" w:rsidRDefault="00000000">
      <w:pPr>
        <w:ind w:firstLine="709"/>
        <w:jc w:val="both"/>
      </w:pPr>
      <w:r>
        <w:t xml:space="preserve">Обработчики applyCmyk, applyLab и applyHsv выполняют нужную цепочку и оповещают интерфейс. Модель, которую </w:t>
      </w:r>
      <w:r>
        <w:lastRenderedPageBreak/>
        <w:t>пользователь редактирует в этот момент, обратно из RGB не пересчитывается, иначе введённые значения сбивались бы.</w:t>
      </w:r>
    </w:p>
    <w:p w:rsidR="00393405" w:rsidRDefault="00000000">
      <w:pPr>
        <w:spacing w:before="200"/>
      </w:pPr>
      <w:r>
        <w:rPr>
          <w:b/>
        </w:rPr>
        <w:t>4. RGB ↔ XYZ и пересчёт матриц</w:t>
      </w:r>
    </w:p>
    <w:p w:rsidR="00393405" w:rsidRDefault="00000000">
      <w:pPr>
        <w:ind w:firstLine="709"/>
        <w:jc w:val="both"/>
      </w:pPr>
      <w:r>
        <w:t>Готовых матриц в коде нет. Хранятся координаты цветности первичных цветов sRGB — R(0,64; 0,33), G(0,30; 0,60), B(0,15; 0,06) — и координаты выбранного источника: D65 (0,31272; 0,32903), D50 (0,34567; 0,35850), E (1/3; 1/3).</w:t>
      </w:r>
    </w:p>
    <w:p w:rsidR="00393405" w:rsidRDefault="00000000">
      <w:pPr>
        <w:ind w:firstLine="709"/>
        <w:jc w:val="both"/>
      </w:pPr>
      <w:r>
        <w:t>Матрица строится так: координаты цветности переводятся в XYZ при Y = 1 по формулам X = x/y, Y = 1, Z = (1 − x − y)/y; из полученных векторов составляется матрица Mp; решается система S = Mp⁻¹ · W, где W — белая точка источника; итоговая матрица равна Mp · diag(S). Обратная матрица получается обращением через союзную матрицу. При D65 результат совпадает с табличной матрицей sRGB, что проверяется тестом.</w:t>
      </w:r>
    </w:p>
    <w:p w:rsidR="00393405" w:rsidRDefault="00000000">
      <w:pPr>
        <w:ind w:firstLine="709"/>
        <w:jc w:val="both"/>
      </w:pPr>
      <w:r>
        <w:t>Второй доступный способ — хроматическая адаптация Брэдфорда: матрица D65 адаптируется к новой белой точке по формуле M = M_A⁻¹ · diag(ρ_dst / ρ_src) · M_A. Способ выбирается в интерфейсе, обе матрицы выводятся на экран, поэтому пересчёт виден непосредственно при переключении источника.</w:t>
      </w:r>
    </w:p>
    <w:p w:rsidR="00393405" w:rsidRDefault="00000000">
      <w:pPr>
        <w:ind w:firstLine="709"/>
        <w:jc w:val="both"/>
      </w:pPr>
      <w:r>
        <w:t>Нелинейность sRGB учитывается линеаризацией: при x ≥ 0,04045 применяется ((x + 0,055)/1,055)^2,4, иначе x/12,92; обратно — 1,055·x^(1/2,4) − 0,055 и 12,92·x.</w:t>
      </w:r>
    </w:p>
    <w:p w:rsidR="00393405" w:rsidRDefault="00000000">
      <w:pPr>
        <w:spacing w:before="200"/>
      </w:pPr>
      <w:r>
        <w:rPr>
          <w:b/>
        </w:rPr>
        <w:t>5. XYZ ↔ Lab</w:t>
      </w:r>
    </w:p>
    <w:p w:rsidR="00393405" w:rsidRDefault="00000000">
      <w:pPr>
        <w:ind w:firstLine="709"/>
        <w:jc w:val="both"/>
      </w:pPr>
      <w:r>
        <w:t>Используются формулы L = 116·f(Y/Yw) − 16, a = 500·(f(X/Xw) − f(Y/Yw)), b = 200·(f(Y/Yw) − f(Z/Zw)), где f(t) = t^(1/3) при t ≥ 0,008856 и f(t) = 7,787·t + 16/116 иначе. Координаты белой точки не заданы константами, а считаются из координат цветности источника, поэтому при смене освещения Lab меняется корректно: для D65 получается 95,047; 100; 108,883.</w:t>
      </w:r>
    </w:p>
    <w:p w:rsidR="00393405" w:rsidRDefault="00000000">
      <w:pPr>
        <w:spacing w:before="200"/>
      </w:pPr>
      <w:r>
        <w:rPr>
          <w:b/>
        </w:rPr>
        <w:t>6. RGB ↔ HSV</w:t>
      </w:r>
    </w:p>
    <w:p w:rsidR="00393405" w:rsidRDefault="00000000">
      <w:pPr>
        <w:ind w:firstLine="709"/>
        <w:jc w:val="both"/>
      </w:pPr>
      <w:r>
        <w:lastRenderedPageBreak/>
        <w:t>Прямое преобразование: V = max(R, G, B), S = (max − min)/max, тон определяется по максимальному каналу и приводится к диапазону 0…360°. Обратное реализовано по блок-схеме из методических указаний: I = Ent(H/60), F = H/60 − I, M = V(1 − S), N = V(1 − S·F), K = V(1 − S(1 − F)), после чего тройка (R, G, B) собирается в зависимости от значения I. Случай S = 0 обработан отдельно: тон не определён, цвет серый, R = G = B = V.</w:t>
      </w:r>
    </w:p>
    <w:p w:rsidR="00393405" w:rsidRDefault="00000000">
      <w:pPr>
        <w:spacing w:before="200"/>
      </w:pPr>
      <w:r>
        <w:rPr>
          <w:b/>
        </w:rPr>
        <w:t>7. Цветоделение CMYK</w:t>
      </w:r>
    </w:p>
    <w:p w:rsidR="00393405" w:rsidRDefault="00000000">
      <w:pPr>
        <w:ind w:firstLine="709"/>
        <w:jc w:val="both"/>
      </w:pPr>
      <w:r>
        <w:t>Сначала вычисляются c₁ = 1 − R/255, m₁ = 1 − G/255, y₁ = 1 − B/255 и серая составляющая gray = min(c₁, m₁, y₁). Дальше применяется выбранный алгоритм:</w:t>
      </w:r>
    </w:p>
    <w:p w:rsidR="00393405" w:rsidRDefault="00000000">
      <w:pPr>
        <w:spacing w:after="40"/>
        <w:ind w:left="425"/>
        <w:jc w:val="both"/>
      </w:pPr>
      <w:r>
        <w:t>• GCR — серая составляющая заменяется чёрной краской во всём диапазоне цветов, K = gray · amount; при amount = 1 получается классическая формула K = min(1 − R/255, 1 − G/255, 1 − B/255);</w:t>
      </w:r>
    </w:p>
    <w:p w:rsidR="00393405" w:rsidRDefault="00000000">
      <w:pPr>
        <w:spacing w:after="40"/>
        <w:ind w:left="425"/>
        <w:jc w:val="both"/>
      </w:pPr>
      <w:r>
        <w:t>• UCR — чёрная краска добавляется только в тенях: K = 0 при gray ≤ start и K = ((gray − start)/(1 − start))·gray·amount иначе.</w:t>
      </w:r>
    </w:p>
    <w:p w:rsidR="00393405" w:rsidRDefault="00000000">
      <w:pPr>
        <w:ind w:firstLine="709"/>
        <w:jc w:val="both"/>
      </w:pPr>
      <w:r>
        <w:t>Затем C = (c₁ − K)/(1 − K), M = (m₁ − K)/(1 − K), Y = (y₁ − K)/(1 − K), а обратно — R = 255(1 − C)(1 − K) и аналогично для G и B. Значение K ограничено сверху, чтобы в чистом чёрном не возникало деления на ноль. Доля чёрной краски и порог теней регулируются ползунками.</w:t>
      </w:r>
    </w:p>
    <w:p w:rsidR="00393405" w:rsidRDefault="00000000">
      <w:pPr>
        <w:spacing w:before="200"/>
      </w:pPr>
      <w:r>
        <w:rPr>
          <w:b/>
        </w:rPr>
        <w:t>8. Выход за охват</w:t>
      </w:r>
    </w:p>
    <w:p w:rsidR="00393405" w:rsidRDefault="00000000">
      <w:pPr>
        <w:ind w:firstLine="709"/>
        <w:jc w:val="both"/>
      </w:pPr>
      <w:r>
        <w:t>Lab шире sRGB, поэтому при переводе Lab → RGB линейные каналы могут выйти за [0, 1]. Реализованы две стратегии: Clipping прижимает каждое значение к границе, Scaling сжимает весь набор пропорционально — сначала сдвигает его вверх на величину минимума, если есть отрицательные значения, затем делит на максимум, если он больше единицы. При Clipping меняется соотношение каналов и уходит тон, при Scaling тон сохраняется, но падает насыщенность.</w:t>
      </w:r>
    </w:p>
    <w:p w:rsidR="00393405" w:rsidRDefault="00000000">
      <w:pPr>
        <w:ind w:firstLine="709"/>
        <w:jc w:val="both"/>
      </w:pPr>
      <w:r>
        <w:t xml:space="preserve">Функция приведения возвращает флаг выхода за охват. Если он установлен, под предпросмотром появляется ненавязчивое </w:t>
      </w:r>
      <w:r>
        <w:lastRenderedPageBreak/>
        <w:t>предупреждение с указанием применённой стратегии; оно не мешает дальнейшей работе.</w:t>
      </w:r>
    </w:p>
    <w:p w:rsidR="00393405" w:rsidRDefault="00000000">
      <w:pPr>
        <w:spacing w:before="200"/>
      </w:pPr>
      <w:r>
        <w:rPr>
          <w:b/>
        </w:rPr>
        <w:t>9. Динамические градиенты ползунков</w:t>
      </w:r>
    </w:p>
    <w:p w:rsidR="00393405" w:rsidRDefault="00000000">
      <w:pPr>
        <w:ind w:firstLine="709"/>
        <w:jc w:val="both"/>
      </w:pPr>
      <w:r>
        <w:t>Метод sliderGradient берёт текущий цвет, меняет в нём одну компоненту от минимума до максимума, переводит полученные цвета в RGB и записывает их CSS-градиентом в фон ползунка. Поэтому фон показывает, какой цвет получится при сдвиге ползунка прямо сейчас: например, при увеличении K градиенты C, M и Y темнеют, а полоса S в HSV окрашивается в текущий тон.</w:t>
      </w:r>
    </w:p>
    <w:p w:rsidR="00393405" w:rsidRDefault="00000000">
      <w:pPr>
        <w:spacing w:before="200"/>
      </w:pPr>
      <w:r>
        <w:rPr>
          <w:b/>
        </w:rPr>
        <w:t>10. Цветовой график МКО</w:t>
      </w:r>
    </w:p>
    <w:p w:rsidR="00393405" w:rsidRDefault="00000000">
      <w:pPr>
        <w:ind w:firstLine="709"/>
        <w:jc w:val="both"/>
      </w:pPr>
      <w:r>
        <w:t>Контур спектральных цветов построен по функциям сопоставления цветов CIE 1931 для двухградусного наблюдателя, заданным аналитической аппроксимацией суммой гауссиан. Внутренняя область закрашивается: координаты цветности каждой точки переводятся в XYZ, затем в RGB текущей матрицей. Поверх нанесены треугольник охвата sRGB, белая точка источника и текущий цвет. По графику видно, что монитор воспроизводит лишь часть видимых человеком цветов.</w:t>
      </w:r>
    </w:p>
    <w:p w:rsidR="00393405" w:rsidRDefault="00000000">
      <w:pPr>
        <w:spacing w:before="200"/>
      </w:pPr>
      <w:r>
        <w:rPr>
          <w:b/>
        </w:rPr>
        <w:t>11. Тесты</w:t>
      </w:r>
    </w:p>
    <w:p w:rsidR="00393405" w:rsidRDefault="00000000">
      <w:pPr>
        <w:ind w:firstLine="709"/>
        <w:jc w:val="both"/>
      </w:pPr>
      <w:r>
        <w:t>Написано 37 тестов (js/tests/tests.js), которые запускаются и в браузере, и командой node. Проверяются эталонные значения из задания — RGB(255, 0, 0) даёт Lab(53,24; 80,09; 67,20), CMYK(0; 100; 100; 0) и HSV(0; 100; 100); совпадение вычисленной матрицы при D65 с табличной матрицей sRGB; равенство произведения прямой и обратной матриц единичной матрице; получение белой точки каждого источника из RGB(1, 1, 1); изменение матрицы при смене источника; обратимость цепочек RGB → Lab → RGB, RGB → HSV → RGB, HSV → Lab → HSV; поведение UCR и GCR; обнаружение выхода за охват и различие стратегий Clipping и Scaling. Все тесты проходят.</w:t>
      </w:r>
    </w:p>
    <w:p w:rsidR="00393405" w:rsidRDefault="00000000">
      <w:pPr>
        <w:spacing w:before="280"/>
      </w:pPr>
      <w:r>
        <w:rPr>
          <w:b/>
          <w:sz w:val="32"/>
        </w:rPr>
        <w:t>Проблемы, возникшие в работе, и способы решения</w:t>
      </w:r>
    </w:p>
    <w:p w:rsidR="00393405" w:rsidRDefault="00000000">
      <w:pPr>
        <w:jc w:val="both"/>
      </w:pPr>
      <w:r>
        <w:t>1. Отсутствие прямого перехода между моделями варианта.</w:t>
      </w:r>
    </w:p>
    <w:p w:rsidR="00393405" w:rsidRDefault="00000000">
      <w:pPr>
        <w:jc w:val="both"/>
      </w:pPr>
      <w:r>
        <w:lastRenderedPageBreak/>
        <w:t>Причина: CMYK и HSV описаны относительно RGB, а Lab — относительно XYZ.</w:t>
      </w:r>
    </w:p>
    <w:p w:rsidR="00393405" w:rsidRDefault="00000000">
      <w:pPr>
        <w:jc w:val="both"/>
      </w:pPr>
      <w:r>
        <w:t>Решение: переходы выполняются через RGB, а в Lab — через XYZ с предварительной линеаризацией каналов.</w:t>
      </w:r>
    </w:p>
    <w:p w:rsidR="00393405" w:rsidRDefault="00000000">
      <w:pPr>
        <w:jc w:val="both"/>
      </w:pPr>
      <w:r>
        <w:t>2. Сбивался ввод в числовых полях.</w:t>
      </w:r>
    </w:p>
    <w:p w:rsidR="00393405" w:rsidRDefault="00000000">
      <w:pPr>
        <w:jc w:val="both"/>
      </w:pPr>
      <w:r>
        <w:t>Причина: после пересчёта обновлялось в том числе поле, в котором пользователь печатал.</w:t>
      </w:r>
    </w:p>
    <w:p w:rsidR="00393405" w:rsidRDefault="00000000">
      <w:pPr>
        <w:jc w:val="both"/>
      </w:pPr>
      <w:r>
        <w:t>Решение: элемент, находящийся в фокусе, не обновляется; модель, из которой пришло изменение, обратно из RGB не пересчитывается.</w:t>
      </w:r>
    </w:p>
    <w:p w:rsidR="00393405" w:rsidRDefault="00000000">
      <w:pPr>
        <w:jc w:val="both"/>
      </w:pPr>
      <w:r>
        <w:t>3. Неверные значения Lab при смене источника освещения.</w:t>
      </w:r>
    </w:p>
    <w:p w:rsidR="00393405" w:rsidRDefault="00000000">
      <w:pPr>
        <w:jc w:val="both"/>
      </w:pPr>
      <w:r>
        <w:t>Причина: координаты белой точки были записаны константами 95,047; 100; 108,883, то есть только для D65.</w:t>
      </w:r>
    </w:p>
    <w:p w:rsidR="00393405" w:rsidRDefault="00000000">
      <w:pPr>
        <w:jc w:val="both"/>
      </w:pPr>
      <w:r>
        <w:t>Решение: белая точка и обе матрицы вычисляются из координат цветности выбранного источника, обратная матрица получается программным обращением прямой.</w:t>
      </w:r>
    </w:p>
    <w:p w:rsidR="00393405" w:rsidRDefault="00000000">
      <w:pPr>
        <w:jc w:val="both"/>
      </w:pPr>
      <w:r>
        <w:t>4. Не проходил тест цикла CMYK → Lab → CMYK.</w:t>
      </w:r>
    </w:p>
    <w:p w:rsidR="00393405" w:rsidRDefault="00000000">
      <w:pPr>
        <w:jc w:val="both"/>
      </w:pPr>
      <w:r>
        <w:t>Причина: одному цвету соответствует множество наборов CMYK, покомпонентное сравнение некорректно.</w:t>
      </w:r>
    </w:p>
    <w:p w:rsidR="00393405" w:rsidRDefault="00000000">
      <w:pPr>
        <w:jc w:val="both"/>
      </w:pPr>
      <w:r>
        <w:t>Решение: тест сравнивает воспроизводимый цвет, а не количества красок.</w:t>
      </w:r>
    </w:p>
    <w:p w:rsidR="00393405" w:rsidRDefault="00000000">
      <w:pPr>
        <w:jc w:val="both"/>
      </w:pPr>
      <w:r>
        <w:t>5. Подтормаживание при перетаскивании ползунка.</w:t>
      </w:r>
    </w:p>
    <w:p w:rsidR="00393405" w:rsidRDefault="00000000">
      <w:pPr>
        <w:jc w:val="both"/>
      </w:pPr>
      <w:r>
        <w:t>Причина: на каждое событие ввода перерисовывались три палитры и график МКО.</w:t>
      </w:r>
    </w:p>
    <w:p w:rsidR="00393405" w:rsidRDefault="00000000">
      <w:pPr>
        <w:jc w:val="both"/>
      </w:pPr>
      <w:r>
        <w:t>Решение: перерисовка выполняется не чаще одного кадра через requestAnimationFrame, палитры рисуются в пониженном разрешении с масштабированием, подложка графика кэшируется и перестраивается только при смене источника.</w:t>
      </w:r>
    </w:p>
    <w:p w:rsidR="00393405" w:rsidRDefault="00000000">
      <w:pPr>
        <w:jc w:val="both"/>
      </w:pPr>
      <w:r>
        <w:t>6. Приложение не открывалось двойным кликом по файлу.</w:t>
      </w:r>
    </w:p>
    <w:p w:rsidR="00393405" w:rsidRDefault="00000000">
      <w:pPr>
        <w:jc w:val="both"/>
      </w:pPr>
      <w:r>
        <w:t>Причина: модули ES не загружаются по протоколу file:// из-за политики CORS.</w:t>
      </w:r>
    </w:p>
    <w:p w:rsidR="00393405" w:rsidRDefault="00000000">
      <w:pPr>
        <w:jc w:val="both"/>
      </w:pPr>
      <w:r>
        <w:lastRenderedPageBreak/>
        <w:t>Решение: приложение запускается через локальный сервер и публикуется на статическом хостинге.</w:t>
      </w:r>
    </w:p>
    <w:p w:rsidR="00393405" w:rsidRDefault="00000000">
      <w:pPr>
        <w:spacing w:before="280"/>
      </w:pPr>
      <w:r>
        <w:rPr>
          <w:b/>
          <w:sz w:val="32"/>
        </w:rPr>
        <w:t>Результаты работы</w:t>
      </w:r>
    </w:p>
    <w:p w:rsidR="00393405" w:rsidRDefault="00000000">
      <w:pPr>
        <w:ind w:firstLine="709"/>
        <w:jc w:val="both"/>
      </w:pPr>
      <w:r>
        <w:t>Создано веб-приложение, которое показывает цвет одновременно в CMYK, Lab и HSV и позволяет задавать его в каждой модели ползунком, числовым полем и палитрой. При изменении любой координаты остальные модели пересчитываются автоматически. Реализованы выбор источника освещения D65, D50 и E с пересчётом матриц на лету и выводом их на экран, два способа построения матрицы, цветоделение UCR и GCR с регулировкой доли чёрной краски, стратегии Clipping и Scaling при выходе за охват с предупреждением, динамические градиенты ползунков и цветовой график МКО. Код разделён на слои Model, ViewModel и View и покрыт 37 тестами; исходники размещены в GitHub-репозитории.</w:t>
      </w:r>
    </w:p>
    <w:p w:rsidR="00393405" w:rsidRDefault="00000000">
      <w:pPr>
        <w:spacing w:before="280"/>
      </w:pPr>
      <w:r>
        <w:rPr>
          <w:b/>
          <w:sz w:val="32"/>
        </w:rPr>
        <w:t>Вывод</w:t>
      </w:r>
    </w:p>
    <w:p w:rsidR="00393405" w:rsidRDefault="00000000">
      <w:pPr>
        <w:ind w:firstLine="709"/>
        <w:jc w:val="both"/>
      </w:pPr>
      <w:r>
        <w:t>Главный практический вывод работы в том, что прямых переходов между моделями варианта не существует: связующим звеном служит аппаратное пространство RGB, а физически корректный переход в Lab возможен только через XYZ с учётом нелинейности sRGB и координат белой точки. Отказ от готовых матриц показал, что матрица перехода — не константа, а следствие выбора первичных цветов и стандарта освещения: при смене источника один и тот же RGB даёт другой Lab. Работа с CMYK показала неоднозначность цветоделения: один цвет печатается разными количествами красок, а выбор между UCR и GCR определяется технологией печати. Сравнение охватов на графике МКО подтвердило, что часть цветов Lab монитор воспроизвести не может, поэтому приложение предупреждает о приведении цвета к доступному диапазону. Сроки выполнения не нарушены.</w:t>
      </w:r>
    </w:p>
    <w:sectPr w:rsidR="003934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695104">
    <w:abstractNumId w:val="8"/>
  </w:num>
  <w:num w:numId="2" w16cid:durableId="1147356162">
    <w:abstractNumId w:val="6"/>
  </w:num>
  <w:num w:numId="3" w16cid:durableId="1709793828">
    <w:abstractNumId w:val="5"/>
  </w:num>
  <w:num w:numId="4" w16cid:durableId="1426028415">
    <w:abstractNumId w:val="4"/>
  </w:num>
  <w:num w:numId="5" w16cid:durableId="1435856348">
    <w:abstractNumId w:val="7"/>
  </w:num>
  <w:num w:numId="6" w16cid:durableId="1971399777">
    <w:abstractNumId w:val="3"/>
  </w:num>
  <w:num w:numId="7" w16cid:durableId="36586379">
    <w:abstractNumId w:val="2"/>
  </w:num>
  <w:num w:numId="8" w16cid:durableId="766192003">
    <w:abstractNumId w:val="1"/>
  </w:num>
  <w:num w:numId="9" w16cid:durableId="1514538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3405"/>
    <w:rsid w:val="009D59DD"/>
    <w:rsid w:val="00AA1D8D"/>
    <w:rsid w:val="00B47730"/>
    <w:rsid w:val="00CB0664"/>
    <w:rsid w:val="00E774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A83EE90-75E5-3A41-A7EE-0D2EE075A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1619</Words>
  <Characters>9233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2026-09-25T09:17:00Z</dcterms:created>
  <dcterms:modified xsi:type="dcterms:W3CDTF">2026-09-25T09:17:00Z</dcterms:modified>
  <cp:category/>
</cp:coreProperties>
</file>