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FEC" w:rsidRDefault="003B7E9A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Electronics and communication Engineering Department</w:t>
      </w:r>
    </w:p>
    <w:p w:rsidR="00565FEC" w:rsidRDefault="003B7E9A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Government Polytechnic, Palanpur</w:t>
      </w:r>
    </w:p>
    <w:p w:rsidR="00565FEC" w:rsidRDefault="003B7E9A">
      <w:pPr>
        <w:jc w:val="center"/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Institute Vision</w:t>
      </w:r>
    </w:p>
    <w:p w:rsidR="00565FEC" w:rsidRDefault="003B7E9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produce competent diploma engi</w:t>
      </w:r>
      <w:r w:rsidR="00F17E6D">
        <w:rPr>
          <w:rFonts w:ascii="Times New Roman" w:hAnsi="Times New Roman" w:cs="Times New Roman"/>
          <w:sz w:val="36"/>
          <w:szCs w:val="36"/>
        </w:rPr>
        <w:t>neers as per need of Industries and</w:t>
      </w:r>
      <w:r>
        <w:rPr>
          <w:rFonts w:ascii="Times New Roman" w:hAnsi="Times New Roman" w:cs="Times New Roman"/>
          <w:sz w:val="36"/>
          <w:szCs w:val="36"/>
        </w:rPr>
        <w:t xml:space="preserve"> Entrepreneurs with Ethical values.</w:t>
      </w:r>
    </w:p>
    <w:p w:rsidR="00565FEC" w:rsidRDefault="003B7E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Mission of the Institute</w:t>
      </w:r>
    </w:p>
    <w:tbl>
      <w:tblPr>
        <w:tblW w:w="7326" w:type="dxa"/>
        <w:tblInd w:w="1507" w:type="dxa"/>
        <w:tblLook w:val="04A0"/>
      </w:tblPr>
      <w:tblGrid>
        <w:gridCol w:w="635"/>
        <w:gridCol w:w="6691"/>
      </w:tblGrid>
      <w:tr w:rsidR="00565FEC">
        <w:trPr>
          <w:trHeight w:val="300"/>
        </w:trPr>
        <w:tc>
          <w:tcPr>
            <w:tcW w:w="635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M1</w:t>
            </w:r>
          </w:p>
        </w:tc>
        <w:tc>
          <w:tcPr>
            <w:tcW w:w="6690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Industry oriented technical education</w:t>
            </w:r>
          </w:p>
        </w:tc>
      </w:tr>
      <w:tr w:rsidR="00565FEC">
        <w:trPr>
          <w:trHeight w:val="300"/>
        </w:trPr>
        <w:tc>
          <w:tcPr>
            <w:tcW w:w="635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M2</w:t>
            </w:r>
          </w:p>
        </w:tc>
        <w:tc>
          <w:tcPr>
            <w:tcW w:w="6690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Excellent teaching and learning environment</w:t>
            </w:r>
          </w:p>
        </w:tc>
      </w:tr>
      <w:tr w:rsidR="00565FEC">
        <w:trPr>
          <w:trHeight w:val="300"/>
        </w:trPr>
        <w:tc>
          <w:tcPr>
            <w:tcW w:w="635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M3</w:t>
            </w:r>
          </w:p>
        </w:tc>
        <w:tc>
          <w:tcPr>
            <w:tcW w:w="6690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Promote entrepreneurship activities</w:t>
            </w:r>
          </w:p>
        </w:tc>
      </w:tr>
      <w:tr w:rsidR="00565FEC">
        <w:trPr>
          <w:trHeight w:val="300"/>
        </w:trPr>
        <w:tc>
          <w:tcPr>
            <w:tcW w:w="635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M4</w:t>
            </w:r>
          </w:p>
        </w:tc>
        <w:tc>
          <w:tcPr>
            <w:tcW w:w="6690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Continual growth in every sphere of life by developing core human values</w:t>
            </w:r>
          </w:p>
        </w:tc>
      </w:tr>
    </w:tbl>
    <w:p w:rsidR="00565FEC" w:rsidRDefault="00565FEC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:rsidR="00565FEC" w:rsidRDefault="003B7E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Vision of Department of Electronics and Communication Engineering</w:t>
      </w:r>
    </w:p>
    <w:p w:rsidR="00565FEC" w:rsidRDefault="003B7E9A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prepare competent diploma level electronics and communication engineers, catering the needs of industries and society as an excellent employee, innovator and entrepreneur with moral values.</w:t>
      </w:r>
    </w:p>
    <w:p w:rsidR="00565FEC" w:rsidRDefault="003B7E9A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Mission of Department of Electronics and Communication Engineering</w:t>
      </w:r>
    </w:p>
    <w:tbl>
      <w:tblPr>
        <w:tblW w:w="9360" w:type="dxa"/>
        <w:tblInd w:w="109" w:type="dxa"/>
        <w:tblLook w:val="04A0"/>
      </w:tblPr>
      <w:tblGrid>
        <w:gridCol w:w="900"/>
        <w:gridCol w:w="8460"/>
      </w:tblGrid>
      <w:tr w:rsidR="00565FEC">
        <w:trPr>
          <w:trHeight w:val="300"/>
        </w:trPr>
        <w:tc>
          <w:tcPr>
            <w:tcW w:w="900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M1</w:t>
            </w:r>
          </w:p>
        </w:tc>
        <w:tc>
          <w:tcPr>
            <w:tcW w:w="8459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Provide quality education in the field of EC engineering</w:t>
            </w:r>
          </w:p>
        </w:tc>
      </w:tr>
      <w:tr w:rsidR="00565FEC">
        <w:trPr>
          <w:trHeight w:val="300"/>
        </w:trPr>
        <w:tc>
          <w:tcPr>
            <w:tcW w:w="900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M2</w:t>
            </w:r>
          </w:p>
        </w:tc>
        <w:tc>
          <w:tcPr>
            <w:tcW w:w="8459" w:type="dxa"/>
            <w:shd w:val="clear" w:color="auto" w:fill="auto"/>
            <w:vAlign w:val="bottom"/>
          </w:tcPr>
          <w:p w:rsidR="00565FEC" w:rsidRDefault="003B7E9A" w:rsidP="00FE1BA7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Develop state of art laboratories, classrooms and </w:t>
            </w:r>
            <w:r w:rsidR="00FE1BA7"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up gradation of</w:t>
            </w: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 xml:space="preserve"> faculties</w:t>
            </w:r>
          </w:p>
        </w:tc>
      </w:tr>
      <w:tr w:rsidR="00565FEC">
        <w:trPr>
          <w:trHeight w:val="300"/>
        </w:trPr>
        <w:tc>
          <w:tcPr>
            <w:tcW w:w="900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M3</w:t>
            </w:r>
          </w:p>
        </w:tc>
        <w:tc>
          <w:tcPr>
            <w:tcW w:w="8459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Strengthen industrial liaison by offering mutual beneficiaries services</w:t>
            </w:r>
          </w:p>
        </w:tc>
      </w:tr>
      <w:tr w:rsidR="00565FEC">
        <w:trPr>
          <w:trHeight w:val="300"/>
        </w:trPr>
        <w:tc>
          <w:tcPr>
            <w:tcW w:w="900" w:type="dxa"/>
            <w:shd w:val="clear" w:color="auto" w:fill="auto"/>
          </w:tcPr>
          <w:p w:rsidR="00565FEC" w:rsidRDefault="003B7E9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M4</w:t>
            </w:r>
          </w:p>
        </w:tc>
        <w:tc>
          <w:tcPr>
            <w:tcW w:w="8459" w:type="dxa"/>
            <w:shd w:val="clear" w:color="auto" w:fill="auto"/>
            <w:vAlign w:val="bottom"/>
          </w:tcPr>
          <w:p w:rsidR="00565FEC" w:rsidRDefault="003B7E9A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  <w:sz w:val="28"/>
                <w:szCs w:val="28"/>
              </w:rPr>
              <w:t>Execute extracurricular and co-curricular activities to inculcate innovation, entrepreneurship  and moral values</w:t>
            </w:r>
          </w:p>
        </w:tc>
      </w:tr>
    </w:tbl>
    <w:p w:rsidR="00565FEC" w:rsidRDefault="00565FEC"/>
    <w:sectPr w:rsidR="00565FEC" w:rsidSect="00565FEC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565FEC"/>
    <w:rsid w:val="00132869"/>
    <w:rsid w:val="003B7E9A"/>
    <w:rsid w:val="00526184"/>
    <w:rsid w:val="00565FEC"/>
    <w:rsid w:val="007B6067"/>
    <w:rsid w:val="00F17E6D"/>
    <w:rsid w:val="00FE1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C27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565FEC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565FEC"/>
    <w:pPr>
      <w:spacing w:after="140" w:line="288" w:lineRule="auto"/>
    </w:pPr>
  </w:style>
  <w:style w:type="paragraph" w:styleId="List">
    <w:name w:val="List"/>
    <w:basedOn w:val="BodyText"/>
    <w:rsid w:val="00565FEC"/>
    <w:rPr>
      <w:rFonts w:cs="FreeSans"/>
    </w:rPr>
  </w:style>
  <w:style w:type="paragraph" w:styleId="Caption">
    <w:name w:val="caption"/>
    <w:basedOn w:val="Normal"/>
    <w:qFormat/>
    <w:rsid w:val="00565FE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565FEC"/>
    <w:pPr>
      <w:suppressLineNumbers/>
    </w:pPr>
    <w:rPr>
      <w:rFonts w:cs="FreeSan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MKP</cp:lastModifiedBy>
  <cp:revision>20</cp:revision>
  <cp:lastPrinted>2021-06-29T07:13:00Z</cp:lastPrinted>
  <dcterms:created xsi:type="dcterms:W3CDTF">2019-08-03T06:14:00Z</dcterms:created>
  <dcterms:modified xsi:type="dcterms:W3CDTF">2021-06-29T07:21:00Z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