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The colour that emotion brings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live in a world, where technology continues to open the bounds of our reach, the limits of our imagination for how something unimaginable, can become probable to reality. This is the gift borne from our capacity for higher thinking, but for all the technological advances that we have made, the most powerful technology in the world remains a mystery – the human mind.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psychologists analyse and philosophers ponder why we ponder, our most respected minds in these fields are no more than our most educated guessers. We know there are synapses that communicate with one another, we know that these electrical impulses drive our every physical action, but what we don’t know, and what I wish to discuss today, is how our minds form our emotions, and to narrate through my view on emotions, to uncover how truly remarkable and magnificent emotion is in our lives.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Rationality often competes with emotion – emotions tear at our rational thinking, perhaps rationality’s natural devil’s advocate, and it is here that I begin. Rational thinkers learn and adapt. Observations factored in from previous experiences, lend us our best capability to decide actions going forward. But one could also argue that man’s infinite struggle to assume that no absolute answer exist for any absolute question, is what also drives creativity and discovery. Does emotion drive inquisition? If so, then we owe Newton’s discovery of gravity not to the logical thinking upon analyzing the event, but the emotional response to the falling apple that sparked his curiosity.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often think visually about my thoughts, and emotions I see as tears and caresses in a fabric that is ourselves. It can be the source of the most soothing sensations, or it can be the source of the most searing pains. It is the tool that is implemented by ourselves to experience the lows and highs of life. At times we suppress our emotions, so as to avoid their signal and physical effects, and we do so because we know its true raw power. Even the most hardened soul can crack from emotion, and it may be that to be truly free, one must be completely open to their emotions. A tear welling up in the eye is not a sign of weakness, but a sign of true openness, that even performances portraying tragedy and despair are quite often the most beautiful and inspiring to observe. The feeling of captivity that one experiences from watching such a performance – a temporary shift into another universe of physical and mental consciousness, blissfully unaware of everything else other than the performance – it is the most beautiful sensation in the world. I often tussle with the feeling of physical entrapment in my body, in my life, and my wandering emotional mind often provides me the only escape from such suffocating and hopeless thoughts. Although I monitor my emotional outputs, sensitivity and acuteness to the emotions of oneself and others, is what makes the great people of this world, the most understood and widely empathized as well.</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sadness of the passing of my dog hurt me deeply, but in all truthfulness, it was an emotion that I am now glad to have had. The sadness made me realize just how much he meant to my life, and why I will never forget him. He was a beautiful pet, but felt more like my brother. To overcome this sadness, again it was my emotional response to reflecting upon how he lived, how he enjoyed his every breath, he enjoyed the company of my family, and the happy moments that we shared together, that ultimately led me to move on. Such is the power of emotion in dismantling and reconstructing our rational processes.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spectrum of sensation that we will inevitably experience through our emotions cannot easily be rebutted as the main reason for living. It is the most mysterious energy in our world, and it drives so many of our lives, but are we better for it? Is this energy the means by which a greater power controls, moderates, adjudicates our lives? These are not questions that we will ever answer, but are questions that we will ponder, and to our benefit, it is from these that we will continue on this never-ending path of growth.</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6840" w:w="1190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