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08" w:rsidRDefault="003A0E5B">
      <w:r>
        <w:t>This is the link to the suffixes – less and –</w:t>
      </w:r>
      <w:proofErr w:type="spellStart"/>
      <w:r>
        <w:t>ful</w:t>
      </w:r>
      <w:proofErr w:type="spellEnd"/>
      <w:r>
        <w:t xml:space="preserve"> video.</w:t>
      </w:r>
    </w:p>
    <w:p w:rsidR="003A0E5B" w:rsidRDefault="003A0E5B">
      <w:hyperlink r:id="rId5" w:history="1">
        <w:r>
          <w:rPr>
            <w:rStyle w:val="Hyperlink"/>
          </w:rPr>
          <w:t>https://www.youtube.com/watch?v=BYWcNdRFojw</w:t>
        </w:r>
      </w:hyperlink>
      <w:bookmarkStart w:id="0" w:name="_GoBack"/>
      <w:bookmarkEnd w:id="0"/>
    </w:p>
    <w:sectPr w:rsidR="003A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E5B"/>
    <w:rsid w:val="003A0E5B"/>
    <w:rsid w:val="003D4A3C"/>
    <w:rsid w:val="004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E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0E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YWcNdRFoj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2020-05-18T16:10:00Z</dcterms:created>
  <dcterms:modified xsi:type="dcterms:W3CDTF">2020-05-18T16:12:00Z</dcterms:modified>
</cp:coreProperties>
</file>