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6EB" w:rsidRPr="00E73AFB" w:rsidRDefault="00754C84">
      <w:pPr>
        <w:rPr>
          <w:rFonts w:cstheme="minorHAnsi"/>
          <w:sz w:val="32"/>
          <w:lang w:val="en-US"/>
        </w:rPr>
      </w:pPr>
      <w:r w:rsidRPr="00E73AFB">
        <w:rPr>
          <w:rFonts w:cstheme="minorHAnsi"/>
          <w:sz w:val="36"/>
          <w:lang w:val="en-US"/>
        </w:rPr>
        <w:t xml:space="preserve">APS 1 – </w:t>
      </w:r>
      <w:proofErr w:type="spellStart"/>
      <w:r w:rsidRPr="00E73AFB">
        <w:rPr>
          <w:rFonts w:cstheme="minorHAnsi"/>
          <w:sz w:val="36"/>
          <w:lang w:val="en-US"/>
        </w:rPr>
        <w:t>Pêndulo</w:t>
      </w:r>
      <w:proofErr w:type="spellEnd"/>
    </w:p>
    <w:p w:rsidR="00E73AFB" w:rsidRDefault="00E73AFB"/>
    <w:p w:rsidR="00DB76EB" w:rsidRDefault="00E73AFB">
      <w:pPr>
        <w:rPr>
          <w:sz w:val="28"/>
        </w:rPr>
      </w:pPr>
      <w:r w:rsidRPr="00E73AFB">
        <w:rPr>
          <w:sz w:val="28"/>
        </w:rPr>
        <w:t>Modelagem matemática</w:t>
      </w:r>
      <w:bookmarkStart w:id="0" w:name="_GoBack"/>
      <w:bookmarkEnd w:id="0"/>
    </w:p>
    <w:p w:rsidR="00E73AFB" w:rsidRDefault="00847CBF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5756910" cy="3604260"/>
            <wp:effectExtent l="0" t="0" r="0" b="0"/>
            <wp:wrapTight wrapText="bothSides">
              <wp:wrapPolygon edited="0">
                <wp:start x="0" y="0"/>
                <wp:lineTo x="0" y="21463"/>
                <wp:lineTo x="21514" y="21463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dul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62" b="27987"/>
                    <a:stretch/>
                  </pic:blipFill>
                  <pic:spPr bwMode="auto">
                    <a:xfrm>
                      <a:off x="0" y="0"/>
                      <a:ext cx="5756910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73AFB" w:rsidRDefault="00E73AFB">
      <w:pPr>
        <w:rPr>
          <w:noProof/>
          <w:sz w:val="28"/>
        </w:rPr>
      </w:pPr>
    </w:p>
    <w:p w:rsidR="00DA015F" w:rsidRDefault="00DA015F">
      <w:pPr>
        <w:rPr>
          <w:noProof/>
          <w:sz w:val="28"/>
        </w:rPr>
      </w:pPr>
    </w:p>
    <w:p w:rsidR="00C9121F" w:rsidRPr="00C9121F" w:rsidRDefault="00C9121F" w:rsidP="00C9121F">
      <w:pPr>
        <w:pStyle w:val="ListParagraph"/>
        <w:rPr>
          <w:rFonts w:eastAsiaTheme="minorEastAsia"/>
          <w:noProof/>
        </w:rPr>
      </w:pPr>
    </w:p>
    <w:p w:rsidR="00C9121F" w:rsidRPr="00C9121F" w:rsidRDefault="00C9121F" w:rsidP="00C9121F">
      <w:pPr>
        <w:pStyle w:val="ListParagraph"/>
        <w:numPr>
          <w:ilvl w:val="0"/>
          <w:numId w:val="2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P</m:t>
        </m:r>
        <m:r>
          <w:rPr>
            <w:rFonts w:ascii="Cambria Math" w:eastAsiaTheme="minorEastAsia" w:hAnsi="Cambria Math"/>
            <w:noProof/>
          </w:rPr>
          <m:t>r=P∙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r>
              <w:rPr>
                <w:rFonts w:ascii="Cambria Math" w:eastAsiaTheme="minorEastAsia" w:hAnsi="Cambria Math"/>
                <w:noProof/>
              </w:rPr>
              <m:t>θ</m:t>
            </m:r>
          </m:e>
        </m:func>
      </m:oMath>
    </w:p>
    <w:p w:rsidR="00C9121F" w:rsidRPr="00C9121F" w:rsidRDefault="00C9121F" w:rsidP="00C9121F">
      <w:pPr>
        <w:pStyle w:val="ListParagraph"/>
        <w:numPr>
          <w:ilvl w:val="0"/>
          <w:numId w:val="2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P</m:t>
        </m:r>
        <m:r>
          <w:rPr>
            <w:rFonts w:ascii="Cambria Math" w:eastAsiaTheme="minorEastAsia" w:hAnsi="Cambria Math"/>
            <w:noProof/>
          </w:rPr>
          <m:t>θ=P∙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sin</m:t>
            </m:r>
          </m:fName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</w:rPr>
                  <m:t>θ</m:t>
                </m:r>
              </m:e>
              <m:e/>
            </m:eqArr>
          </m:e>
        </m:func>
      </m:oMath>
    </w:p>
    <w:p w:rsidR="008061B7" w:rsidRDefault="008061B7">
      <w:pPr>
        <w:rPr>
          <w:rFonts w:eastAsiaTheme="minorEastAsia"/>
          <w:noProof/>
        </w:rPr>
      </w:pPr>
    </w:p>
    <w:p w:rsidR="008061B7" w:rsidRDefault="008061B7">
      <w:pPr>
        <w:rPr>
          <w:rFonts w:eastAsiaTheme="minorEastAsia"/>
          <w:noProof/>
        </w:rPr>
      </w:pPr>
    </w:p>
    <w:p w:rsidR="008061B7" w:rsidRDefault="008061B7">
      <w:pPr>
        <w:rPr>
          <w:rFonts w:eastAsiaTheme="minorEastAsia"/>
          <w:noProof/>
        </w:rPr>
      </w:pPr>
    </w:p>
    <w:p w:rsidR="00746CB6" w:rsidRPr="00C9121F" w:rsidRDefault="00DA015F" w:rsidP="00C9121F">
      <w:pPr>
        <w:pStyle w:val="ListParagraph"/>
        <w:numPr>
          <w:ilvl w:val="0"/>
          <w:numId w:val="2"/>
        </w:numPr>
        <w:rPr>
          <w:sz w:val="28"/>
        </w:rPr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θ=-P∙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746CB6" w:rsidRPr="00C9121F">
        <w:rPr>
          <w:sz w:val="28"/>
        </w:rPr>
        <w:t xml:space="preserve">   </w:t>
      </w:r>
    </w:p>
    <w:p w:rsidR="00DA015F" w:rsidRPr="008061B7" w:rsidRDefault="00DA015F" w:rsidP="008061B7">
      <w:pPr>
        <w:pStyle w:val="ListParagraph"/>
        <w:numPr>
          <w:ilvl w:val="0"/>
          <w:numId w:val="1"/>
        </w:numPr>
        <w:rPr>
          <w:sz w:val="28"/>
        </w:rPr>
      </w:pP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r=-T+P∙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</w:p>
    <w:p w:rsidR="00746CB6" w:rsidRDefault="00746CB6">
      <w:pPr>
        <w:rPr>
          <w:rFonts w:eastAsiaTheme="minorEastAsia"/>
          <w:sz w:val="28"/>
        </w:rPr>
      </w:pPr>
    </w:p>
    <w:p w:rsidR="000F209A" w:rsidRPr="000F209A" w:rsidRDefault="00C9121F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-</w:t>
      </w:r>
    </w:p>
    <w:p w:rsidR="000F209A" w:rsidRPr="000F209A" w:rsidRDefault="000F209A">
      <w:pPr>
        <w:rPr>
          <w:rFonts w:eastAsiaTheme="minorEastAsia"/>
          <w:sz w:val="28"/>
        </w:rPr>
      </w:pPr>
    </w:p>
    <w:p w:rsidR="000F209A" w:rsidRDefault="000F209A">
      <w:pPr>
        <w:rPr>
          <w:rFonts w:eastAsiaTheme="minorEastAsia"/>
          <w:sz w:val="24"/>
        </w:rPr>
      </w:pPr>
    </w:p>
    <w:p w:rsidR="00C9121F" w:rsidRPr="000F209A" w:rsidRDefault="00C9121F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w:lastRenderedPageBreak/>
            <m:t>Rθ= -P∙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4"/>
            </w:rPr>
            <m:t xml:space="preserve">=m ∙ </m:t>
          </m:r>
          <m:r>
            <w:rPr>
              <w:rFonts w:ascii="Cambria Math" w:eastAsiaTheme="minorEastAsia" w:hAnsi="Cambria Math"/>
              <w:sz w:val="24"/>
            </w:rPr>
            <m:t>at</m:t>
          </m:r>
        </m:oMath>
      </m:oMathPara>
    </w:p>
    <w:p w:rsidR="000F209A" w:rsidRPr="000F209A" w:rsidRDefault="000F209A" w:rsidP="000F209A">
      <w:pPr>
        <w:jc w:val="center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                                                                                             </w:t>
      </w:r>
      <w:r w:rsidRPr="000F209A">
        <w:rPr>
          <w:rFonts w:eastAsiaTheme="minorEastAsia"/>
          <w:sz w:val="32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 xml:space="preserve">at=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dω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</w:rPr>
          <m:t>∙r</m:t>
        </m:r>
      </m:oMath>
    </w:p>
    <w:p w:rsidR="000F209A" w:rsidRDefault="000F209A">
      <w:pPr>
        <w:rPr>
          <w:rFonts w:eastAsiaTheme="minorEastAsia"/>
          <w:sz w:val="24"/>
        </w:rPr>
      </w:pPr>
    </w:p>
    <w:p w:rsidR="000F209A" w:rsidRDefault="000F209A" w:rsidP="000F209A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Rθ= -P∙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4"/>
            </w:rPr>
            <m:t xml:space="preserve">=m ∙ </m:t>
          </m:r>
          <m:r>
            <w:rPr>
              <w:rFonts w:ascii="Cambria Math" w:eastAsiaTheme="minorEastAsia" w:hAnsi="Cambria Math"/>
              <w:sz w:val="24"/>
            </w:rPr>
            <m:t>at</m:t>
          </m:r>
        </m:oMath>
      </m:oMathPara>
    </w:p>
    <w:p w:rsidR="000F209A" w:rsidRPr="000F209A" w:rsidRDefault="000F209A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dω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-m∙g∙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</w:rPr>
                <m:t>m∙r</m:t>
              </m:r>
            </m:den>
          </m:f>
        </m:oMath>
      </m:oMathPara>
    </w:p>
    <w:p w:rsidR="00C9121F" w:rsidRDefault="000F209A">
      <w:pPr>
        <w:rPr>
          <w:rFonts w:eastAsiaTheme="minorEastAsia"/>
          <w:sz w:val="32"/>
        </w:rPr>
      </w:pPr>
      <w:r>
        <w:rPr>
          <w:rFonts w:eastAsiaTheme="minorEastAsia"/>
          <w:sz w:val="28"/>
        </w:rPr>
        <w:t xml:space="preserve">                                                   </w:t>
      </w:r>
      <w:r w:rsidR="00C9121F"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dω</m:t>
            </m:r>
          </m:num>
          <m:den>
            <m:r>
              <w:rPr>
                <w:rFonts w:ascii="Cambria Math" w:hAnsi="Cambria Math"/>
                <w:sz w:val="32"/>
              </w:rPr>
              <m:t>dt</m:t>
            </m:r>
          </m:den>
        </m:f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-</m:t>
            </m:r>
            <m:r>
              <w:rPr>
                <w:rFonts w:ascii="Cambria Math" w:eastAsiaTheme="minorEastAsia" w:hAnsi="Cambria Math"/>
                <w:sz w:val="32"/>
              </w:rPr>
              <m:t>g∙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32"/>
                  </w:rPr>
                  <m:t>θ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32"/>
              </w:rPr>
              <m:t>r</m:t>
            </m:r>
          </m:den>
        </m:f>
      </m:oMath>
    </w:p>
    <w:p w:rsidR="000F209A" w:rsidRPr="00C9121F" w:rsidRDefault="000F209A">
      <w:pPr>
        <w:rPr>
          <w:rFonts w:eastAsiaTheme="minorEastAsia"/>
          <w:sz w:val="28"/>
        </w:rPr>
      </w:pPr>
    </w:p>
    <w:p w:rsidR="00C9121F" w:rsidRPr="00C9121F" w:rsidRDefault="00C9121F">
      <w:pPr>
        <w:rPr>
          <w:rFonts w:eastAsiaTheme="minorEastAsia"/>
          <w:sz w:val="28"/>
        </w:rPr>
      </w:pPr>
    </w:p>
    <w:p w:rsidR="000F209A" w:rsidRDefault="000F209A">
      <w:pPr>
        <w:rPr>
          <w:rFonts w:eastAsiaTheme="minorEastAsia"/>
        </w:rPr>
      </w:pPr>
    </w:p>
    <w:p w:rsidR="000F209A" w:rsidRDefault="000F209A" w:rsidP="000F209A">
      <w:pPr>
        <w:tabs>
          <w:tab w:val="left" w:pos="2814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r=</m:t>
        </m:r>
        <m:r>
          <w:rPr>
            <w:rFonts w:ascii="Cambria Math" w:eastAsiaTheme="minorEastAsia" w:hAnsi="Cambria Math"/>
          </w:rPr>
          <m:t>acp=</m:t>
        </m:r>
        <m:r>
          <w:rPr>
            <w:rFonts w:ascii="Cambria Math" w:eastAsiaTheme="minorEastAsia" w:hAnsi="Cambria Math"/>
          </w:rPr>
          <m:t>-T+P∙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</w:p>
    <w:p w:rsidR="000F209A" w:rsidRDefault="000F209A" w:rsidP="000F209A">
      <w:pPr>
        <w:tabs>
          <w:tab w:val="left" w:pos="6996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acp=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</w:p>
    <w:p w:rsidR="000F209A" w:rsidRPr="00847CBF" w:rsidRDefault="000F209A" w:rsidP="000F209A">
      <w:pPr>
        <w:tabs>
          <w:tab w:val="left" w:pos="2892"/>
          <w:tab w:val="left" w:pos="6996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-T+P∙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∙r</m:t>
        </m:r>
      </m:oMath>
    </w:p>
    <w:p w:rsidR="00847CBF" w:rsidRPr="00847CBF" w:rsidRDefault="00847CBF" w:rsidP="000F209A">
      <w:pPr>
        <w:tabs>
          <w:tab w:val="left" w:pos="2892"/>
          <w:tab w:val="left" w:pos="6996"/>
        </w:tabs>
        <w:rPr>
          <w:rFonts w:eastAsiaTheme="minorEastAsia"/>
        </w:rPr>
      </w:pPr>
    </w:p>
    <w:p w:rsidR="00DA015F" w:rsidRPr="00847CBF" w:rsidRDefault="00847CBF" w:rsidP="000F209A">
      <w:pPr>
        <w:tabs>
          <w:tab w:val="left" w:pos="2892"/>
          <w:tab w:val="left" w:pos="6996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∙-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∙r</m:t>
          </m:r>
        </m:oMath>
      </m:oMathPara>
    </w:p>
    <w:p w:rsidR="00847CBF" w:rsidRPr="00847CBF" w:rsidRDefault="00847CBF" w:rsidP="000F209A">
      <w:pPr>
        <w:tabs>
          <w:tab w:val="left" w:pos="2892"/>
          <w:tab w:val="left" w:pos="6996"/>
        </w:tabs>
        <w:rPr>
          <w:rFonts w:eastAsiaTheme="minorEastAsia"/>
        </w:rPr>
      </w:pPr>
    </w:p>
    <w:sectPr w:rsidR="00847CBF" w:rsidRPr="00847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45C18"/>
    <w:multiLevelType w:val="hybridMultilevel"/>
    <w:tmpl w:val="06288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2332"/>
    <w:multiLevelType w:val="hybridMultilevel"/>
    <w:tmpl w:val="9F5E8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84"/>
    <w:rsid w:val="000F209A"/>
    <w:rsid w:val="00412490"/>
    <w:rsid w:val="00746CB6"/>
    <w:rsid w:val="00754C84"/>
    <w:rsid w:val="008061B7"/>
    <w:rsid w:val="00847CBF"/>
    <w:rsid w:val="00917C0D"/>
    <w:rsid w:val="00AD141E"/>
    <w:rsid w:val="00C9121F"/>
    <w:rsid w:val="00DA015F"/>
    <w:rsid w:val="00DB76EB"/>
    <w:rsid w:val="00E071EF"/>
    <w:rsid w:val="00E7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654D"/>
  <w15:chartTrackingRefBased/>
  <w15:docId w15:val="{241C2841-7689-40CE-A604-ADB31319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15F"/>
    <w:rPr>
      <w:color w:val="808080"/>
    </w:rPr>
  </w:style>
  <w:style w:type="paragraph" w:styleId="ListParagraph">
    <w:name w:val="List Paragraph"/>
    <w:basedOn w:val="Normal"/>
    <w:uiPriority w:val="34"/>
    <w:qFormat/>
    <w:rsid w:val="00806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Peppes Bicalho</dc:creator>
  <cp:keywords/>
  <dc:description/>
  <cp:lastModifiedBy>Maria Eduarda Peppes Bicalho</cp:lastModifiedBy>
  <cp:revision>2</cp:revision>
  <dcterms:created xsi:type="dcterms:W3CDTF">2017-09-05T21:25:00Z</dcterms:created>
  <dcterms:modified xsi:type="dcterms:W3CDTF">2017-09-05T21:25:00Z</dcterms:modified>
</cp:coreProperties>
</file>