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дескриптивна-статистика"/>
      <w:r>
        <w:t xml:space="preserve">Дескриптивна статистика</w:t>
      </w:r>
      <w:bookmarkEnd w:id="20"/>
    </w:p>
    <w:p>
      <w:pPr>
        <w:pStyle w:val="FirstParagraph"/>
      </w:pPr>
      <w:r>
        <w:t xml:space="preserve">У овој лекцији ћеш учити о томе шта је дескриптивна статистика,</w:t>
      </w:r>
    </w:p>
    <w:p>
      <w:pPr>
        <w:pStyle w:val="Heading3"/>
      </w:pPr>
      <w:bookmarkStart w:id="21" w:name="појмови-које-ћеш-научити-су"/>
      <w:r>
        <w:t xml:space="preserve">Појмови које ћеш научити су: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дескриптивна статистика</w:t>
      </w:r>
    </w:p>
    <w:p>
      <w:pPr>
        <w:numPr>
          <w:ilvl w:val="0"/>
          <w:numId w:val="1001"/>
        </w:numPr>
        <w:pStyle w:val="Compact"/>
      </w:pPr>
      <w:r>
        <w:t xml:space="preserve">средња вредност</w:t>
      </w:r>
    </w:p>
    <w:p>
      <w:pPr>
        <w:numPr>
          <w:ilvl w:val="0"/>
          <w:numId w:val="1001"/>
        </w:numPr>
        <w:pStyle w:val="Compact"/>
      </w:pPr>
      <w:r>
        <w:t xml:space="preserve">медијана</w:t>
      </w:r>
    </w:p>
    <w:p>
      <w:pPr>
        <w:numPr>
          <w:ilvl w:val="0"/>
          <w:numId w:val="1001"/>
        </w:numPr>
        <w:pStyle w:val="Compact"/>
      </w:pPr>
      <w:r>
        <w:t xml:space="preserve">мод</w:t>
      </w:r>
    </w:p>
    <w:p>
      <w:pPr>
        <w:numPr>
          <w:ilvl w:val="0"/>
          <w:numId w:val="1001"/>
        </w:numPr>
        <w:pStyle w:val="Compact"/>
      </w:pPr>
      <w:r>
        <w:t xml:space="preserve">кутијасти дијаграм</w:t>
      </w:r>
    </w:p>
    <w:p>
      <w:pPr>
        <w:numPr>
          <w:ilvl w:val="0"/>
          <w:numId w:val="1001"/>
        </w:numPr>
        <w:pStyle w:val="Compact"/>
      </w:pPr>
      <w:r>
        <w:t xml:space="preserve">стандардна девијација, варијанса</w:t>
      </w:r>
    </w:p>
    <w:p>
      <w:pPr>
        <w:numPr>
          <w:ilvl w:val="0"/>
          <w:numId w:val="1001"/>
        </w:numPr>
        <w:pStyle w:val="Compact"/>
      </w:pPr>
      <w:r>
        <w:t xml:space="preserve">нормална расподела</w:t>
      </w:r>
    </w:p>
    <w:p>
      <w:pPr>
        <w:pStyle w:val="Heading2"/>
      </w:pPr>
      <w:bookmarkStart w:id="22" w:name="дескриптивна-статистика-1"/>
      <w:r>
        <w:t xml:space="preserve">Дескриптивна статистика</w:t>
      </w:r>
      <w:bookmarkEnd w:id="22"/>
    </w:p>
    <w:p>
      <w:pPr>
        <w:pStyle w:val="FirstParagraph"/>
      </w:pPr>
      <w:r>
        <w:t xml:space="preserve">Као што је већ речено у претходној лекцији статистика је научни метод који се примењује са сврхом описивања, процене и анализе неке карактеристике друштва. Она представља грану математике која прикупља, анализира, тумачи, обрађује и приказује податаке чија је основна карактеристика варијабилност.</w:t>
      </w:r>
    </w:p>
    <w:p>
      <w:pPr>
        <w:pStyle w:val="BodyText"/>
      </w:pPr>
      <w:r>
        <w:t xml:space="preserve">У претходној лекцији навели смо које су то две врсте статистике, а у овој ћеш учити о дескриптивној статистици.</w:t>
      </w:r>
    </w:p>
    <w:p>
      <w:pPr>
        <w:pStyle w:val="BodyText"/>
      </w:pPr>
      <w:r>
        <w:t xml:space="preserve">Важна примена дескриптивне статистике је да сумира сакупљене податке на јасан и разумљив начин. Примењује се како би описали основна својства података који се анализирају. Заједно са једноставним графичким приказом, она</w:t>
      </w:r>
      <w:r>
        <w:t xml:space="preserve"> </w:t>
      </w:r>
      <w:r>
        <w:t xml:space="preserve">даје и основну квантитативну анализу података.</w:t>
      </w:r>
    </w:p>
    <w:p>
      <w:pPr>
        <w:pStyle w:val="Heading2"/>
      </w:pPr>
      <w:bookmarkStart w:id="23" w:name="средња-вредност"/>
      <w:r>
        <w:t xml:space="preserve">Средња вредност</w:t>
      </w:r>
      <w:bookmarkEnd w:id="23"/>
    </w:p>
    <w:p>
      <w:pPr>
        <w:pStyle w:val="FirstParagraph"/>
      </w:pPr>
      <w:r>
        <w:t xml:space="preserve">Средња вредност или аритметичка средина представља суму свих података подељену са укупним бројем података. Означава се са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</w:p>
    <w:p>
      <w:pPr>
        <w:pStyle w:val="BodyText"/>
      </w:pPr>
      <w:r>
        <w:t xml:space="preserve">Aко обележја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имају фреквенције редом: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</m:oMath>
      <w:r>
        <w:t xml:space="preserve">, онда је: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⋅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.</m:t>
              </m:r>
              <m:r>
                <m:t>.</m:t>
              </m:r>
              <m:r>
                <m:t>.</m:t>
              </m:r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⋅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.</m:t>
              </m:r>
              <m:r>
                <m:t>.</m:t>
              </m:r>
              <m:r>
                <m:t>.</m:t>
              </m:r>
              <m:r>
                <m:t>+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den>
          </m:f>
        </m:oMath>
      </m:oMathPara>
    </w:p>
    <w:p>
      <w:pPr>
        <w:pStyle w:val="FirstParagraph"/>
      </w:pPr>
      <m:oMath>
        <m:r>
          <m:rPr>
            <m:nor/>
            <m:sty m:val="b"/>
          </m:rPr>
          <m:t>Пример 1.</m:t>
        </m:r>
      </m:oMath>
      <w:r>
        <w:t xml:space="preserve"> </w:t>
      </w:r>
      <w:r>
        <w:t xml:space="preserve">На контролној вежби из математике ученици добили су 3 јединице, 7 двојки, 10 тројки, 7 четворки и 5 петица. Колика је средња оцена одељења на овој вежби?</w:t>
      </w:r>
    </w:p>
    <w:p>
      <w:pPr>
        <w:pStyle w:val="BodyText"/>
      </w:pPr>
      <m:oMath>
        <m:r>
          <m:rPr>
            <m:nor/>
            <m:sty m:val="b"/>
          </m:rPr>
          <m:t>Решење:</m:t>
        </m:r>
      </m:oMath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3</m:t>
              </m:r>
              <m:r>
                <m:t>⋅</m:t>
              </m:r>
              <m:r>
                <m:t>1</m:t>
              </m:r>
              <m:r>
                <m:t>+</m:t>
              </m:r>
              <m:r>
                <m:t>7</m:t>
              </m:r>
              <m:r>
                <m:t>⋅</m:t>
              </m:r>
              <m:r>
                <m:t>2</m:t>
              </m:r>
              <m:r>
                <m:t>+</m:t>
              </m:r>
              <m:r>
                <m:t>10</m:t>
              </m:r>
              <m:r>
                <m:t>⋅</m:t>
              </m:r>
              <m:r>
                <m:t>3</m:t>
              </m:r>
              <m:r>
                <m:t>+</m:t>
              </m:r>
              <m:r>
                <m:t>7</m:t>
              </m:r>
              <m:r>
                <m:t>⋅</m:t>
              </m:r>
              <m:r>
                <m:t>4</m:t>
              </m:r>
              <m:r>
                <m:t>+</m:t>
              </m:r>
              <m:r>
                <m:t>5</m:t>
              </m:r>
              <m:r>
                <m:t>⋅</m:t>
              </m:r>
              <m:r>
                <m:t>5</m:t>
              </m:r>
            </m:num>
            <m:den>
              <m:r>
                <m:t>3</m:t>
              </m:r>
              <m:r>
                <m:t>+</m:t>
              </m:r>
              <m:r>
                <m:t>7</m:t>
              </m:r>
              <m:r>
                <m:t>+</m:t>
              </m:r>
              <m:r>
                <m:t>10</m:t>
              </m:r>
              <m:r>
                <m:t>+</m:t>
              </m:r>
              <m:r>
                <m:t>7</m:t>
              </m:r>
              <m:r>
                <m:t>+</m:t>
              </m:r>
              <m:r>
                <m:t>5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100</m:t>
              </m:r>
            </m:num>
            <m:den>
              <m:r>
                <m:t>32</m:t>
              </m:r>
            </m:den>
          </m:f>
          <m:r>
            <m:t>=</m:t>
          </m:r>
          <m:r>
            <m:t>3</m:t>
          </m:r>
          <m:r>
            <m:t>,</m:t>
          </m:r>
          <m:r>
            <m:t>125</m:t>
          </m:r>
        </m:oMath>
      </m:oMathPara>
    </w:p>
    <w:p>
      <w:pPr>
        <w:pStyle w:val="FirstParagraph"/>
      </w:pPr>
      <w:r>
        <w:t xml:space="preserve">У статистичком истраживању ово је једна од најважнијих нумеричких карактеристика испитиваног обележја, одмах након ње по значају налази се медијана.</w:t>
      </w:r>
    </w:p>
    <w:p>
      <w:pPr>
        <w:pStyle w:val="Heading2"/>
      </w:pPr>
      <w:bookmarkStart w:id="24" w:name="медијана"/>
      <w:r>
        <w:t xml:space="preserve">Медијана</w:t>
      </w:r>
      <w:bookmarkEnd w:id="24"/>
    </w:p>
    <w:p>
      <w:pPr>
        <w:pStyle w:val="FirstParagraph"/>
      </w:pPr>
      <w:r>
        <w:t xml:space="preserve">Медијана je вредност средишњег податка која податке поређане по величини, почевши од најмањег до највећег, дели у два једнако бројна дела. Ако је број података непаран медијана је вредност средишњег податка, а ако је број података паран медијана представља средњу вриједност два средишња податка. Означава се са</w:t>
      </w:r>
      <w:r>
        <w:t xml:space="preserve"> </w:t>
      </w:r>
      <m:oMath>
        <m:sSub>
          <m:e>
            <m:r>
              <m:t>М</m:t>
            </m:r>
          </m:e>
          <m:sub>
            <m:r>
              <m:t>е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Медијана дели уређени низ података на два једнакобројна низа. Медијан прве половине низа је доњи (први), квартал и означава се са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Медијан друге половине низа назива се горњи (трећи), квартал и означавамо га са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 Из овога произилази да медијану такође називамо и други квартал и такође је можемо означавати и са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BodyText"/>
      </w:pPr>
      <m:oMath>
        <m:r>
          <m:rPr>
            <m:nor/>
            <m:sty m:val="b"/>
          </m:rPr>
          <m:t>Пример 2.</m:t>
        </m:r>
      </m:oMath>
      <w:r>
        <w:t xml:space="preserve"> </w:t>
      </w:r>
      <w:r>
        <w:t xml:space="preserve">У следећем низу одреди први, други и трећи квартал.</w:t>
      </w:r>
      <w:r>
        <w:t xml:space="preserve"> </w:t>
      </w:r>
      <w:r>
        <w:t xml:space="preserve">Низ: 7, 9, 10, 10, 12, 14, 15, 15, 16, 17, 18.</w:t>
      </w:r>
    </w:p>
    <w:p>
      <w:pPr>
        <w:pStyle w:val="BodyText"/>
      </w:pPr>
      <m:oMath>
        <m:r>
          <m:rPr>
            <m:nor/>
            <m:sty m:val="b"/>
          </m:rPr>
          <m:t>Решење:</m:t>
        </m:r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t>=</m:t>
        </m:r>
        <m:r>
          <m:t>14</m:t>
        </m:r>
      </m:oMath>
      <w:r>
        <w:t xml:space="preserve"> </w:t>
      </w:r>
      <w:r>
        <w:t xml:space="preserve">(медијана)</w:t>
      </w:r>
    </w:p>
    <w:p>
      <w:pPr>
        <w:pStyle w:val="BodyText"/>
      </w:pPr>
      <w:r>
        <w:t xml:space="preserve">Низ мањи од медијане је: 7, 9, 10, 10, 12. Први квартал представља медијану овог низа.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t>=</m:t>
        </m:r>
        <m:r>
          <m:t>10</m:t>
        </m:r>
      </m:oMath>
    </w:p>
    <w:p>
      <w:pPr>
        <w:pStyle w:val="BodyText"/>
      </w:pPr>
      <w:r>
        <w:t xml:space="preserve">Низ већи од медијане је: 15, 15, 16, 17, 18. Трећи квартал представља медијану овог низа.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t>=</m:t>
        </m:r>
        <m:r>
          <m:t>16</m:t>
        </m:r>
      </m:oMath>
    </w:p>
    <w:p>
      <w:pPr>
        <w:pStyle w:val="BodyText"/>
      </w:pPr>
      <w:r>
        <w:t xml:space="preserve">Из овог примера можеш да видиш да медијана дели низ података на четири једнака дела. У овом примеру ти делови би били: 7, 9 затим 10, 12 затим 15, 15 затим 17, 18.</w:t>
      </w:r>
    </w:p>
    <w:p>
      <w:pPr>
        <w:pStyle w:val="BodyText"/>
      </w:pPr>
      <w:r>
        <w:t xml:space="preserve">Медијана није осетљива на екстремне вредности. Већина особина код људи је распоређена по нормалној расподели. Екстремне вредности се налазе на једном од два краја и захватају мали проценат резултата. Померање резултата ка крајевима дистрибуције не мења проценат резултата изнад и испод медијане. Због тога је медијана добра мера централне тенденције код изразито закривљених дистрибуција.</w:t>
      </w:r>
    </w:p>
    <w:p>
      <w:pPr>
        <w:pStyle w:val="Heading2"/>
      </w:pPr>
      <w:bookmarkStart w:id="25" w:name="мод"/>
      <w:r>
        <w:t xml:space="preserve">Мод</w:t>
      </w:r>
      <w:bookmarkEnd w:id="25"/>
    </w:p>
    <w:p>
      <w:pPr>
        <w:pStyle w:val="FirstParagraph"/>
      </w:pPr>
      <w:r>
        <w:t xml:space="preserve">Мод је вредност податка који се најчешће понавља (има нејвећу фреквенцију). Означава се са</w:t>
      </w:r>
      <w:r>
        <w:t xml:space="preserve"> </w:t>
      </w:r>
      <m:oMath>
        <m:sSub>
          <m:e>
            <m:r>
              <m:t>М</m:t>
            </m:r>
          </m:e>
          <m:sub>
            <m:r>
              <m:t>о</m:t>
            </m:r>
          </m:sub>
        </m:sSub>
      </m:oMath>
      <w:r>
        <w:t xml:space="preserve">. Уколико се два податка појављују два пута у скупу оне је бимодалан. Фреквенција мода се одређује тако што након одређивања мода пребројимо колико пута се тај елемент понавља у низу.</w:t>
      </w:r>
    </w:p>
    <w:p>
      <w:pPr>
        <w:pStyle w:val="BodyText"/>
      </w:pPr>
      <m:oMath>
        <m:r>
          <m:rPr>
            <m:nor/>
            <m:sty m:val="b"/>
          </m:rPr>
          <m:t>Пример 3.</m:t>
        </m:r>
      </m:oMath>
      <w:r>
        <w:t xml:space="preserve"> </w:t>
      </w:r>
      <w:r>
        <w:t xml:space="preserve">Одредити мод низа, као и његову фреквенцију.</w:t>
      </w:r>
      <w:r>
        <w:t xml:space="preserve"> </w:t>
      </w:r>
      <w:r>
        <w:t xml:space="preserve">Низ: 3, 5 ,5 ,7 ,11 ,11 ,11, 13, 15.</w:t>
      </w:r>
      <w:r>
        <w:t xml:space="preserve"> </w:t>
      </w:r>
      <m:oMath>
        <m:sSub>
          <m:e>
            <m:r>
              <m:t>М</m:t>
            </m:r>
          </m:e>
          <m:sub>
            <m:r>
              <m:t>о</m:t>
            </m:r>
          </m:sub>
        </m:sSub>
        <m:r>
          <m:t>=</m:t>
        </m:r>
        <m:r>
          <m:t>11</m:t>
        </m:r>
      </m:oMath>
      <w:r>
        <w:t xml:space="preserve"> </w:t>
      </w:r>
      <w:r>
        <w:t xml:space="preserve">Фреквенција мода је 3.</w:t>
      </w:r>
    </w:p>
    <w:p>
      <w:pPr>
        <w:pStyle w:val="BodyText"/>
      </w:pPr>
      <m:oMath>
        <m:r>
          <m:rPr>
            <m:nor/>
            <m:sty m:val="b"/>
          </m:rPr>
          <m:t>Пример 4.</m:t>
        </m:r>
      </m:oMath>
      <w:r>
        <w:t xml:space="preserve"> </w:t>
      </w:r>
      <w:r>
        <w:t xml:space="preserve">Одредити мод низа, као и његову фреквенцију.</w:t>
      </w:r>
      <w:r>
        <w:t xml:space="preserve"> </w:t>
      </w:r>
      <w:r>
        <w:t xml:space="preserve">Низ: 3, 5 ,6 ,7 ,10 ,11, 13, 15, 17, 20.</w:t>
      </w:r>
    </w:p>
    <w:p>
      <w:pPr>
        <w:pStyle w:val="BodyText"/>
      </w:pPr>
      <w:r>
        <w:t xml:space="preserve">Овај низ нема мод. Као што видиш и та могућност постоји!</w:t>
      </w:r>
    </w:p>
    <w:p>
      <w:pPr>
        <w:pStyle w:val="BodyText"/>
      </w:pPr>
      <m:oMath>
        <m:r>
          <m:rPr>
            <m:nor/>
            <m:sty m:val="b"/>
          </m:rPr>
          <m:t>Пример 5.</m:t>
        </m:r>
      </m:oMath>
      <w:r>
        <w:t xml:space="preserve"> </w:t>
      </w:r>
      <w:r>
        <w:t xml:space="preserve">Одредити мод низа, као и његову фреквенцију.</w:t>
      </w:r>
      <w:r>
        <w:t xml:space="preserve"> </w:t>
      </w:r>
      <w:r>
        <w:t xml:space="preserve">Низ: 7, 9, 10, 10, 10, 12, 14, 15, 15, 15, 16 16, 17, 18.</w:t>
      </w:r>
    </w:p>
    <w:p>
      <w:pPr>
        <w:pStyle w:val="BodyText"/>
      </w:pPr>
      <w:r>
        <w:t xml:space="preserve">Овај низ је бимодалан.</w:t>
      </w:r>
      <w:r>
        <w:t xml:space="preserve"> </w:t>
      </w:r>
      <w:r>
        <w:t xml:space="preserve">Мод: 10 и 15,</w:t>
      </w:r>
      <w:r>
        <w:t xml:space="preserve"> </w:t>
      </w:r>
      <w:r>
        <w:t xml:space="preserve">Фреквенција: 3.</w:t>
      </w:r>
    </w:p>
    <w:p>
      <w:pPr>
        <w:pStyle w:val="Heading2"/>
      </w:pPr>
      <w:bookmarkStart w:id="26" w:name="кутијасти-дијаграм"/>
      <w:r>
        <w:t xml:space="preserve">Кутијасти дијаграм</w:t>
      </w:r>
      <w:bookmarkEnd w:id="26"/>
    </w:p>
    <w:p>
      <w:pPr>
        <w:pStyle w:val="FirstParagraph"/>
      </w:pPr>
      <w:r>
        <w:t xml:space="preserve">Уколико узмемо за пример аритметичку средину оцена ученика у једном одељењу која износи 3, долазимо до више могућих распореда оцена. Једна је да цело одељење има оцену 3 их предмета у питању, али такође случај може бити да половина има оцену 5, а половина оцену 1.</w:t>
      </w:r>
    </w:p>
    <w:p>
      <w:pPr>
        <w:pStyle w:val="BodyText"/>
      </w:pPr>
      <w:r>
        <w:t xml:space="preserve">Ако скуп података желимо да представимо прецизније него што то чини аритметичка средина употребићемо кутијасти дијаграм. На њему се налази пет различитих података: минимална вредност података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, максимална вредност података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први квартал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медијана</w:t>
      </w:r>
      <w:r>
        <w:t xml:space="preserve"> </w:t>
      </w:r>
      <m:oMath>
        <m:sSub>
          <m:e>
            <m:r>
              <m:t>M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и трећи квартал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aptionedFigure"/>
      </w:pPr>
      <w:r>
        <w:t xml:space="preserve">Кутијасти дијаграм</w:t>
      </w:r>
    </w:p>
    <w:p>
      <w:pPr>
        <w:pStyle w:val="ImageCaption"/>
      </w:pPr>
      <w:r>
        <w:t xml:space="preserve">Кутијасти дијаграм</w:t>
      </w:r>
    </w:p>
    <w:p>
      <w:pPr>
        <w:pStyle w:val="BodyText"/>
      </w:pPr>
      <m:oMath>
        <m:r>
          <m:rPr>
            <m:nor/>
            <m:sty m:val="b"/>
          </m:rPr>
          <m:t>Пример 6.</m:t>
        </m:r>
      </m:oMath>
      <w:r>
        <w:t xml:space="preserve">. Нацртати кутијасти дијаграм за дат низ.</w:t>
      </w:r>
      <w:r>
        <w:t xml:space="preserve"> </w:t>
      </w:r>
      <w:r>
        <w:t xml:space="preserve">Низ: 8, 10, 12, 13, 15, 16, 18, 20, 25.</w:t>
      </w:r>
    </w:p>
    <w:p>
      <w:pPr>
        <w:pStyle w:val="BodyText"/>
      </w:pPr>
      <w:r>
        <w:t xml:space="preserve">За почетак ћемо одредити неопходне податке.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8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=</m:t>
        </m:r>
        <m:r>
          <m:t>25</m:t>
        </m:r>
      </m:oMath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t>=</m:t>
        </m:r>
        <m:r>
          <m:t>11</m:t>
        </m:r>
      </m:oMath>
      <w:r>
        <w:t xml:space="preserve"> </w:t>
      </w:r>
      <m:oMath>
        <m:sSub>
          <m:e>
            <m:r>
              <m:t>M</m:t>
            </m:r>
          </m:e>
          <m:sub>
            <m:r>
              <m:t>e</m:t>
            </m:r>
          </m:sub>
        </m:sSub>
        <m:r>
          <m:t>=</m:t>
        </m:r>
        <m:r>
          <m:t>15</m:t>
        </m:r>
      </m:oMath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t>=</m:t>
        </m:r>
        <m:r>
          <m:t>19</m:t>
        </m:r>
      </m:oMath>
    </w:p>
    <w:p>
      <w:pPr>
        <w:pStyle w:val="BodyText"/>
      </w:pPr>
      <w:r>
        <w:t xml:space="preserve">Сада када смо одредили неопходне вредности можемо нацртати кутијасти дијаграм овог низа:</w:t>
      </w:r>
    </w:p>
    <w:p>
      <w:pPr>
        <w:pStyle w:val="CaptionedFigure"/>
      </w:pPr>
      <w:r>
        <w:t xml:space="preserve">Кутијасти дијаграм</w:t>
      </w:r>
    </w:p>
    <w:p>
      <w:pPr>
        <w:pStyle w:val="ImageCaption"/>
      </w:pPr>
      <w:r>
        <w:t xml:space="preserve">Кутијасти дијаграм</w:t>
      </w:r>
    </w:p>
    <w:p>
      <w:pPr>
        <w:pStyle w:val="Heading2"/>
      </w:pPr>
      <w:bookmarkStart w:id="27" w:name="стандардна-девијација"/>
      <w:r>
        <w:t xml:space="preserve">Стандардна девијација</w:t>
      </w:r>
      <w:bookmarkEnd w:id="27"/>
    </w:p>
    <w:p>
      <w:pPr>
        <w:pStyle w:val="FirstParagraph"/>
      </w:pPr>
      <w:r>
        <w:t xml:space="preserve">Расподела података око њихове аритметичке средине меримо одступањима појединиачних података од те средине. За укупну меру не можемо узети број тих одступања јер би се одступања с различитих страна међусобно поништавала (одступање оцене 1 од просека 3 износи</w:t>
      </w:r>
      <w:r>
        <w:t xml:space="preserve"> </w:t>
      </w:r>
      <m:oMath>
        <m:r>
          <m:t>1</m:t>
        </m:r>
        <m:r>
          <m:t>–</m:t>
        </m:r>
        <m:r>
          <m:t>3</m:t>
        </m:r>
        <m:r>
          <m:t>=</m:t>
        </m:r>
        <m:r>
          <m:t>−</m:t>
        </m:r>
        <m:r>
          <m:t>2</m:t>
        </m:r>
      </m:oMath>
      <w:r>
        <w:t xml:space="preserve">. а оцине 5 износи</w:t>
      </w:r>
      <w:r>
        <w:t xml:space="preserve"> </w:t>
      </w:r>
      <m:oMath>
        <m:r>
          <m:t>5</m:t>
        </m:r>
        <m:r>
          <m:t>−</m:t>
        </m:r>
        <m:r>
          <m:t>3</m:t>
        </m:r>
        <m:r>
          <m:t>=</m:t>
        </m:r>
        <m:r>
          <m:t>2</m:t>
        </m:r>
      </m:oMath>
      <w:r>
        <w:t xml:space="preserve">, па је збир одступања</w:t>
      </w:r>
      <w:r>
        <w:t xml:space="preserve"> </w:t>
      </w:r>
      <m:oMath>
        <m:r>
          <m:t>2</m:t>
        </m:r>
        <m:r>
          <m:t>–</m:t>
        </m:r>
        <m:r>
          <m:t>2</m:t>
        </m:r>
        <m:r>
          <m:t>=</m:t>
        </m:r>
        <m:r>
          <m:t>0</m:t>
        </m:r>
      </m:oMath>
      <w:r>
        <w:t xml:space="preserve">). Због овога ми узимамо квадрате тих одступања, како би резултат увек био позитиван (одступање оцене 1 од просека 3 износи</w:t>
      </w:r>
      <w:r>
        <w:t xml:space="preserve"> </w:t>
      </w:r>
      <m:oMath>
        <m:r>
          <m:t>(</m:t>
        </m:r>
        <m:r>
          <m:t>1</m:t>
        </m:r>
        <m:r>
          <m:t>–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. а оцине 5 износи</w:t>
      </w:r>
      <w:r>
        <w:t xml:space="preserve"> </w:t>
      </w:r>
      <m:oMath>
        <m:r>
          <m:t>(</m:t>
        </m:r>
        <m:r>
          <m:t>5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, па је збир квадрата ових одступања</w:t>
      </w:r>
      <w:r>
        <w:t xml:space="preserve"> </w:t>
      </w:r>
      <m:oMath>
        <m:r>
          <m:t>4</m:t>
        </m:r>
        <m:r>
          <m:t>+</m:t>
        </m:r>
        <m:r>
          <m:t>4</m:t>
        </m:r>
        <m:r>
          <m:t>=</m:t>
        </m:r>
        <m:r>
          <m:t>8</m:t>
        </m:r>
      </m:oMath>
      <w:r>
        <w:t xml:space="preserve">)</w:t>
      </w:r>
    </w:p>
    <w:p>
      <w:pPr>
        <w:pStyle w:val="BodyText"/>
      </w:pPr>
      <w:r>
        <w:t xml:space="preserve">Стандардну девијацију можемо да интерпретирамо као просечно одступање свих нумеричких података од њихове аритметичке средине. Самим тим закључујемо да што је она мања то су подаци ближи аритметичкој средини.</w:t>
      </w:r>
    </w:p>
    <w:p>
      <w:pPr>
        <w:pStyle w:val="BodyText"/>
      </w:pPr>
      <w:r>
        <w:t xml:space="preserve">Стандардна девијација представља други корен из варијансе. Варијанса је мера расподеле података око аритметичке средине, дефинише се као просечно квадратно одступање од просека: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.</m:t>
              </m:r>
              <m:r>
                <m:t>.</m:t>
              </m:r>
              <m:r>
                <m:t>.</m:t>
              </m:r>
              <m:r>
                <m:t>+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Из овога произилази да је стандардна девијација: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+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rad>
        </m:oMath>
      </m:oMathPara>
    </w:p>
    <w:p>
      <w:pPr>
        <w:pStyle w:val="FirstParagraph"/>
      </w:pPr>
      <m:oMath>
        <m:r>
          <m:rPr>
            <m:nor/>
            <m:sty m:val="b"/>
          </m:rPr>
          <m:t>Пример 7.</m:t>
        </m:r>
      </m:oMath>
      <w:r>
        <w:t xml:space="preserve"> </w:t>
      </w:r>
      <w:r>
        <w:t xml:space="preserve">Одреди стандардну девијацију за следећи низ.</w:t>
      </w:r>
      <w:r>
        <w:t xml:space="preserve"> </w:t>
      </w:r>
      <w:r>
        <w:t xml:space="preserve">Низ: 10, 12, 13, 15, 17, 18.</w:t>
      </w:r>
    </w:p>
    <w:p>
      <w:pPr>
        <w:pStyle w:val="BodyText"/>
      </w:pPr>
      <m:oMath>
        <m:r>
          <m:rPr>
            <m:nor/>
            <m:sty m:val="b"/>
          </m:rPr>
          <m:t>Решење:</m:t>
        </m:r>
      </m:oMath>
    </w:p>
    <w:p>
      <w:pPr>
        <w:pStyle w:val="BodyText"/>
      </w:pPr>
      <w:r>
        <w:t xml:space="preserve">$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 </w:t>
      </w:r>
      <w:r>
        <w:t xml:space="preserve">=14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{</w:t>
      </w:r>
      <w:r>
        <w:t xml:space="preserve">} =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{</w:t>
      </w:r>
      <w:r>
        <w:t xml:space="preserve">} =</w:t>
      </w:r>
      <w:r>
        <w:t xml:space="preserve"> </w:t>
      </w:r>
      <w:r>
        <w:t xml:space="preserve">=2,77</w:t>
      </w:r>
      <w:r>
        <w:t xml:space="preserve"> </w:t>
      </w:r>
      <w:r>
        <w:t xml:space="preserve">$</w:t>
      </w:r>
    </w:p>
    <w:p>
      <w:pPr>
        <w:pStyle w:val="BodyText"/>
      </w:pPr>
      <w:r>
        <w:t xml:space="preserve">Добијен резултат нам показује да дати подаци одступају од аритметичке средине за 2,77.</w:t>
      </w:r>
    </w:p>
    <w:p>
      <w:pPr>
        <w:pStyle w:val="Heading2"/>
      </w:pPr>
      <w:bookmarkStart w:id="28" w:name="нормална-расподела"/>
      <w:r>
        <w:t xml:space="preserve">Нормална расподела</w:t>
      </w:r>
      <w:bookmarkEnd w:id="28"/>
    </w:p>
    <w:p>
      <w:pPr>
        <w:pStyle w:val="FirstParagraph"/>
      </w:pPr>
      <w:r>
        <w:t xml:space="preserve">Ако је податак о популацији (нпр. висина ученика у средњим школама) резултат многих међусобно независних утицаја (нпр. прехране, висине родитеља…), онда је хистограм релативних фреквенција тог податка увиек потпуно одређен његовом аритметичком средином $</w:t>
      </w:r>
      <w:r>
        <w:t xml:space="preserve"> </w:t>
      </w:r>
      <w:r>
        <w:t xml:space="preserve"> </w:t>
      </w:r>
      <w:r>
        <w:t xml:space="preserve">$ и стандардном девијацијом $ {</w:t>
      </w:r>
      <w:r>
        <w:t xml:space="preserve">} $.</w:t>
      </w:r>
    </w:p>
    <w:p>
      <w:pPr>
        <w:pStyle w:val="BodyText"/>
      </w:pPr>
      <w:r>
        <w:t xml:space="preserve">Има облик звона. Симетрична је у односу на праву $ x =</w:t>
      </w:r>
      <w:r>
        <w:t xml:space="preserve"> </w:t>
      </w:r>
      <w:r>
        <w:t xml:space="preserve"> </w:t>
      </w:r>
      <w:r>
        <w:t xml:space="preserve">$, kао код сваке симетричне криве аритметичка средина, модус и медијана су међусобно једнаки. X-оса је и са леве и са десне стране асимптота oве функције. $ {</w:t>
      </w:r>
      <w:r>
        <w:t xml:space="preserve">} $ јој одредује ширину распршења око $</w:t>
      </w:r>
      <w:r>
        <w:t xml:space="preserve"> </w:t>
      </w:r>
      <w:r>
        <w:t xml:space="preserve"> </w:t>
      </w:r>
      <w:r>
        <w:t xml:space="preserve">$ на следећи начин:</w:t>
      </w:r>
    </w:p>
    <w:p>
      <w:pPr>
        <w:pStyle w:val="CaptionedFigure"/>
      </w:pPr>
      <w:r>
        <w:t xml:space="preserve">Нормална расподела</w:t>
      </w:r>
    </w:p>
    <w:p>
      <w:pPr>
        <w:pStyle w:val="ImageCaption"/>
      </w:pPr>
      <w:r>
        <w:t xml:space="preserve">Нормална расподела</w:t>
      </w:r>
    </w:p>
    <w:p>
      <w:pPr>
        <w:pStyle w:val="Heading3"/>
      </w:pPr>
      <w:bookmarkStart w:id="29" w:name="питалице-за-крај"/>
      <w:r>
        <w:t xml:space="preserve">Питалице за крај: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Тони посљедњих седам дана мери број откуцаја срца након вежбања. Податке је поређао по величини: 98, 101, 101, 102, 103, 106, 110.</w:t>
      </w:r>
    </w:p>
    <w:p>
      <w:pPr>
        <w:pStyle w:val="FirstParagraph"/>
      </w:pPr>
      <w:r>
        <w:rPr>
          <w:i/>
        </w:rPr>
        <w:t xml:space="preserve">Која је медијана записаних података:</w:t>
      </w:r>
    </w:p>
    <w:p>
      <w:pPr>
        <w:numPr>
          <w:ilvl w:val="0"/>
          <w:numId w:val="1003"/>
        </w:numPr>
        <w:pStyle w:val="Compact"/>
      </w:pPr>
      <w:r>
        <w:t xml:space="preserve">101</w:t>
      </w:r>
    </w:p>
    <w:p>
      <w:pPr>
        <w:numPr>
          <w:ilvl w:val="0"/>
          <w:numId w:val="1003"/>
        </w:numPr>
        <w:pStyle w:val="Compact"/>
      </w:pPr>
      <w:r>
        <w:t xml:space="preserve">102</w:t>
      </w:r>
    </w:p>
    <w:p>
      <w:pPr>
        <w:numPr>
          <w:ilvl w:val="0"/>
          <w:numId w:val="1003"/>
        </w:numPr>
        <w:pStyle w:val="Compact"/>
      </w:pPr>
      <w:r>
        <w:t xml:space="preserve">103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2</w:t>
      </w:r>
    </w:p>
    <w:p>
      <w:pPr>
        <w:pStyle w:val="BodyText"/>
      </w:pPr>
      <w:r>
        <w:rPr>
          <w:i/>
        </w:rPr>
        <w:t xml:space="preserve">Која је аритметичка средина записаних података:</w:t>
      </w:r>
    </w:p>
    <w:p>
      <w:pPr>
        <w:numPr>
          <w:ilvl w:val="0"/>
          <w:numId w:val="1004"/>
        </w:numPr>
        <w:pStyle w:val="Compact"/>
      </w:pPr>
      <w:r>
        <w:t xml:space="preserve">101</w:t>
      </w:r>
    </w:p>
    <w:p>
      <w:pPr>
        <w:numPr>
          <w:ilvl w:val="0"/>
          <w:numId w:val="1004"/>
        </w:numPr>
        <w:pStyle w:val="Compact"/>
      </w:pPr>
      <w:r>
        <w:t xml:space="preserve">102</w:t>
      </w:r>
    </w:p>
    <w:p>
      <w:pPr>
        <w:numPr>
          <w:ilvl w:val="0"/>
          <w:numId w:val="1004"/>
        </w:numPr>
        <w:pStyle w:val="Compact"/>
      </w:pPr>
      <w:r>
        <w:t xml:space="preserve">103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i/>
        </w:rPr>
        <w:t xml:space="preserve">Који је мод записаних података:</w:t>
      </w:r>
    </w:p>
    <w:p>
      <w:pPr>
        <w:numPr>
          <w:ilvl w:val="0"/>
          <w:numId w:val="1005"/>
        </w:numPr>
        <w:pStyle w:val="Compact"/>
      </w:pPr>
      <w:r>
        <w:t xml:space="preserve">101</w:t>
      </w:r>
    </w:p>
    <w:p>
      <w:pPr>
        <w:numPr>
          <w:ilvl w:val="0"/>
          <w:numId w:val="1005"/>
        </w:numPr>
        <w:pStyle w:val="Compact"/>
      </w:pPr>
      <w:r>
        <w:t xml:space="preserve">102</w:t>
      </w:r>
    </w:p>
    <w:p>
      <w:pPr>
        <w:numPr>
          <w:ilvl w:val="0"/>
          <w:numId w:val="1005"/>
        </w:numPr>
        <w:pStyle w:val="Compact"/>
      </w:pPr>
      <w:r>
        <w:t xml:space="preserve">103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1</w:t>
      </w:r>
    </w:p>
    <w:p>
      <w:pPr>
        <w:numPr>
          <w:ilvl w:val="0"/>
          <w:numId w:val="1006"/>
        </w:numPr>
        <w:pStyle w:val="Compact"/>
      </w:pPr>
      <w:r>
        <w:t xml:space="preserve">Кутијастим дијаграмом су приказани подаци. У складу са тим одговори на питања.</w:t>
      </w:r>
      <w:r>
        <w:t xml:space="preserve"> </w:t>
      </w:r>
      <w:r>
        <w:t xml:space="preserve">Кутијасти дијаграм</w:t>
      </w:r>
    </w:p>
    <w:p>
      <w:pPr>
        <w:pStyle w:val="FirstParagraph"/>
      </w:pPr>
      <w:r>
        <w:rPr>
          <w:i/>
        </w:rPr>
        <w:t xml:space="preserve">Шта представља број 33:</w:t>
      </w:r>
    </w:p>
    <w:p>
      <w:pPr>
        <w:numPr>
          <w:ilvl w:val="0"/>
          <w:numId w:val="1007"/>
        </w:numPr>
        <w:pStyle w:val="Compact"/>
      </w:pPr>
      <w:r>
        <w:t xml:space="preserve">$</w:t>
      </w:r>
      <w:r>
        <w:t xml:space="preserve"> </w:t>
      </w:r>
      <w:r>
        <w:t xml:space="preserve"> </w:t>
      </w:r>
      <w:r>
        <w:t xml:space="preserve">$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7"/>
        </w:numPr>
        <w:pStyle w:val="Compact"/>
      </w:pPr>
      <m:oMath>
        <m:sSub>
          <m:e>
            <m:r>
              <m:t>M</m:t>
            </m:r>
          </m:e>
          <m:sub>
            <m:r>
              <m:t>e</m:t>
            </m:r>
          </m:sub>
        </m:sSub>
      </m:oMath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i/>
        </w:rPr>
        <w:t xml:space="preserve">Који број од наведених представља</w:t>
      </w:r>
      <w:r>
        <w:rPr>
          <w:i/>
        </w:rP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rPr>
          <w:i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42</w:t>
      </w:r>
    </w:p>
    <w:p>
      <w:pPr>
        <w:numPr>
          <w:ilvl w:val="0"/>
          <w:numId w:val="1008"/>
        </w:numPr>
        <w:pStyle w:val="Compact"/>
      </w:pPr>
      <w:r>
        <w:t xml:space="preserve">22</w:t>
      </w:r>
    </w:p>
    <w:p>
      <w:pPr>
        <w:numPr>
          <w:ilvl w:val="0"/>
          <w:numId w:val="1008"/>
        </w:numPr>
        <w:pStyle w:val="Compact"/>
      </w:pPr>
      <w:r>
        <w:t xml:space="preserve">27,5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2</w:t>
      </w:r>
    </w:p>
    <w:p>
      <w:pPr>
        <w:pStyle w:val="BodyText"/>
      </w:pPr>
      <w:r>
        <w:rPr>
          <w:i/>
        </w:rPr>
        <w:t xml:space="preserve">Који број од наведених представља $ Q_1 $:</w:t>
      </w:r>
    </w:p>
    <w:p>
      <w:pPr>
        <w:numPr>
          <w:ilvl w:val="0"/>
          <w:numId w:val="1009"/>
        </w:numPr>
        <w:pStyle w:val="Compact"/>
      </w:pPr>
      <w:r>
        <w:t xml:space="preserve">27,5</w:t>
      </w:r>
    </w:p>
    <w:p>
      <w:pPr>
        <w:numPr>
          <w:ilvl w:val="0"/>
          <w:numId w:val="1009"/>
        </w:numPr>
        <w:pStyle w:val="Compact"/>
      </w:pPr>
      <w:r>
        <w:t xml:space="preserve">42</w:t>
      </w:r>
    </w:p>
    <w:p>
      <w:pPr>
        <w:numPr>
          <w:ilvl w:val="0"/>
          <w:numId w:val="1009"/>
        </w:numPr>
        <w:pStyle w:val="Compact"/>
      </w:pPr>
      <w:r>
        <w:t xml:space="preserve">40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1</w:t>
      </w:r>
    </w:p>
    <w:p>
      <w:pPr>
        <w:numPr>
          <w:ilvl w:val="0"/>
          <w:numId w:val="1010"/>
        </w:numPr>
        <w:pStyle w:val="Compact"/>
      </w:pPr>
      <w:r>
        <w:t xml:space="preserve">Ученици једнога разреда анкетирани су о броју деце у њиховој породици .</w:t>
      </w:r>
      <w:r>
        <w:t xml:space="preserve"> </w:t>
      </w:r>
      <w:r>
        <w:t xml:space="preserve">Ово су њихови одговори: 1, 1, 2, 2, 2, 2. 2, 2, 2. 2. 2, 2, 2, 2, 2, 2, 2, 2, 3, 3, 4, 4, 6, 7.</w:t>
      </w:r>
    </w:p>
    <w:p>
      <w:pPr>
        <w:pStyle w:val="FirstParagraph"/>
      </w:pPr>
      <w:r>
        <w:rPr>
          <w:i/>
        </w:rPr>
        <w:t xml:space="preserve">Шта бисте употребили како би приказали просечан број деце у породици:</w:t>
      </w:r>
    </w:p>
    <w:p>
      <w:pPr>
        <w:numPr>
          <w:ilvl w:val="0"/>
          <w:numId w:val="1011"/>
        </w:numPr>
        <w:pStyle w:val="Compact"/>
      </w:pPr>
      <w:r>
        <w:t xml:space="preserve">Мод</w:t>
      </w:r>
    </w:p>
    <w:p>
      <w:pPr>
        <w:numPr>
          <w:ilvl w:val="0"/>
          <w:numId w:val="1011"/>
        </w:numPr>
        <w:pStyle w:val="Compact"/>
      </w:pPr>
      <w:r>
        <w:t xml:space="preserve">Медијану</w:t>
      </w:r>
    </w:p>
    <w:p>
      <w:pPr>
        <w:numPr>
          <w:ilvl w:val="0"/>
          <w:numId w:val="1011"/>
        </w:numPr>
        <w:pStyle w:val="Compact"/>
      </w:pPr>
      <w:r>
        <w:t xml:space="preserve">Аритметичку средину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i/>
        </w:rPr>
        <w:t xml:space="preserve">Који je мод датог низа:</w:t>
      </w:r>
    </w:p>
    <w:p>
      <w:pPr>
        <w:numPr>
          <w:ilvl w:val="0"/>
          <w:numId w:val="1012"/>
        </w:numPr>
        <w:pStyle w:val="Compact"/>
      </w:pPr>
      <w:r>
        <w:t xml:space="preserve">1</w:t>
      </w:r>
    </w:p>
    <w:p>
      <w:pPr>
        <w:numPr>
          <w:ilvl w:val="0"/>
          <w:numId w:val="1012"/>
        </w:numPr>
        <w:pStyle w:val="Compact"/>
      </w:pPr>
      <w:r>
        <w:t xml:space="preserve">2</w:t>
      </w:r>
    </w:p>
    <w:p>
      <w:pPr>
        <w:numPr>
          <w:ilvl w:val="0"/>
          <w:numId w:val="1012"/>
        </w:numPr>
        <w:pStyle w:val="Compact"/>
      </w:pPr>
      <w:r>
        <w:t xml:space="preserve">3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2</w:t>
      </w:r>
    </w:p>
    <w:p>
      <w:pPr>
        <w:pStyle w:val="BodyText"/>
      </w:pPr>
      <w:r>
        <w:rPr>
          <w:i/>
        </w:rPr>
        <w:t xml:space="preserve">Која је фреквенца мода низа:</w:t>
      </w:r>
    </w:p>
    <w:p>
      <w:pPr>
        <w:numPr>
          <w:ilvl w:val="0"/>
          <w:numId w:val="1013"/>
        </w:numPr>
        <w:pStyle w:val="Compact"/>
      </w:pPr>
      <w:r>
        <w:t xml:space="preserve">6</w:t>
      </w:r>
    </w:p>
    <w:p>
      <w:pPr>
        <w:numPr>
          <w:ilvl w:val="0"/>
          <w:numId w:val="1013"/>
        </w:numPr>
        <w:pStyle w:val="Compact"/>
      </w:pPr>
      <w:r>
        <w:t xml:space="preserve">2</w:t>
      </w:r>
    </w:p>
    <w:p>
      <w:pPr>
        <w:numPr>
          <w:ilvl w:val="0"/>
          <w:numId w:val="1013"/>
        </w:numPr>
        <w:pStyle w:val="Compact"/>
      </w:pPr>
      <w:r>
        <w:t xml:space="preserve">16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p>
      <w:pPr>
        <w:numPr>
          <w:ilvl w:val="0"/>
          <w:numId w:val="1014"/>
        </w:numPr>
        <w:pStyle w:val="Compact"/>
      </w:pPr>
      <w:r>
        <w:t xml:space="preserve">Просечан број бодова које су постигли ученици на испитивању износи 142 бода, а стандардна девијација 7.</w:t>
      </w:r>
    </w:p>
    <w:p>
      <w:pPr>
        <w:pStyle w:val="FirstParagraph"/>
      </w:pPr>
      <w:r>
        <w:rPr>
          <w:i/>
        </w:rPr>
        <w:t xml:space="preserve">Колико посто ученика има 135 - 149 бодова:</w:t>
      </w:r>
    </w:p>
    <w:p>
      <w:pPr>
        <w:numPr>
          <w:ilvl w:val="0"/>
          <w:numId w:val="1015"/>
        </w:numPr>
        <w:pStyle w:val="Compact"/>
      </w:pPr>
      <w:r>
        <w:t xml:space="preserve">68,2 %</w:t>
      </w:r>
    </w:p>
    <w:p>
      <w:pPr>
        <w:numPr>
          <w:ilvl w:val="0"/>
          <w:numId w:val="1015"/>
        </w:numPr>
        <w:pStyle w:val="Compact"/>
      </w:pPr>
      <w:r>
        <w:t xml:space="preserve">95,4 %</w:t>
      </w:r>
    </w:p>
    <w:p>
      <w:pPr>
        <w:numPr>
          <w:ilvl w:val="0"/>
          <w:numId w:val="1015"/>
        </w:numPr>
        <w:pStyle w:val="Compact"/>
      </w:pPr>
      <w:r>
        <w:t xml:space="preserve">34,1 %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i/>
        </w:rPr>
        <w:t xml:space="preserve">У случају да је стандардна девијација била већа од 7 да ли би проценат ученика са 135 - 149 бодова био:</w:t>
      </w:r>
    </w:p>
    <w:p>
      <w:pPr>
        <w:numPr>
          <w:ilvl w:val="0"/>
          <w:numId w:val="1016"/>
        </w:numPr>
        <w:pStyle w:val="Compact"/>
      </w:pPr>
      <w:r>
        <w:t xml:space="preserve">Мањи</w:t>
      </w:r>
    </w:p>
    <w:p>
      <w:pPr>
        <w:numPr>
          <w:ilvl w:val="0"/>
          <w:numId w:val="1016"/>
        </w:numPr>
        <w:pStyle w:val="Compact"/>
      </w:pPr>
      <w:r>
        <w:t xml:space="preserve">Већи</w:t>
      </w:r>
    </w:p>
    <w:p>
      <w:pPr>
        <w:numPr>
          <w:ilvl w:val="0"/>
          <w:numId w:val="1016"/>
        </w:numPr>
        <w:pStyle w:val="Compact"/>
      </w:pPr>
      <w:r>
        <w:t xml:space="preserve">Исти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2</w:t>
      </w:r>
    </w:p>
    <w:p>
      <w:pPr>
        <w:numPr>
          <w:ilvl w:val="0"/>
          <w:numId w:val="1017"/>
        </w:numPr>
        <w:pStyle w:val="Compact"/>
      </w:pPr>
      <w:r>
        <w:t xml:space="preserve">Ако је просечна висина ученица 165 cm, а њихова стандардна девијација 5 cm:</w:t>
      </w:r>
    </w:p>
    <w:p>
      <w:pPr>
        <w:pStyle w:val="FirstParagraph"/>
      </w:pPr>
      <w:r>
        <w:rPr>
          <w:i/>
        </w:rPr>
        <w:t xml:space="preserve">Oдреди колико је посто ученица високо 160 - 170 cm:</w:t>
      </w:r>
    </w:p>
    <w:p>
      <w:pPr>
        <w:numPr>
          <w:ilvl w:val="0"/>
          <w:numId w:val="1018"/>
        </w:numPr>
        <w:pStyle w:val="Compact"/>
      </w:pPr>
      <w:r>
        <w:t xml:space="preserve">68,2 %</w:t>
      </w:r>
    </w:p>
    <w:p>
      <w:pPr>
        <w:numPr>
          <w:ilvl w:val="0"/>
          <w:numId w:val="1018"/>
        </w:numPr>
        <w:pStyle w:val="Compact"/>
      </w:pPr>
      <w:r>
        <w:t xml:space="preserve">47,7 %</w:t>
      </w:r>
    </w:p>
    <w:p>
      <w:pPr>
        <w:numPr>
          <w:ilvl w:val="0"/>
          <w:numId w:val="1018"/>
        </w:numPr>
        <w:pStyle w:val="Compact"/>
      </w:pPr>
      <w:r>
        <w:t xml:space="preserve">34,1 %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i/>
        </w:rPr>
        <w:t xml:space="preserve">Oдреди колико је посто ученица високо 155 - 165 cm:</w:t>
      </w:r>
    </w:p>
    <w:p>
      <w:pPr>
        <w:numPr>
          <w:ilvl w:val="0"/>
          <w:numId w:val="1019"/>
        </w:numPr>
        <w:pStyle w:val="Compact"/>
      </w:pPr>
      <w:r>
        <w:t xml:space="preserve">68,2 %</w:t>
      </w:r>
    </w:p>
    <w:p>
      <w:pPr>
        <w:numPr>
          <w:ilvl w:val="0"/>
          <w:numId w:val="1019"/>
        </w:numPr>
        <w:pStyle w:val="Compact"/>
      </w:pPr>
      <w:r>
        <w:t xml:space="preserve">47,7 %</w:t>
      </w:r>
    </w:p>
    <w:p>
      <w:pPr>
        <w:numPr>
          <w:ilvl w:val="0"/>
          <w:numId w:val="1019"/>
        </w:numPr>
        <w:pStyle w:val="Compact"/>
      </w:pPr>
      <w:r>
        <w:t xml:space="preserve">15,7 %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2</w:t>
      </w:r>
    </w:p>
    <w:p>
      <w:pPr>
        <w:pStyle w:val="BodyText"/>
      </w:pPr>
      <w:r>
        <w:rPr>
          <w:i/>
        </w:rPr>
        <w:t xml:space="preserve">Oдреди колико је посто ученица високо 170 - 180 cm:</w:t>
      </w:r>
    </w:p>
    <w:p>
      <w:pPr>
        <w:numPr>
          <w:ilvl w:val="0"/>
          <w:numId w:val="1020"/>
        </w:numPr>
        <w:pStyle w:val="Compact"/>
      </w:pPr>
      <w:r>
        <w:t xml:space="preserve">15,7 %</w:t>
      </w:r>
    </w:p>
    <w:p>
      <w:pPr>
        <w:numPr>
          <w:ilvl w:val="0"/>
          <w:numId w:val="1020"/>
        </w:numPr>
        <w:pStyle w:val="Compact"/>
      </w:pPr>
      <w:r>
        <w:t xml:space="preserve">47,7 %</w:t>
      </w:r>
    </w:p>
    <w:p>
      <w:pPr>
        <w:numPr>
          <w:ilvl w:val="0"/>
          <w:numId w:val="1020"/>
        </w:numPr>
        <w:pStyle w:val="Compact"/>
      </w:pPr>
      <w:r>
        <w:t xml:space="preserve">34,1 %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i/>
        </w:rPr>
        <w:t xml:space="preserve">Колике су шансе да је ученица која припада oвој популацији виша од 180 cm:</w:t>
      </w:r>
    </w:p>
    <w:p>
      <w:pPr>
        <w:numPr>
          <w:ilvl w:val="0"/>
          <w:numId w:val="1021"/>
        </w:numPr>
        <w:pStyle w:val="Compact"/>
      </w:pPr>
      <w:r>
        <w:t xml:space="preserve">3 %</w:t>
      </w:r>
    </w:p>
    <w:p>
      <w:pPr>
        <w:numPr>
          <w:ilvl w:val="0"/>
          <w:numId w:val="1021"/>
        </w:numPr>
        <w:pStyle w:val="Compact"/>
      </w:pPr>
      <w:r>
        <w:t xml:space="preserve">0 %</w:t>
      </w:r>
    </w:p>
    <w:p>
      <w:pPr>
        <w:numPr>
          <w:ilvl w:val="0"/>
          <w:numId w:val="1021"/>
        </w:numPr>
        <w:pStyle w:val="Compact"/>
      </w:pPr>
      <w:r>
        <w:t xml:space="preserve">0,1 %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i/>
        </w:rPr>
        <w:t xml:space="preserve">Колике су шансе да је ученица која припада oвој популацији нижа од 160 cm:</w:t>
      </w:r>
    </w:p>
    <w:p>
      <w:pPr>
        <w:numPr>
          <w:ilvl w:val="0"/>
          <w:numId w:val="1022"/>
        </w:numPr>
        <w:pStyle w:val="Compact"/>
      </w:pPr>
      <w:r>
        <w:t xml:space="preserve">3 %</w:t>
      </w:r>
    </w:p>
    <w:p>
      <w:pPr>
        <w:numPr>
          <w:ilvl w:val="0"/>
          <w:numId w:val="1022"/>
        </w:numPr>
        <w:pStyle w:val="Compact"/>
      </w:pPr>
      <w:r>
        <w:t xml:space="preserve">20,4 %</w:t>
      </w:r>
    </w:p>
    <w:p>
      <w:pPr>
        <w:numPr>
          <w:ilvl w:val="0"/>
          <w:numId w:val="1022"/>
        </w:numPr>
        <w:pStyle w:val="Compact"/>
      </w:pPr>
      <w:r>
        <w:t xml:space="preserve">15,8 %</w:t>
      </w:r>
    </w:p>
    <w:p>
      <w:pPr>
        <w:pStyle w:val="FirstParagraph"/>
      </w:pPr>
      <w:r>
        <w:rPr>
          <w:i/>
        </w:rPr>
        <w:t xml:space="preserve">Tačno:</w:t>
      </w:r>
      <w:r>
        <w:t xml:space="preserve"> </w:t>
      </w:r>
      <w: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2023-05-23T22:58:18Z</dcterms:created>
  <dcterms:modified xsi:type="dcterms:W3CDTF">2023-05-23T22:58:18Z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