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Емпиријска</w:t>
      </w:r>
      <w:r>
        <w:t xml:space="preserve"> </w:t>
      </w:r>
      <w:r>
        <w:t xml:space="preserve">вероватноћа</w:t>
      </w:r>
    </w:p>
    <w:p>
      <w:pPr>
        <w:pStyle w:val="FirstParagraph"/>
      </w:pPr>
      <w:r>
        <w:rPr>
          <w:b/>
        </w:rPr>
        <w:t xml:space="preserve">У овој лекцији научичеш:</w:t>
      </w:r>
    </w:p>
    <w:p>
      <w:pPr>
        <w:numPr>
          <w:ilvl w:val="0"/>
          <w:numId w:val="1001"/>
        </w:numPr>
        <w:pStyle w:val="Compact"/>
      </w:pPr>
      <w:r>
        <w:t xml:space="preserve">шта значи појам емпиријска вероватноћа,</w:t>
      </w:r>
    </w:p>
    <w:p>
      <w:pPr>
        <w:numPr>
          <w:ilvl w:val="0"/>
          <w:numId w:val="1001"/>
        </w:numPr>
        <w:pStyle w:val="Compact"/>
      </w:pPr>
      <w:r>
        <w:t xml:space="preserve">како се примењује</w:t>
      </w:r>
    </w:p>
    <w:p>
      <w:pPr>
        <w:numPr>
          <w:ilvl w:val="0"/>
          <w:numId w:val="1001"/>
        </w:numPr>
        <w:pStyle w:val="Compact"/>
      </w:pPr>
      <w:r>
        <w:t xml:space="preserve">и који су примери.</w:t>
      </w:r>
    </w:p>
    <w:p>
      <w:pPr>
        <w:pStyle w:val="FirstParagraph"/>
      </w:pPr>
      <w:r>
        <w:rPr>
          <w:b/>
        </w:rPr>
        <w:t xml:space="preserve">Вероватноћа се дели на:</w:t>
      </w:r>
    </w:p>
    <w:p>
      <w:pPr>
        <w:numPr>
          <w:ilvl w:val="0"/>
          <w:numId w:val="1002"/>
        </w:numPr>
        <w:pStyle w:val="Compact"/>
      </w:pPr>
      <w:r>
        <w:t xml:space="preserve">Емпиријску вероватноћу</w:t>
      </w:r>
    </w:p>
    <w:p>
      <w:pPr>
        <w:numPr>
          <w:ilvl w:val="0"/>
          <w:numId w:val="1002"/>
        </w:numPr>
        <w:pStyle w:val="Compact"/>
      </w:pPr>
      <w:r>
        <w:t xml:space="preserve">Теоријску вероватноћу</w:t>
      </w:r>
    </w:p>
    <w:p>
      <w:pPr>
        <w:pStyle w:val="FirstParagraph"/>
      </w:pPr>
      <w:r>
        <w:t xml:space="preserve">Емпиријска или Експериментална вероватноћа користи информације из прошлости и</w:t>
      </w:r>
      <w:r>
        <w:t xml:space="preserve"> </w:t>
      </w:r>
      <w:r>
        <w:t xml:space="preserve">означава колико је вероватно да се неки догађај деси на основу тога колико</w:t>
      </w:r>
      <w:r>
        <w:t xml:space="preserve"> </w:t>
      </w:r>
      <w:r>
        <w:t xml:space="preserve">пута се тај исти догађај десио у прошлости. Врло је широка употреба у</w:t>
      </w:r>
      <w:r>
        <w:t xml:space="preserve"> </w:t>
      </w:r>
      <w:r>
        <w:t xml:space="preserve">статистици(биологији, инжињерству...)</w:t>
      </w:r>
      <w:r>
        <w:t xml:space="preserve"> </w:t>
      </w:r>
      <w:r>
        <w:t xml:space="preserve">Базирана је на претпоставци да су једнаке шансе да се неки догађај</w:t>
      </w:r>
      <w:r>
        <w:t xml:space="preserve"> </w:t>
      </w:r>
      <w:r>
        <w:t xml:space="preserve">деси као што је установљено експериментима. Што је већи број експеримената то</w:t>
      </w:r>
      <w:r>
        <w:t xml:space="preserve"> </w:t>
      </w:r>
      <w:r>
        <w:t xml:space="preserve">је вароватноћа прецизнија.</w:t>
      </w:r>
    </w:p>
    <w:p>
      <w:pPr>
        <w:pStyle w:val="Heading1"/>
      </w:pPr>
      <w:bookmarkStart w:id="20" w:name="формула-вероватноће"/>
      <w:r>
        <w:t xml:space="preserve">Формула вероватноће</w:t>
      </w:r>
      <w:bookmarkEnd w:id="20"/>
    </w:p>
    <w:p>
      <w:pPr>
        <w:pStyle w:val="FirstParagraph"/>
      </w:pPr>
      <w:r>
        <w:t xml:space="preserve">Формула за емпиријску вероватноћу гласи:</w:t>
      </w:r>
    </w:p>
    <w:p>
      <w:pPr>
        <w:pStyle w:val="BodyText"/>
      </w:pPr>
      <w:r>
        <w:t xml:space="preserve">text-center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где је: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представља број пута у којим се одређени догађај десио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представља укупан број покушаја</w:t>
      </w:r>
    </w:p>
    <w:p>
      <w:pPr>
        <w:pStyle w:val="BodyText"/>
      </w:pPr>
      <w:r>
        <w:t xml:space="preserve">Најбоље ћеш разумети кроз примере:</w:t>
      </w:r>
    </w:p>
    <w:p>
      <w:pPr>
        <w:numPr>
          <w:ilvl w:val="0"/>
          <w:numId w:val="1003"/>
        </w:numPr>
        <w:pStyle w:val="Compact"/>
      </w:pPr>
      <w:r>
        <w:t xml:space="preserve">Колике су шансе да бачени новчић падне на страну на којој је писмо?</w:t>
      </w:r>
    </w:p>
    <w:p>
      <w:pPr>
        <w:pStyle w:val="FirstParagraph"/>
      </w:pPr>
      <w:r>
        <w:t xml:space="preserve">Ако бисмо користили теоријску вероватноћу лако бисмо одредили да је</w:t>
      </w:r>
      <w:r>
        <w:t xml:space="preserve"> </w:t>
      </w:r>
      <w:r>
        <w:t xml:space="preserve">вероватноћа да новчић падне на страну на којој је писмо:</w:t>
      </w:r>
    </w:p>
    <w:p>
      <w:pPr>
        <w:pStyle w:val="BodyText"/>
      </w:pPr>
      <w:r>
        <w:t xml:space="preserve">text-center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=</m:t>
        </m:r>
        <m:r>
          <m:t>50</m:t>
        </m:r>
        <m:r>
          <m:t>%</m:t>
        </m:r>
      </m:oMath>
    </w:p>
    <w:p>
      <w:pPr>
        <w:pStyle w:val="BodyText"/>
      </w:pPr>
      <w:r>
        <w:t xml:space="preserve">Али хајмо сада да урадимо овај задатак емпиријски:</w:t>
      </w:r>
    </w:p>
    <w:p>
      <w:pPr>
        <w:pStyle w:val="BodyText"/>
      </w:pPr>
      <w:r>
        <w:t xml:space="preserve">Урадићемо за почетак 5 експеримената:</w:t>
      </w:r>
    </w:p>
    <w:tbl>
      <w:tblPr>
        <w:tblStyle w:val="Table"/>
        <w:tblW w:type="pct" w:w="3958.3333333333335"/>
        <w:tblLook w:firstRow="1"/>
      </w:tblPr>
      <w:tblGrid>
        <w:gridCol w:w="1870"/>
        <w:gridCol w:w="88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Експеримент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Резултат</w:t>
            </w:r>
          </w:p>
        </w:tc>
        <w:tc>
          <w:p>
            <w:pPr>
              <w:pStyle w:val="Compact"/>
              <w:jc w:val="left"/>
            </w:pPr>
            <w:r>
              <w:t xml:space="preserve">Писмо</w:t>
            </w:r>
          </w:p>
        </w:tc>
        <w:tc>
          <w:p>
            <w:pPr>
              <w:pStyle w:val="Compact"/>
              <w:jc w:val="left"/>
            </w:pPr>
            <w:r>
              <w:t xml:space="preserve">Писмо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Експеримент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Резултат</w:t>
            </w:r>
          </w:p>
        </w:tc>
        <w:tc>
          <w:p>
            <w:pPr>
              <w:pStyle w:val="Compact"/>
              <w:jc w:val="left"/>
            </w:pPr>
            <w:r>
              <w:t xml:space="preserve">Писмо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  <w:tc>
          <w:p>
            <w:pPr>
              <w:pStyle w:val="Compact"/>
              <w:jc w:val="left"/>
            </w:pPr>
            <w:r>
              <w:t xml:space="preserve">Писмо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Експеримент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Резултат</w:t>
            </w:r>
          </w:p>
        </w:tc>
        <w:tc>
          <w:p>
            <w:pPr>
              <w:pStyle w:val="Compact"/>
              <w:jc w:val="left"/>
            </w:pPr>
            <w:r>
              <w:t xml:space="preserve">Писмо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  <w:tc>
          <w:p>
            <w:pPr>
              <w:pStyle w:val="Compact"/>
              <w:jc w:val="left"/>
            </w:pPr>
            <w:r>
              <w:t xml:space="preserve">Писмо</w:t>
            </w:r>
          </w:p>
        </w:tc>
        <w:tc>
          <w:p>
            <w:pPr>
              <w:pStyle w:val="Compact"/>
              <w:jc w:val="left"/>
            </w:pPr>
            <w:r>
              <w:t xml:space="preserve">Писмо</w:t>
            </w:r>
          </w:p>
        </w:tc>
        <w:tc>
          <w:p>
            <w:pPr>
              <w:pStyle w:val="Compact"/>
              <w:jc w:val="left"/>
            </w:pPr>
            <w:r>
              <w:t xml:space="preserve">Глава</w:t>
            </w:r>
          </w:p>
        </w:tc>
      </w:tr>
    </w:tbl>
    <w:p>
      <w:pPr>
        <w:pStyle w:val="BodyText"/>
      </w:pPr>
      <w:r>
        <w:t xml:space="preserve">Увиђамо из табеле да је новчић за наших 5 експеримената 2 пута пао на писмо.</w:t>
      </w:r>
    </w:p>
    <w:p>
      <w:pPr>
        <w:pStyle w:val="BodyText"/>
      </w:pPr>
      <w:r>
        <w:t xml:space="preserve">Ако те информације примениму у нашу формулу добијемо: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=</m:t>
        </m:r>
        <m:r>
          <m:t>40</m:t>
        </m:r>
        <m:r>
          <m:t>%</m:t>
        </m:r>
      </m:oMath>
    </w:p>
    <w:p>
      <w:pPr>
        <w:pStyle w:val="BodyText"/>
      </w:pPr>
      <w:r>
        <w:t xml:space="preserve">Xajмо сада урадити на пример 15 експеримената:</w:t>
      </w:r>
    </w:p>
    <w:p>
      <w:pPr>
        <w:pStyle w:val="BodyText"/>
      </w:pPr>
      <w:r>
        <w:t xml:space="preserve">Са ове табеле се види да је од 15 екперимената новчић пао на писмо 7 пута.</w:t>
      </w:r>
    </w:p>
    <w:p>
      <w:pPr>
        <w:pStyle w:val="BodyText"/>
      </w:pPr>
      <w:r>
        <w:t xml:space="preserve">Опет применимо формулу: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  <m:r>
          <m:t>≈</m:t>
        </m:r>
        <m:r>
          <m:t>47</m:t>
        </m:r>
        <m:r>
          <m:t>%</m:t>
        </m:r>
      </m:oMath>
    </w:p>
    <w:p>
      <w:pPr>
        <w:pStyle w:val="BodyText"/>
      </w:pPr>
      <w:r>
        <w:t xml:space="preserve">Урадимо још један пример:</w:t>
      </w:r>
    </w:p>
    <w:p>
      <w:pPr>
        <w:pStyle w:val="BodyText"/>
      </w:pPr>
      <w:r>
        <w:t xml:space="preserve">Лука је шутирао на кош 300 пута и од тога је промашио 120.</w:t>
      </w:r>
      <w:r>
        <w:t xml:space="preserve"> </w:t>
      </w:r>
      <w:r>
        <w:t xml:space="preserve">Колике су шансе да ће Лука погодити следећи пут кад шутне.</w:t>
      </w:r>
    </w:p>
    <w:p>
      <w:pPr>
        <w:pStyle w:val="BodyText"/>
      </w:pPr>
      <w:r>
        <w:t xml:space="preserve">Овде не морамо сами радити експеримент пошто имамо већ све дате информације.</w:t>
      </w:r>
    </w:p>
    <w:p>
      <w:pPr>
        <w:pStyle w:val="BodyText"/>
      </w:pPr>
      <w:r>
        <w:t xml:space="preserve">Једино на шта треба да обратимо пажњу је податак да је он промашио кош 120 пута а нама се тражи колике су шансе да ће он погодити кош.</w:t>
      </w:r>
    </w:p>
    <w:p>
      <w:pPr>
        <w:pStyle w:val="BodyText"/>
      </w:pPr>
      <w:r>
        <w:t xml:space="preserve">Дакле он је погодио</w:t>
      </w:r>
      <w:r>
        <w:t xml:space="preserve"> </w:t>
      </w:r>
      <m:oMath>
        <m:r>
          <m:t>300</m:t>
        </m:r>
        <m:r>
          <m:t>−</m:t>
        </m:r>
        <m:r>
          <m:t>120</m:t>
        </m:r>
        <m:r>
          <m:t>=</m:t>
        </m:r>
        <m:r>
          <m:t>180</m:t>
        </m:r>
      </m:oMath>
      <w:r>
        <w:t xml:space="preserve"> </w:t>
      </w:r>
      <w:r>
        <w:t xml:space="preserve">пута</w:t>
      </w:r>
    </w:p>
    <w:p>
      <w:pPr>
        <w:pStyle w:val="BodyText"/>
      </w:pPr>
      <w:r>
        <w:t xml:space="preserve">Самим тим примењујемо формулу: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180</m:t>
            </m:r>
          </m:num>
          <m:den>
            <m:r>
              <m:t>300</m:t>
            </m:r>
          </m:den>
        </m:f>
        <m:r>
          <m:t>=</m:t>
        </m:r>
        <m:r>
          <m:t>60</m:t>
        </m:r>
        <m:r>
          <m:t>%</m:t>
        </m:r>
      </m:oMath>
    </w:p>
    <w:p>
      <w:pPr>
        <w:pStyle w:val="BodyText"/>
      </w:pPr>
      <w:r>
        <w:t xml:space="preserve">Tако да су шансе да Лука погоди свој следећи шут 60% рачунајући нашом емпиријском методом.</w:t>
      </w:r>
    </w:p>
    <w:p>
      <w:pPr>
        <w:pStyle w:val="Heading1"/>
      </w:pPr>
      <w:bookmarkStart w:id="21" w:name="задаци-и-питања-за-вежбу"/>
      <w:r>
        <w:t xml:space="preserve">Задаци и питања за вежбу:</w:t>
      </w:r>
      <w:bookmarkEnd w:id="21"/>
    </w:p>
    <w:p>
      <w:pPr>
        <w:pStyle w:val="FirstParagraph"/>
      </w:pPr>
      <w:r>
        <w:t xml:space="preserve">question41a</w:t>
      </w:r>
    </w:p>
    <w:p>
      <w:pPr>
        <w:pStyle w:val="BodyText"/>
      </w:pPr>
      <w:r>
        <w:t xml:space="preserve">У Србији од последњих 100000 порођаја 5680 су били дечаци а 4320 су биле девојчице.</w:t>
      </w:r>
      <w:r>
        <w:t xml:space="preserve"> </w:t>
      </w:r>
      <w:r>
        <w:t xml:space="preserve">Користећи емпиријску методу одредити колике су шансе да следећи порођај буде дечак?</w:t>
      </w:r>
    </w:p>
    <w:p>
      <w:pPr>
        <w:pStyle w:val="BodyText"/>
      </w:pPr>
      <w:r>
        <w:t xml:space="preserve">question42b</w:t>
      </w:r>
    </w:p>
    <w:p>
      <w:pPr>
        <w:pStyle w:val="BodyText"/>
      </w:pPr>
      <w:r>
        <w:t xml:space="preserve">Марко, Петар и Алекса су одиграли 30 игара кликерима. Марко је добио 12, Петар 8 и Алекса 10 игара.</w:t>
      </w:r>
      <w:r>
        <w:t xml:space="preserve"> </w:t>
      </w:r>
      <w:r>
        <w:t xml:space="preserve">Користећи емпиријску методу колике су шансе да свако од њих, редом, добије следећу игру?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Емпиријска вероватноћа</dc:title>
  <dc:creator/>
  <cp:keywords/>
  <dcterms:created xsi:type="dcterms:W3CDTF">2023-05-23T22:51:13Z</dcterms:created>
  <dcterms:modified xsi:type="dcterms:W3CDTF">2023-05-23T22:51:13Z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