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Увод и основни појмови у комбинаторици</w:t>
      </w:r>
    </w:p>
    <w:p>
      <w:pPr>
        <w:pStyle w:val="Heading2"/>
      </w:pPr>
      <w:bookmarkStart w:id="20" w:name="увод"/>
      <w:r>
        <w:t xml:space="preserve">Увод</w:t>
      </w:r>
      <w:bookmarkEnd w:id="20"/>
    </w:p>
    <w:p>
      <w:pPr>
        <w:pStyle w:val="FirstParagraph"/>
      </w:pPr>
      <w:r>
        <w:t xml:space="preserve">Комбинаторика је једна од грана математике која се бави скуповима и начинима на који се могу комбиновати. Уско је повезана са многобројним гранама математике и примењене информатике попут алгебре, геометрије, рачунарству, статистичкој физици и др.</w:t>
      </w:r>
      <w:r>
        <w:t xml:space="preserve"> </w:t>
      </w:r>
      <w:r>
        <w:t xml:space="preserve">Скупови као основни појмови у модерној математици се не дефиничу, међутим скупове можемо посматрати као колекцију различитих елемената у некој целини.</w:t>
      </w:r>
      <w:r>
        <w:t xml:space="preserve"> </w:t>
      </w:r>
      <w:r>
        <w:t xml:space="preserve">Скупове могу бити одређени елементима тог скупа или задатим правилима који задовољавају елементи скупа.</w:t>
      </w:r>
      <w:r>
        <w:t xml:space="preserve"> </w:t>
      </w:r>
      <w:r>
        <w:t xml:space="preserve">Основни појамови у комбинаторици, и најпримењенији јесу факторијел и биномни коефицијент.</w:t>
      </w:r>
    </w:p>
    <w:p>
      <w:pPr>
        <w:pStyle w:val="Heading2"/>
      </w:pPr>
      <w:bookmarkStart w:id="21" w:name="факторијал"/>
      <w:r>
        <w:t xml:space="preserve">Факторијал</w:t>
      </w:r>
      <w:bookmarkEnd w:id="21"/>
    </w:p>
    <w:p>
      <w:pPr>
        <w:pStyle w:val="FirstParagraph"/>
      </w:pPr>
      <w:r>
        <w:t xml:space="preserve">Факторијел неког природни броја јесте производ свих природних бројева који су мањи или једнаки њему. Факторијел се означава са узвичником !.</w:t>
      </w:r>
      <w:r>
        <w:t xml:space="preserve"> </w:t>
      </w:r>
      <w:r>
        <w:t xml:space="preserve">факторијел се израчунава на следећи начин: n!= n·(n-1)·(n-2)·(n-3)·…·(n-(n-1))</w:t>
      </w:r>
      <w:r>
        <w:t xml:space="preserve"> </w:t>
      </w:r>
      <w:r>
        <w:t xml:space="preserve">Дакле израчунавање факторијела неког природног броја се своди на множење свих природних бројева од 1 до тог природног броја чији се факторијел рачуна.</w:t>
      </w:r>
      <w:r>
        <w:t xml:space="preserve"> </w:t>
      </w:r>
      <w:r>
        <w:t xml:space="preserve">Односно факторијел брија 5 био би : 5! = 5·4·3·2·1 = 120</w:t>
      </w:r>
    </w:p>
    <w:p>
      <w:pPr>
        <w:pStyle w:val="Heading2"/>
      </w:pPr>
      <w:bookmarkStart w:id="22" w:name="биномни-коефицијент"/>
      <w:r>
        <w:t xml:space="preserve">Биномни коефицијент</w:t>
      </w:r>
      <w:bookmarkEnd w:id="22"/>
    </w:p>
    <w:p>
      <w:pPr>
        <w:pStyle w:val="FirstParagraph"/>
      </w:pPr>
      <w:r>
        <w:t xml:space="preserve">Следећи важан појам јесте биномни коефицијент који се означава са:</w:t>
      </w:r>
    </w:p>
    <w:p>
      <w:pPr>
        <w:pStyle w:val="BodyText"/>
      </w:pPr>
      <w:r>
        <w:drawing>
          <wp:inline>
            <wp:extent cx="266700" cy="381000"/>
            <wp:effectExtent b="0" l="0" r="0" t="0"/>
            <wp:docPr descr="Биномни коефицијент" title="" id="1" name="Picture"/>
            <a:graphic>
              <a:graphicData uri="http://schemas.openxmlformats.org/drawingml/2006/picture">
                <pic:pic>
                  <pic:nvPicPr>
                    <pic:cNvPr descr="binomnikoeficij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Oвај израз чита се као n над k. и рачуна се по формули:</w:t>
      </w:r>
    </w:p>
    <w:p>
      <w:pPr>
        <w:pStyle w:val="BodyText"/>
      </w:pPr>
      <w:r>
        <w:t xml:space="preserve">израчунавање биномног коефицијента</w:t>
      </w:r>
      <w:r>
        <w:t xml:space="preserve"> </w:t>
      </w:r>
      <w:r>
        <w:t xml:space="preserve">Oдносно 7 над 4 би се по овој формули израчунао на следећи начин:</w:t>
      </w:r>
    </w:p>
    <w:p>
      <w:pPr>
        <w:pStyle w:val="CaptionedFigure"/>
      </w:pPr>
      <w:r>
        <w:t xml:space="preserve">Пример биномног коефицијента</w:t>
      </w:r>
    </w:p>
    <w:p>
      <w:pPr>
        <w:pStyle w:val="ImageCaption"/>
      </w:pPr>
      <w:r>
        <w:t xml:space="preserve">Пример биномног коефицијента</w:t>
      </w:r>
    </w:p>
    <w:p>
      <w:pPr>
        <w:pStyle w:val="Heading2"/>
      </w:pPr>
      <w:bookmarkStart w:id="24" w:name="примери"/>
      <w:r>
        <w:t xml:space="preserve">Примери</w:t>
      </w:r>
      <w:bookmarkEnd w:id="24"/>
    </w:p>
    <w:p>
      <w:pPr>
        <w:pStyle w:val="Heading4"/>
      </w:pPr>
      <w:bookmarkStart w:id="25" w:name="пример-1."/>
      <w:r>
        <w:t xml:space="preserve">Пример 1.</w:t>
      </w:r>
      <w:bookmarkEnd w:id="25"/>
    </w:p>
    <w:p>
      <w:pPr>
        <w:pStyle w:val="FirstParagraph"/>
      </w:pPr>
      <w:r>
        <w:t xml:space="preserve">На колико начина Петар, Јована, Милош, Ана, Никола, Александар и Ђорђе могу да стоје у реду за касу у продавници?</w:t>
      </w:r>
      <w:r>
        <w:t xml:space="preserve"> </w:t>
      </w:r>
      <w:r>
        <w:t xml:space="preserve">Пошто их на каси у продавници има седморо, можемо их посматрати као скуп природних бројева од 1 до 7. Односно преформулисати питање на лакши начин. Тј. на колико начина можемо поређати бројеве од 1 до 7. Решење овог задатка био би факторијел од 7. Дакле решење је 7! а то је 7·6·5·4·3·2·1 , што је једнако 5040 начина на које се могу поређати ових седам људи у реду на каси.</w:t>
      </w:r>
    </w:p>
    <w:p>
      <w:pPr>
        <w:pStyle w:val="Heading4"/>
      </w:pPr>
      <w:bookmarkStart w:id="26" w:name="пример-2."/>
      <w:r>
        <w:t xml:space="preserve">Пример 2.</w:t>
      </w:r>
      <w:bookmarkEnd w:id="26"/>
    </w:p>
    <w:p>
      <w:pPr>
        <w:pStyle w:val="FirstParagraph"/>
      </w:pPr>
      <w:r>
        <w:t xml:space="preserve">На колико начина Петар, Јована, Милош, Ана, Никола, Александар и Ђорђе могу седети заједно у биоскопу, у реду од седам седишта, тако да Петар и Јована седе једно поред другог?</w:t>
      </w:r>
      <w:r>
        <w:t xml:space="preserve"> </w:t>
      </w:r>
      <w:r>
        <w:t xml:space="preserve">Решење 2.</w:t>
      </w:r>
      <w:r>
        <w:t xml:space="preserve"> </w:t>
      </w:r>
      <w:r>
        <w:t xml:space="preserve">Њих такође и у овом примеру можемо посматрати као скуп бројева, али уз малу модификацију. Односно како је у примеру задато да двоје морају седети једно крај другог њих не можемо посматрати као две целине већ као једну, тј. у овом случају наш скуп би садржао 6 целина од којих је 5 по један човек док су двоје једна засебна целина. Дакле имамо сличан случај као у претходном примеру али нам двоје чини једну целину па наш скуп се састоји од 6 целина и тако га треба посматрати. Решење задатка било би 6!, што је 720 начина да они седе у једном реду у биоскопу, тако да Јована и Петар седе заједно.</w:t>
      </w:r>
      <w:r>
        <w:t xml:space="preserve"> </w:t>
      </w:r>
      <w:r>
        <w:t xml:space="preserve">Задаци за самосталан рад</w:t>
      </w:r>
    </w:p>
    <w:p>
      <w:pPr>
        <w:pStyle w:val="Heading2"/>
      </w:pPr>
      <w:bookmarkStart w:id="27" w:name="задаци-за-самосталан-рад"/>
      <w:r>
        <w:t xml:space="preserve">Задаци за самосталан рад</w:t>
      </w:r>
      <w:bookmarkEnd w:id="27"/>
    </w:p>
    <w:p>
      <w:pPr>
        <w:pStyle w:val="Heading4"/>
      </w:pPr>
      <w:bookmarkStart w:id="28" w:name="задатак-1."/>
      <w:r>
        <w:t xml:space="preserve">Задатак 1.</w:t>
      </w:r>
      <w:bookmarkEnd w:id="28"/>
    </w:p>
    <w:p>
      <w:pPr>
        <w:pStyle w:val="FirstParagraph"/>
      </w:pPr>
      <w:r>
        <w:t xml:space="preserve">На колико начина могу шест особа да седну за округли сто ако има:</w:t>
      </w:r>
      <w:r>
        <w:t xml:space="preserve"> </w:t>
      </w:r>
      <w:r>
        <w:t xml:space="preserve">а) шест места,</w:t>
      </w:r>
      <w:r>
        <w:t xml:space="preserve"> </w:t>
      </w:r>
      <w:r>
        <w:t xml:space="preserve">б) девет места за округлим столом?</w:t>
      </w:r>
    </w:p>
    <w:p>
      <w:pPr>
        <w:pStyle w:val="Heading4"/>
      </w:pPr>
      <w:bookmarkStart w:id="29" w:name="задатак-2."/>
      <w:r>
        <w:t xml:space="preserve">Задатак 2.</w:t>
      </w:r>
      <w:bookmarkEnd w:id="29"/>
    </w:p>
    <w:p>
      <w:pPr>
        <w:pStyle w:val="FirstParagraph"/>
      </w:pPr>
      <w:r>
        <w:t xml:space="preserve">На колико начина:</w:t>
      </w:r>
      <w:r>
        <w:t xml:space="preserve"> </w:t>
      </w:r>
      <w:r>
        <w:t xml:space="preserve">а) можемо ставити 9 књига на полицу,</w:t>
      </w:r>
      <w:r>
        <w:t xml:space="preserve"> </w:t>
      </w:r>
      <w:r>
        <w:t xml:space="preserve">б) можемо ставити 4 књиге из физике, 3 књиге из хемије и 2 из математике на исту полицу тако да књиге из истих предмета стоје једна поред друге?</w:t>
      </w:r>
      <w:r>
        <w:t xml:space="preserve"> </w:t>
      </w:r>
      <w:r>
        <w:t xml:space="preserve">Предстојећи видео ће вам помоћи за решавање задатака самостално.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s://www.youtube.com/embed/v1iy4sMkz0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www.youtube.com/embed/v1iy4sMkz0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2023-05-25T18:58:58Z</dcterms:created>
  <dcterms:modified xsi:type="dcterms:W3CDTF">2023-05-25T18:58:58Z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