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Случајне</w:t>
      </w:r>
      <w:r>
        <w:t xml:space="preserve"> </w:t>
      </w:r>
      <w:r>
        <w:t xml:space="preserve">променљиве</w:t>
      </w:r>
      <w:r>
        <w:t xml:space="preserve"> </w:t>
      </w:r>
      <w:r>
        <w:t xml:space="preserve">и</w:t>
      </w:r>
      <w:r>
        <w:t xml:space="preserve"> </w:t>
      </w:r>
      <w:r>
        <w:t xml:space="preserve">расподеле</w:t>
      </w:r>
    </w:p>
    <w:p>
      <w:pPr>
        <w:pStyle w:val="Subtitle"/>
      </w:pPr>
      <w:r>
        <w:t xml:space="preserve">Опште</w:t>
      </w:r>
      <w:r>
        <w:t xml:space="preserve"> </w:t>
      </w:r>
      <w:r>
        <w:t xml:space="preserve">о</w:t>
      </w:r>
      <w:r>
        <w:t xml:space="preserve"> </w:t>
      </w:r>
      <w:r>
        <w:t xml:space="preserve">случајним</w:t>
      </w:r>
      <w:r>
        <w:t xml:space="preserve"> </w:t>
      </w:r>
      <w:r>
        <w:t xml:space="preserve">променљивим</w:t>
      </w:r>
    </w:p>
    <w:p>
      <w:pPr>
        <w:pStyle w:val="FirstParagraph"/>
      </w:pPr>
      <w:r>
        <w:rPr>
          <w:b/>
        </w:rPr>
        <w:t xml:space="preserve">У овој лекцији научићеш:</w:t>
      </w:r>
    </w:p>
    <w:p>
      <w:pPr>
        <w:numPr>
          <w:ilvl w:val="0"/>
          <w:numId w:val="1001"/>
        </w:numPr>
        <w:pStyle w:val="Compact"/>
      </w:pPr>
      <w:r>
        <w:t xml:space="preserve">шта су случајне променљиве и како се означавају</w:t>
      </w:r>
    </w:p>
    <w:p>
      <w:pPr>
        <w:numPr>
          <w:ilvl w:val="0"/>
          <w:numId w:val="1001"/>
        </w:numPr>
        <w:pStyle w:val="Compact"/>
      </w:pPr>
      <w:r>
        <w:t xml:space="preserve">шта представља појама реализација</w:t>
      </w:r>
    </w:p>
    <w:p>
      <w:pPr>
        <w:numPr>
          <w:ilvl w:val="0"/>
          <w:numId w:val="1001"/>
        </w:numPr>
        <w:pStyle w:val="Compact"/>
      </w:pPr>
      <w:r>
        <w:t xml:space="preserve">који типови случајних променљивих постоје</w:t>
      </w:r>
    </w:p>
    <w:p>
      <w:pPr>
        <w:pStyle w:val="FirstParagraph"/>
      </w:pPr>
      <w:r>
        <w:t xml:space="preserve">Размотримо експеримент који се састоји у мерењу висине становника једног места.</w:t>
      </w:r>
      <w:r>
        <w:t xml:space="preserve"> </w:t>
      </w:r>
      <w:r>
        <w:t xml:space="preserve">Становник се бира случајним одабиром, па му се мери висина.</w:t>
      </w:r>
      <w:r>
        <w:t xml:space="preserve"> </w:t>
      </w:r>
      <w:r>
        <w:t xml:space="preserve">Изабраном становнику се такође може мерити и тежина, он се може питати за број деце,</w:t>
      </w:r>
      <w:r>
        <w:t xml:space="preserve"> </w:t>
      </w:r>
      <w:r>
        <w:t xml:space="preserve">лични доходак и сл. Ако изабраног становника замислимо као исход експеримента избора становника,</w:t>
      </w:r>
      <w:r>
        <w:t xml:space="preserve"> </w:t>
      </w:r>
      <w:r>
        <w:t xml:space="preserve">тада су висина, тежина, лични доходак неке његове особине - овде нумеричке. Можемо посматрати и</w:t>
      </w:r>
      <w:r>
        <w:t xml:space="preserve"> </w:t>
      </w:r>
      <w:r>
        <w:t xml:space="preserve">ненумеричке особине: боју косе, здравље, припадност друштвеним организацијама, занимање итд.</w:t>
      </w:r>
      <w:r>
        <w:t xml:space="preserve"> </w:t>
      </w:r>
      <w:r>
        <w:t xml:space="preserve">Свака ненумеричка особина се може на погодан начин представити као нумеричка.</w:t>
      </w:r>
      <w:r>
        <w:t xml:space="preserve"> </w:t>
      </w:r>
      <w:r>
        <w:t xml:space="preserve">Нпр. можемо пописати сва занимања и доделити сваком по један број.</w:t>
      </w:r>
      <w:r>
        <w:t xml:space="preserve"> </w:t>
      </w:r>
      <w:r>
        <w:t xml:space="preserve">Тада сваки изабрани човек има као занимање одговарајући додељени број.</w:t>
      </w:r>
    </w:p>
    <w:p>
      <w:pPr>
        <w:pStyle w:val="BodyText"/>
      </w:pPr>
      <w:r>
        <w:t xml:space="preserve">Нумеричка вредност које својство исхода има, у принципу се мења од исхода до исхода,</w:t>
      </w:r>
      <w:r>
        <w:t xml:space="preserve"> </w:t>
      </w:r>
      <w:r>
        <w:t xml:space="preserve">па је то својство једна нумеричка функција дефинисана на скупу исхода експеримената ɛ,</w:t>
      </w:r>
      <w:r>
        <w:t xml:space="preserve"> </w:t>
      </w:r>
      <w:r>
        <w:t xml:space="preserve">са вредностима у скупу реалних бројева (тј. функција која пресликава ɛ у R).</w:t>
      </w:r>
    </w:p>
    <w:p>
      <w:pPr>
        <w:pStyle w:val="BodyText"/>
      </w:pPr>
      <w:r>
        <w:t xml:space="preserve">У анализи се за ознаку функције обично узимају симболи f,g,h и сл.,</w:t>
      </w:r>
      <w:r>
        <w:t xml:space="preserve"> </w:t>
      </w:r>
      <w:r>
        <w:t xml:space="preserve">а за вредности f(x), g(x), h(x). У вероватноћи се обично за ознаку променљиве узимају</w:t>
      </w:r>
      <w:r>
        <w:t xml:space="preserve"> </w:t>
      </w:r>
      <w:r>
        <w:t xml:space="preserve">велика слова X,Y,Z,.. а како су аргументни исходи e, то су одговарајуће</w:t>
      </w:r>
      <w:r>
        <w:t xml:space="preserve"> </w:t>
      </w:r>
      <w:r>
        <w:t xml:space="preserve">вредности X(e), Y(e), Z(e).</w:t>
      </w:r>
    </w:p>
    <w:p>
      <w:pPr>
        <w:pStyle w:val="BodyText"/>
      </w:pPr>
      <w:r>
        <w:rPr>
          <w:b/>
        </w:rPr>
        <w:t xml:space="preserve">Пример</w:t>
      </w:r>
      <w:r>
        <w:t xml:space="preserve"> </w:t>
      </w:r>
      <w:r>
        <w:t xml:space="preserve">Динар се баца 3 пута. Нека је променљива X-број грбова у 3 бацања,</w:t>
      </w:r>
      <w:r>
        <w:t xml:space="preserve"> </w:t>
      </w:r>
      <w:r>
        <w:t xml:space="preserve">Y-број писама заредом од почетка Z-број грбова у последња два бацања.</w:t>
      </w:r>
      <w:r>
        <w:t xml:space="preserve"> </w:t>
      </w:r>
      <w:r>
        <w:t xml:space="preserve">Исписати табелу пресликавања.</w:t>
      </w:r>
    </w:p>
    <w:p>
      <w:pPr>
        <w:pStyle w:val="BodyText"/>
      </w:pPr>
      <w:r>
        <w:rPr>
          <w:i/>
        </w:rPr>
        <w:t xml:space="preserve">Решење</w:t>
      </w:r>
      <w:r>
        <w:t xml:space="preserve"> </w:t>
      </w:r>
      <w:r>
        <w:t xml:space="preserve">Погодно је направити табелу пресликавања:</w:t>
      </w:r>
    </w:p>
    <w:tbl>
      <w:tblPr>
        <w:tblStyle w:val="Table"/>
        <w:tblW w:type="pct" w:w="4791.666666666667"/>
        <w:tblLook w:firstRow="0"/>
      </w:tblPr>
      <w:tblGrid>
        <w:gridCol w:w="55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p>
            <w:pPr>
              <w:pStyle w:val="Compact"/>
              <w:jc w:val="left"/>
            </w:pPr>
            <w:r>
              <w:t xml:space="preserve">е</w:t>
            </w:r>
          </w:p>
        </w:tc>
        <w:tc>
          <w:p>
            <w:pPr>
              <w:pStyle w:val="Compact"/>
              <w:jc w:val="left"/>
            </w:pPr>
            <w:r>
              <w:t xml:space="preserve">ППП</w:t>
            </w:r>
          </w:p>
        </w:tc>
        <w:tc>
          <w:p>
            <w:pPr>
              <w:pStyle w:val="Compact"/>
              <w:jc w:val="left"/>
            </w:pPr>
            <w:r>
              <w:t xml:space="preserve">ППГ</w:t>
            </w:r>
          </w:p>
        </w:tc>
        <w:tc>
          <w:p>
            <w:pPr>
              <w:pStyle w:val="Compact"/>
              <w:jc w:val="left"/>
            </w:pPr>
            <w:r>
              <w:t xml:space="preserve">ПГП</w:t>
            </w:r>
          </w:p>
        </w:tc>
        <w:tc>
          <w:p>
            <w:pPr>
              <w:pStyle w:val="Compact"/>
              <w:jc w:val="left"/>
            </w:pPr>
            <w:r>
              <w:t xml:space="preserve">ПГГ</w:t>
            </w:r>
          </w:p>
        </w:tc>
        <w:tc>
          <w:p>
            <w:pPr>
              <w:pStyle w:val="Compact"/>
              <w:jc w:val="left"/>
            </w:pPr>
            <w:r>
              <w:t xml:space="preserve">ГПП</w:t>
            </w:r>
          </w:p>
        </w:tc>
        <w:tc>
          <w:p>
            <w:pPr>
              <w:pStyle w:val="Compact"/>
              <w:jc w:val="left"/>
            </w:pPr>
            <w:r>
              <w:t xml:space="preserve">ГПГ</w:t>
            </w:r>
          </w:p>
        </w:tc>
        <w:tc>
          <w:p>
            <w:pPr>
              <w:pStyle w:val="BlockText"/>
              <w:jc w:val="left"/>
            </w:pPr>
            <w:r>
              <w:t xml:space="preserve">ГГП</w:t>
            </w:r>
          </w:p>
        </w:tc>
        <w:tc>
          <w:p>
            <w:pPr>
              <w:pStyle w:val="Compact"/>
              <w:jc w:val="left"/>
            </w:pPr>
            <w:r>
              <w:t xml:space="preserve">ГГГ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BlockText"/>
              <w:jc w:val="left"/>
            </w:pPr>
            <w:r>
              <w:t xml:space="preserve">0</w:t>
            </w:r>
          </w:p>
        </w:tc>
        <w:tc>
          <w:p>
            <w:pPr>
              <w:pStyle w:val="BlockText"/>
              <w:jc w:val="left"/>
            </w:pPr>
            <w:r>
              <w:t xml:space="preserve">1</w:t>
            </w:r>
          </w:p>
        </w:tc>
        <w:tc>
          <w:p>
            <w:pPr>
              <w:pStyle w:val="BlockText"/>
              <w:jc w:val="left"/>
            </w:pPr>
            <w:r>
              <w:t xml:space="preserve">1</w:t>
            </w:r>
          </w:p>
        </w:tc>
        <w:tc>
          <w:p>
            <w:pPr>
              <w:pStyle w:val="BlockText"/>
              <w:jc w:val="left"/>
            </w:pPr>
            <w:r>
              <w:t xml:space="preserve">2</w:t>
            </w:r>
          </w:p>
        </w:tc>
        <w:tc>
          <w:p>
            <w:pPr>
              <w:pStyle w:val="BlockText"/>
              <w:jc w:val="left"/>
            </w:pPr>
            <w:r>
              <w:t xml:space="preserve">1</w:t>
            </w:r>
          </w:p>
        </w:tc>
        <w:tc>
          <w:p>
            <w:pPr>
              <w:pStyle w:val="BlockText"/>
              <w:jc w:val="left"/>
            </w:pPr>
            <w:r>
              <w:t xml:space="preserve">2</w:t>
            </w:r>
          </w:p>
        </w:tc>
        <w:tc>
          <w:p>
            <w:pPr>
              <w:pStyle w:val="BlockText"/>
              <w:jc w:val="left"/>
            </w:pPr>
            <w:r>
              <w:t xml:space="preserve">2</w:t>
            </w:r>
          </w:p>
        </w:tc>
        <w:tc>
          <w:p>
            <w:pPr>
              <w:pStyle w:val="BlockTex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BlockText"/>
              <w:jc w:val="left"/>
            </w:pPr>
            <w:r>
              <w:t xml:space="preserve">3</w:t>
            </w:r>
          </w:p>
        </w:tc>
        <w:tc>
          <w:p>
            <w:pPr>
              <w:pStyle w:val="BlockText"/>
              <w:jc w:val="left"/>
            </w:pPr>
            <w:r>
              <w:t xml:space="preserve">2</w:t>
            </w:r>
          </w:p>
        </w:tc>
        <w:tc>
          <w:p>
            <w:pPr>
              <w:pStyle w:val="BlockText"/>
              <w:jc w:val="left"/>
            </w:pPr>
            <w:r>
              <w:t xml:space="preserve">1</w:t>
            </w:r>
          </w:p>
        </w:tc>
        <w:tc>
          <w:p>
            <w:pPr>
              <w:pStyle w:val="BlockText"/>
              <w:jc w:val="left"/>
            </w:pPr>
            <w:r>
              <w:t xml:space="preserve">1</w:t>
            </w:r>
          </w:p>
        </w:tc>
        <w:tc>
          <w:p>
            <w:pPr>
              <w:pStyle w:val="BlockText"/>
              <w:jc w:val="left"/>
            </w:pPr>
            <w:r>
              <w:t xml:space="preserve">0</w:t>
            </w:r>
          </w:p>
        </w:tc>
        <w:tc>
          <w:p>
            <w:pPr>
              <w:pStyle w:val="BlockText"/>
              <w:jc w:val="left"/>
            </w:pPr>
            <w:r>
              <w:t xml:space="preserve">0</w:t>
            </w:r>
          </w:p>
        </w:tc>
        <w:tc>
          <w:p>
            <w:pPr>
              <w:pStyle w:val="BlockText"/>
              <w:jc w:val="left"/>
            </w:pPr>
            <w:r>
              <w:t xml:space="preserve">0</w:t>
            </w:r>
          </w:p>
        </w:tc>
        <w:tc>
          <w:p>
            <w:pPr>
              <w:pStyle w:val="BlockTex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p>
            <w:pPr>
              <w:pStyle w:val="BlockText"/>
              <w:jc w:val="left"/>
            </w:pPr>
            <w:r>
              <w:t xml:space="preserve">0</w:t>
            </w:r>
          </w:p>
        </w:tc>
        <w:tc>
          <w:p>
            <w:pPr>
              <w:pStyle w:val="BlockText"/>
              <w:jc w:val="left"/>
            </w:pPr>
            <w:r>
              <w:t xml:space="preserve">1</w:t>
            </w:r>
          </w:p>
        </w:tc>
        <w:tc>
          <w:p>
            <w:pPr>
              <w:pStyle w:val="BlockText"/>
              <w:jc w:val="left"/>
            </w:pPr>
            <w:r>
              <w:t xml:space="preserve">1</w:t>
            </w:r>
          </w:p>
        </w:tc>
        <w:tc>
          <w:p>
            <w:pPr>
              <w:pStyle w:val="BlockText"/>
              <w:jc w:val="left"/>
            </w:pPr>
            <w:r>
              <w:t xml:space="preserve">2</w:t>
            </w:r>
          </w:p>
        </w:tc>
        <w:tc>
          <w:p>
            <w:pPr>
              <w:pStyle w:val="BlockText"/>
              <w:jc w:val="left"/>
            </w:pPr>
            <w:r>
              <w:t xml:space="preserve">0</w:t>
            </w:r>
          </w:p>
        </w:tc>
        <w:tc>
          <w:p>
            <w:pPr>
              <w:pStyle w:val="BlockText"/>
              <w:jc w:val="left"/>
            </w:pPr>
            <w:r>
              <w:t xml:space="preserve">1</w:t>
            </w:r>
          </w:p>
        </w:tc>
        <w:tc>
          <w:p>
            <w:pPr>
              <w:pStyle w:val="BlockText"/>
              <w:jc w:val="left"/>
            </w:pPr>
            <w:r>
              <w:t xml:space="preserve">1</w:t>
            </w:r>
          </w:p>
        </w:tc>
        <w:tc>
          <w:p>
            <w:pPr>
              <w:pStyle w:val="BlockText"/>
              <w:jc w:val="left"/>
            </w:pPr>
            <w:r>
              <w:t xml:space="preserve">2</w:t>
            </w:r>
          </w:p>
        </w:tc>
      </w:tr>
    </w:tbl>
    <w:p>
      <w:pPr>
        <w:pStyle w:val="FirstParagraph"/>
      </w:pPr>
      <w:r>
        <w:t xml:space="preserve">Како се исход експеримента не може предвидети, не може се предвидети ни вредност променљиве X. Зато су нам од интереса вероватноће догађаја {X∈S}, за различите S. Најчешће се посматрају догађаји {a≤X&lt;b}, {X&lt;b}, {X=a}, {X&gt;c} јер се за њих може лако видети да ли су се реализовали (a,b,c - константе), а преко њих се могу изаразити и много сложенији догађаји. У датом примеру P{X=1}=P{ППГ, ПГП, ГПП}=3/8, P{Y=3}=1/8, P{0≤Z&lt;2}=6/8, тј. уопштено P{X∈S}=P{e: X(e)∈S}. Са те тачке гледишта, нема смисла разматрати оне променљиве X код којих се, нпр. не може одредити P{X≥2}. Зато се уводи следећа</w:t>
      </w:r>
    </w:p>
    <w:p>
      <w:pPr>
        <w:pStyle w:val="BodyText"/>
      </w:pPr>
      <w:r>
        <w:rPr>
          <w:i/>
        </w:rPr>
        <w:t xml:space="preserve">Дефиниција</w:t>
      </w:r>
      <w:r>
        <w:t xml:space="preserve"> </w:t>
      </w:r>
      <w:r>
        <w:t xml:space="preserve">Променљива X (X: ɛ → R) је случајна променљива ако је за сваки догађај {X&lt;a}, {X=b}, a,b ∈ R дефинисана вероватноћа , тј. ако {X&lt;a} ∈ F, {X=b} ∈ F.</w:t>
      </w:r>
    </w:p>
    <w:p>
      <w:pPr>
        <w:pStyle w:val="BodyText"/>
      </w:pPr>
      <w:r>
        <w:t xml:space="preserve">Вредност случајне променљиве X не мора бити сваки реални број. Зато ћемо скуп слика RP{X(e): e∈ɛ} назвати скуп реализација сличних променљивих X а сам вредности X(e)=x - реализацијама сличне променљиве X. Треба запамтити: реализације означавамо малим словима x, y, z,... а случајне променљиве великим X, Y, Z,..</w:t>
      </w:r>
    </w:p>
    <w:p>
      <w:pPr>
        <w:pStyle w:val="BodyText"/>
      </w:pPr>
      <w:r>
        <w:rPr>
          <w:b/>
        </w:rPr>
        <w:t xml:space="preserve">*Задатак 1</w:t>
      </w:r>
      <w:r>
        <w:t xml:space="preserve">*. У џепу се налазе 3 новчића од по 10 пара, 2 по 20 и 1 од 50 пара. Извлаче се на случајан начин 2 новчића заједно. Посматрамо укупну вредност X извученог новца.</w:t>
      </w:r>
    </w:p>
    <w:p>
      <w:pPr>
        <w:numPr>
          <w:ilvl w:val="0"/>
          <w:numId w:val="1002"/>
        </w:numPr>
        <w:pStyle w:val="Compact"/>
      </w:pPr>
      <w:r>
        <w:t xml:space="preserve">Описати X као променљиву на скупу исхода,</w:t>
      </w:r>
    </w:p>
    <w:p>
      <w:pPr>
        <w:numPr>
          <w:ilvl w:val="0"/>
          <w:numId w:val="1002"/>
        </w:numPr>
        <w:pStyle w:val="Compact"/>
      </w:pPr>
      <w:r>
        <w:t xml:space="preserve">Преко исхода извлачења описати догађаје {X=20}, {X&lt;15}, {X≥50}</w:t>
      </w:r>
    </w:p>
    <w:p>
      <w:pPr>
        <w:pStyle w:val="FirstParagraph"/>
      </w:pPr>
      <w:r>
        <w:rPr>
          <w:i/>
        </w:rPr>
        <w:t xml:space="preserve">Решење:</w:t>
      </w:r>
    </w:p>
    <w:tbl>
      <w:tblPr>
        <w:tblStyle w:val="Table"/>
        <w:tblW w:type="pct" w:w="4097.222222222222"/>
        <w:tblLook w:firstRow="0"/>
      </w:tblPr>
      <w:tblGrid>
        <w:gridCol w:w="990"/>
        <w:gridCol w:w="1100"/>
        <w:gridCol w:w="1100"/>
        <w:gridCol w:w="1100"/>
        <w:gridCol w:w="1100"/>
        <w:gridCol w:w="1100"/>
      </w:tblGrid>
      <w:tr>
        <w:tc>
          <w:p>
            <w:pPr>
              <w:pStyle w:val="BlockText"/>
              <w:jc w:val="left"/>
            </w:pPr>
            <w:r>
              <w:t xml:space="preserve">е</w:t>
            </w:r>
          </w:p>
        </w:tc>
        <w:tc>
          <w:p>
            <w:pPr>
              <w:pStyle w:val="BlockText"/>
              <w:jc w:val="left"/>
            </w:pPr>
            <w:r>
              <w:t xml:space="preserve">е1</w:t>
            </w:r>
          </w:p>
        </w:tc>
        <w:tc>
          <w:p>
            <w:pPr>
              <w:pStyle w:val="BlockText"/>
              <w:jc w:val="left"/>
            </w:pPr>
            <w:r>
              <w:t xml:space="preserve">е2</w:t>
            </w:r>
          </w:p>
        </w:tc>
        <w:tc>
          <w:p>
            <w:pPr>
              <w:pStyle w:val="BlockText"/>
              <w:jc w:val="left"/>
            </w:pPr>
            <w:r>
              <w:t xml:space="preserve">е3</w:t>
            </w:r>
          </w:p>
        </w:tc>
        <w:tc>
          <w:p>
            <w:pPr>
              <w:pStyle w:val="BlockText"/>
              <w:jc w:val="left"/>
            </w:pPr>
            <w:r>
              <w:t xml:space="preserve">е4</w:t>
            </w:r>
          </w:p>
        </w:tc>
        <w:tc>
          <w:p>
            <w:pPr>
              <w:pStyle w:val="BlockText"/>
              <w:jc w:val="left"/>
            </w:pPr>
            <w:r>
              <w:t xml:space="preserve">е5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исход</w:t>
            </w:r>
          </w:p>
        </w:tc>
        <w:tc>
          <w:p>
            <w:pPr>
              <w:pStyle w:val="Compact"/>
              <w:jc w:val="left"/>
            </w:pPr>
            <w:r>
              <w:t xml:space="preserve">10 10</w:t>
            </w:r>
          </w:p>
        </w:tc>
        <w:tc>
          <w:p>
            <w:pPr>
              <w:pStyle w:val="Compact"/>
              <w:jc w:val="left"/>
            </w:pPr>
            <w:r>
              <w:t xml:space="preserve">10 20</w:t>
            </w:r>
          </w:p>
        </w:tc>
        <w:tc>
          <w:p>
            <w:pPr>
              <w:pStyle w:val="Compact"/>
              <w:jc w:val="left"/>
            </w:pPr>
            <w:r>
              <w:t xml:space="preserve">10 50</w:t>
            </w:r>
          </w:p>
        </w:tc>
        <w:tc>
          <w:p>
            <w:pPr>
              <w:pStyle w:val="Compact"/>
              <w:jc w:val="left"/>
            </w:pPr>
            <w:r>
              <w:t xml:space="preserve">20 20</w:t>
            </w:r>
          </w:p>
        </w:tc>
        <w:tc>
          <w:p>
            <w:pPr>
              <w:pStyle w:val="Compact"/>
              <w:jc w:val="left"/>
            </w:pPr>
            <w:r>
              <w:t xml:space="preserve">20 50</w:t>
            </w:r>
          </w:p>
        </w:tc>
      </w:tr>
      <w:tr>
        <w:tc>
          <w:p>
            <w:pPr>
              <w:pStyle w:val="BlockText"/>
              <w:jc w:val="left"/>
            </w:pPr>
            <w:r>
              <w:t xml:space="preserve">X(e)</w:t>
            </w:r>
          </w:p>
        </w:tc>
        <w:tc>
          <w:p>
            <w:pPr>
              <w:pStyle w:val="BlockText"/>
              <w:jc w:val="left"/>
            </w:pPr>
            <w:r>
              <w:t xml:space="preserve">20</w:t>
            </w:r>
          </w:p>
        </w:tc>
        <w:tc>
          <w:p>
            <w:pPr>
              <w:pStyle w:val="BlockText"/>
              <w:jc w:val="left"/>
            </w:pPr>
            <w:r>
              <w:t xml:space="preserve">30</w:t>
            </w:r>
          </w:p>
        </w:tc>
        <w:tc>
          <w:p>
            <w:pPr>
              <w:pStyle w:val="BlockText"/>
              <w:jc w:val="left"/>
            </w:pPr>
            <w:r>
              <w:t xml:space="preserve">60</w:t>
            </w:r>
          </w:p>
        </w:tc>
        <w:tc>
          <w:p>
            <w:pPr>
              <w:pStyle w:val="BlockText"/>
              <w:jc w:val="left"/>
            </w:pPr>
            <w:r>
              <w:t xml:space="preserve">40</w:t>
            </w:r>
          </w:p>
        </w:tc>
        <w:tc>
          <w:p>
            <w:pPr>
              <w:pStyle w:val="BlockText"/>
              <w:jc w:val="left"/>
            </w:pPr>
            <w:r>
              <w:t xml:space="preserve">70</w:t>
            </w:r>
          </w:p>
        </w:tc>
      </w:tr>
    </w:tbl>
    <w:p>
      <w:pPr>
        <w:pStyle w:val="FirstParagraph"/>
      </w:pPr>
      <w:r>
        <w:t xml:space="preserve">{X=20} = {е1}, {X&lt;15}=∅, {X≥50}={е3,е5}</w:t>
      </w:r>
    </w:p>
    <w:p>
      <w:pPr>
        <w:pStyle w:val="BodyText"/>
      </w:pPr>
      <w:r>
        <w:rPr>
          <w:b/>
        </w:rPr>
        <w:t xml:space="preserve">*Задатак 2</w:t>
      </w:r>
      <w:r>
        <w:t xml:space="preserve">*. У задатку 1. одредити скуп реализација за X и одговарајуће вероватноће. Нека је Y-број новчића од 10 пара међу извученима. Одредити реализације за (X,Y).</w:t>
      </w:r>
    </w:p>
    <w:p>
      <w:pPr>
        <w:pStyle w:val="BodyText"/>
      </w:pPr>
      <w:r>
        <w:rPr>
          <w:i/>
        </w:rPr>
        <w:t xml:space="preserve">Решење</w:t>
      </w:r>
      <w:r>
        <w:t xml:space="preserve"> </w:t>
      </w:r>
      <w:r>
        <w:t xml:space="preserve">Реализације за X су 20, 30, 40, 60, 70 пара. Реализације за (X,Y) су (20,2), (30,1), (60,1), (40,0) (70,0) - што се чита из табеле у претходном задатку. Реализације за Y су 0, 1, 2.</w:t>
      </w:r>
    </w:p>
    <w:p>
      <w:pPr>
        <w:pStyle w:val="BodyText"/>
      </w:pPr>
      <w:r>
        <w:rPr>
          <w:b/>
        </w:rPr>
        <w:t xml:space="preserve">Задатак 3</w:t>
      </w:r>
      <w:r>
        <w:t xml:space="preserve">. Изводи се 4 гађања у циљ. Нека је X број погодака за редом од почетка, Y број промашаја, Z дужина највеће серије погодака који иду за редом.</w:t>
      </w:r>
    </w:p>
    <w:p>
      <w:pPr>
        <w:numPr>
          <w:ilvl w:val="0"/>
          <w:numId w:val="1003"/>
        </w:numPr>
        <w:pStyle w:val="Compact"/>
      </w:pPr>
      <w:r>
        <w:t xml:space="preserve">На скупу исхода дефинисати (X,Y,Z),</w:t>
      </w:r>
    </w:p>
    <w:p>
      <w:pPr>
        <w:numPr>
          <w:ilvl w:val="0"/>
          <w:numId w:val="1003"/>
        </w:numPr>
        <w:pStyle w:val="Compact"/>
      </w:pPr>
      <w:r>
        <w:t xml:space="preserve">Одредити догађаје {X≥Y}, {Z≥2}, {max{X,Z}≤Y}, {X+Y=3}.</w:t>
      </w:r>
    </w:p>
    <w:p>
      <w:pPr>
        <w:pStyle w:val="FirstParagraph"/>
      </w:pPr>
      <w:r>
        <w:rPr>
          <w:i/>
        </w:rPr>
        <w:t xml:space="preserve">Решење:</w:t>
      </w:r>
      <w:r>
        <w:t xml:space="preserve"> </w:t>
      </w:r>
      <w:r>
        <w:t xml:space="preserve">X,Y,Z дефинисаћемо преко табеле</w:t>
      </w:r>
    </w:p>
    <w:tbl>
      <w:tblPr>
        <w:tblStyle w:val="Table"/>
        <w:tblW w:type="pct" w:w="5000.0"/>
        <w:tblLook w:firstRow="0"/>
      </w:tblPr>
      <w:tblGrid>
        <w:gridCol w:w="416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521"/>
        <w:gridCol w:w="416"/>
        <w:gridCol w:w="468"/>
        <w:gridCol w:w="468"/>
      </w:tblGrid>
      <w:tr>
        <w:tc>
          <w:p/>
        </w:tc>
        <w:tc>
          <w:p>
            <w:pPr>
              <w:pStyle w:val="BlockText"/>
              <w:jc w:val="left"/>
            </w:pPr>
            <w:r>
              <w:t xml:space="preserve">1</w:t>
            </w:r>
          </w:p>
        </w:tc>
        <w:tc>
          <w:p>
            <w:pPr>
              <w:pStyle w:val="BlockText"/>
              <w:jc w:val="left"/>
            </w:pPr>
            <w:r>
              <w:t xml:space="preserve">2</w:t>
            </w:r>
          </w:p>
        </w:tc>
        <w:tc>
          <w:p>
            <w:pPr>
              <w:pStyle w:val="BlockText"/>
              <w:jc w:val="left"/>
            </w:pPr>
            <w:r>
              <w:t xml:space="preserve">3</w:t>
            </w:r>
          </w:p>
        </w:tc>
        <w:tc>
          <w:p>
            <w:pPr>
              <w:pStyle w:val="BlockText"/>
              <w:jc w:val="left"/>
            </w:pPr>
            <w:r>
              <w:t xml:space="preserve">4</w:t>
            </w:r>
          </w:p>
        </w:tc>
        <w:tc>
          <w:p>
            <w:pPr>
              <w:pStyle w:val="BlockText"/>
              <w:jc w:val="left"/>
            </w:pPr>
            <w:r>
              <w:t xml:space="preserve">5</w:t>
            </w:r>
          </w:p>
        </w:tc>
        <w:tc>
          <w:p>
            <w:pPr>
              <w:pStyle w:val="BlockText"/>
              <w:jc w:val="left"/>
            </w:pPr>
            <w:r>
              <w:t xml:space="preserve">6</w:t>
            </w:r>
          </w:p>
        </w:tc>
        <w:tc>
          <w:p>
            <w:pPr>
              <w:pStyle w:val="BlockText"/>
              <w:jc w:val="left"/>
            </w:pPr>
            <w:r>
              <w:t xml:space="preserve">7</w:t>
            </w:r>
          </w:p>
        </w:tc>
        <w:tc>
          <w:p>
            <w:pPr>
              <w:pStyle w:val="BlockText"/>
              <w:jc w:val="left"/>
            </w:pPr>
            <w:r>
              <w:t xml:space="preserve">8</w:t>
            </w:r>
          </w:p>
        </w:tc>
        <w:tc>
          <w:p>
            <w:pPr>
              <w:pStyle w:val="BlockText"/>
              <w:jc w:val="left"/>
            </w:pPr>
            <w:r>
              <w:t xml:space="preserve">9</w:t>
            </w:r>
          </w:p>
        </w:tc>
        <w:tc>
          <w:p>
            <w:pPr>
              <w:pStyle w:val="BlockText"/>
              <w:jc w:val="left"/>
            </w:pPr>
            <w:r>
              <w:t xml:space="preserve">10</w:t>
            </w:r>
          </w:p>
        </w:tc>
        <w:tc>
          <w:p>
            <w:pPr>
              <w:pStyle w:val="BlockText"/>
              <w:jc w:val="left"/>
            </w:pPr>
            <w:r>
              <w:t xml:space="preserve">11</w:t>
            </w:r>
          </w:p>
        </w:tc>
        <w:tc>
          <w:p>
            <w:pPr>
              <w:pStyle w:val="BlockText"/>
              <w:jc w:val="left"/>
            </w:pPr>
            <w:r>
              <w:t xml:space="preserve">12</w:t>
            </w:r>
          </w:p>
        </w:tc>
        <w:tc>
          <w:p>
            <w:pPr>
              <w:pStyle w:val="BlockText"/>
              <w:jc w:val="left"/>
            </w:pPr>
            <w:r>
              <w:t xml:space="preserve">13</w:t>
            </w:r>
          </w:p>
        </w:tc>
        <w:tc>
          <w:p>
            <w:pPr>
              <w:pStyle w:val="BlockText"/>
              <w:jc w:val="left"/>
            </w:pPr>
            <w:r>
              <w:t xml:space="preserve">14</w:t>
            </w:r>
          </w:p>
        </w:tc>
        <w:tc>
          <w:p>
            <w:pPr>
              <w:pStyle w:val="BlockText"/>
              <w:jc w:val="left"/>
            </w:pPr>
            <w:r>
              <w:t xml:space="preserve">15</w:t>
            </w:r>
          </w:p>
        </w:tc>
        <w:tc>
          <w:p>
            <w:pPr>
              <w:pStyle w:val="BlockTex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BlockTex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0000</w:t>
            </w:r>
          </w:p>
        </w:tc>
        <w:tc>
          <w:p>
            <w:pPr>
              <w:pStyle w:val="Compact"/>
              <w:jc w:val="left"/>
            </w:pPr>
            <w:r>
              <w:t xml:space="preserve">0001</w:t>
            </w:r>
          </w:p>
        </w:tc>
        <w:tc>
          <w:p>
            <w:pPr>
              <w:pStyle w:val="Compact"/>
              <w:jc w:val="left"/>
            </w:pPr>
            <w:r>
              <w:t xml:space="preserve">0010</w:t>
            </w:r>
          </w:p>
        </w:tc>
        <w:tc>
          <w:p>
            <w:pPr>
              <w:pStyle w:val="Compact"/>
              <w:jc w:val="left"/>
            </w:pPr>
            <w:r>
              <w:t xml:space="preserve">0011</w:t>
            </w:r>
          </w:p>
        </w:tc>
        <w:tc>
          <w:p>
            <w:pPr>
              <w:pStyle w:val="Compact"/>
              <w:jc w:val="left"/>
            </w:pPr>
            <w:r>
              <w:t xml:space="preserve">0100</w:t>
            </w:r>
          </w:p>
        </w:tc>
        <w:tc>
          <w:p>
            <w:pPr>
              <w:pStyle w:val="Compact"/>
              <w:jc w:val="left"/>
            </w:pPr>
            <w:r>
              <w:t xml:space="preserve">0101</w:t>
            </w:r>
          </w:p>
        </w:tc>
        <w:tc>
          <w:p>
            <w:pPr>
              <w:pStyle w:val="Compact"/>
              <w:jc w:val="left"/>
            </w:pPr>
            <w:r>
              <w:t xml:space="preserve">0110</w:t>
            </w:r>
          </w:p>
        </w:tc>
        <w:tc>
          <w:p>
            <w:pPr>
              <w:pStyle w:val="Compact"/>
              <w:jc w:val="left"/>
            </w:pPr>
            <w:r>
              <w:t xml:space="preserve">0111</w:t>
            </w:r>
          </w:p>
        </w:tc>
        <w:tc>
          <w:p>
            <w:pPr>
              <w:pStyle w:val="Compact"/>
              <w:jc w:val="left"/>
            </w:pPr>
            <w:r>
              <w:t xml:space="preserve">1000</w:t>
            </w:r>
          </w:p>
        </w:tc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1010</w:t>
            </w:r>
          </w:p>
        </w:tc>
        <w:tc>
          <w:p>
            <w:pPr>
              <w:pStyle w:val="Compact"/>
              <w:jc w:val="left"/>
            </w:pPr>
            <w:r>
              <w:t xml:space="preserve">1011</w:t>
            </w:r>
          </w:p>
        </w:tc>
        <w:tc>
          <w:p>
            <w:pPr>
              <w:pStyle w:val="Compact"/>
              <w:jc w:val="left"/>
            </w:pPr>
            <w:r>
              <w:t xml:space="preserve">1100</w:t>
            </w:r>
          </w:p>
        </w:tc>
        <w:tc>
          <w:p>
            <w:pPr>
              <w:pStyle w:val="Compact"/>
              <w:jc w:val="left"/>
            </w:pPr>
            <w:r>
              <w:t xml:space="preserve">1101</w:t>
            </w:r>
          </w:p>
        </w:tc>
        <w:tc>
          <w:p>
            <w:pPr>
              <w:pStyle w:val="Compact"/>
              <w:jc w:val="left"/>
            </w:pPr>
            <w:r>
              <w:t xml:space="preserve">1110</w:t>
            </w:r>
          </w:p>
        </w:tc>
        <w:tc>
          <w:p>
            <w:pPr>
              <w:pStyle w:val="Compact"/>
              <w:jc w:val="left"/>
            </w:pPr>
            <w:r>
              <w:t xml:space="preserve">1111</w:t>
            </w:r>
          </w:p>
        </w:tc>
      </w:tr>
      <w:tr>
        <w:tc>
          <w:p>
            <w:pPr>
              <w:pStyle w:val="BlockText"/>
              <w:jc w:val="left"/>
            </w:pPr>
            <w:r>
              <w:t xml:space="preserve">X</w:t>
            </w:r>
          </w:p>
        </w:tc>
        <w:tc>
          <w:p>
            <w:pPr>
              <w:pStyle w:val="BlockText"/>
              <w:jc w:val="left"/>
            </w:pPr>
            <w:r>
              <w:t xml:space="preserve">0</w:t>
            </w:r>
          </w:p>
        </w:tc>
        <w:tc>
          <w:p>
            <w:pPr>
              <w:pStyle w:val="BlockText"/>
              <w:jc w:val="left"/>
            </w:pPr>
            <w:r>
              <w:t xml:space="preserve">0</w:t>
            </w:r>
          </w:p>
        </w:tc>
        <w:tc>
          <w:p>
            <w:pPr>
              <w:pStyle w:val="BlockText"/>
              <w:jc w:val="left"/>
            </w:pPr>
            <w:r>
              <w:t xml:space="preserve">0</w:t>
            </w:r>
          </w:p>
        </w:tc>
        <w:tc>
          <w:p>
            <w:pPr>
              <w:pStyle w:val="BlockText"/>
              <w:jc w:val="left"/>
            </w:pPr>
            <w:r>
              <w:t xml:space="preserve">0</w:t>
            </w:r>
          </w:p>
        </w:tc>
        <w:tc>
          <w:p>
            <w:pPr>
              <w:pStyle w:val="BlockText"/>
              <w:jc w:val="left"/>
            </w:pPr>
            <w:r>
              <w:t xml:space="preserve">0</w:t>
            </w:r>
          </w:p>
        </w:tc>
        <w:tc>
          <w:p>
            <w:pPr>
              <w:pStyle w:val="BlockText"/>
              <w:jc w:val="left"/>
            </w:pPr>
            <w:r>
              <w:t xml:space="preserve">0</w:t>
            </w:r>
          </w:p>
        </w:tc>
        <w:tc>
          <w:p>
            <w:pPr>
              <w:pStyle w:val="BlockText"/>
              <w:jc w:val="left"/>
            </w:pPr>
            <w:r>
              <w:t xml:space="preserve">0</w:t>
            </w:r>
          </w:p>
        </w:tc>
        <w:tc>
          <w:p>
            <w:pPr>
              <w:pStyle w:val="BlockText"/>
              <w:jc w:val="left"/>
            </w:pPr>
            <w:r>
              <w:t xml:space="preserve">0</w:t>
            </w:r>
          </w:p>
        </w:tc>
        <w:tc>
          <w:p>
            <w:pPr>
              <w:pStyle w:val="BlockText"/>
              <w:jc w:val="left"/>
            </w:pPr>
            <w:r>
              <w:t xml:space="preserve">1</w:t>
            </w:r>
          </w:p>
        </w:tc>
        <w:tc>
          <w:p>
            <w:pPr>
              <w:pStyle w:val="BlockText"/>
              <w:jc w:val="left"/>
            </w:pPr>
            <w:r>
              <w:t xml:space="preserve">1</w:t>
            </w:r>
          </w:p>
        </w:tc>
        <w:tc>
          <w:p>
            <w:pPr>
              <w:pStyle w:val="BlockText"/>
              <w:jc w:val="left"/>
            </w:pPr>
            <w:r>
              <w:t xml:space="preserve">1</w:t>
            </w:r>
          </w:p>
        </w:tc>
        <w:tc>
          <w:p>
            <w:pPr>
              <w:pStyle w:val="BlockText"/>
              <w:jc w:val="left"/>
            </w:pPr>
            <w:r>
              <w:t xml:space="preserve">1</w:t>
            </w:r>
          </w:p>
        </w:tc>
        <w:tc>
          <w:p>
            <w:pPr>
              <w:pStyle w:val="BlockText"/>
              <w:jc w:val="left"/>
            </w:pPr>
            <w:r>
              <w:t xml:space="preserve">2</w:t>
            </w:r>
          </w:p>
        </w:tc>
        <w:tc>
          <w:p>
            <w:pPr>
              <w:pStyle w:val="BlockText"/>
              <w:jc w:val="left"/>
            </w:pPr>
            <w:r>
              <w:t xml:space="preserve">2</w:t>
            </w:r>
          </w:p>
        </w:tc>
        <w:tc>
          <w:p>
            <w:pPr>
              <w:pStyle w:val="BlockText"/>
              <w:jc w:val="left"/>
            </w:pPr>
            <w:r>
              <w:t xml:space="preserve">3</w:t>
            </w:r>
          </w:p>
        </w:tc>
        <w:tc>
          <w:p>
            <w:pPr>
              <w:pStyle w:val="BlockTex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BlockText"/>
              <w:jc w:val="left"/>
            </w:pPr>
            <w:r>
              <w:t xml:space="preserve">Y</w:t>
            </w:r>
          </w:p>
        </w:tc>
        <w:tc>
          <w:p>
            <w:pPr>
              <w:pStyle w:val="BlockText"/>
              <w:jc w:val="left"/>
            </w:pPr>
            <w:r>
              <w:t xml:space="preserve">4</w:t>
            </w:r>
          </w:p>
        </w:tc>
        <w:tc>
          <w:p>
            <w:pPr>
              <w:pStyle w:val="BlockText"/>
              <w:jc w:val="left"/>
            </w:pPr>
            <w:r>
              <w:t xml:space="preserve">3</w:t>
            </w:r>
          </w:p>
        </w:tc>
        <w:tc>
          <w:p>
            <w:pPr>
              <w:pStyle w:val="BlockText"/>
              <w:jc w:val="left"/>
            </w:pPr>
            <w:r>
              <w:t xml:space="preserve">3</w:t>
            </w:r>
          </w:p>
        </w:tc>
        <w:tc>
          <w:p>
            <w:pPr>
              <w:pStyle w:val="BlockText"/>
              <w:jc w:val="left"/>
            </w:pPr>
            <w:r>
              <w:t xml:space="preserve">2</w:t>
            </w:r>
          </w:p>
        </w:tc>
        <w:tc>
          <w:p>
            <w:pPr>
              <w:pStyle w:val="BlockText"/>
              <w:jc w:val="left"/>
            </w:pPr>
            <w:r>
              <w:t xml:space="preserve">3</w:t>
            </w:r>
          </w:p>
        </w:tc>
        <w:tc>
          <w:p>
            <w:pPr>
              <w:pStyle w:val="BlockText"/>
              <w:jc w:val="left"/>
            </w:pPr>
            <w:r>
              <w:t xml:space="preserve">2</w:t>
            </w:r>
          </w:p>
        </w:tc>
        <w:tc>
          <w:p>
            <w:pPr>
              <w:pStyle w:val="BlockText"/>
              <w:jc w:val="left"/>
            </w:pPr>
            <w:r>
              <w:t xml:space="preserve">2</w:t>
            </w:r>
          </w:p>
        </w:tc>
        <w:tc>
          <w:p>
            <w:pPr>
              <w:pStyle w:val="BlockText"/>
              <w:jc w:val="left"/>
            </w:pPr>
            <w:r>
              <w:t xml:space="preserve">1</w:t>
            </w:r>
          </w:p>
        </w:tc>
        <w:tc>
          <w:p>
            <w:pPr>
              <w:pStyle w:val="BlockText"/>
              <w:jc w:val="left"/>
            </w:pPr>
            <w:r>
              <w:t xml:space="preserve">3</w:t>
            </w:r>
          </w:p>
        </w:tc>
        <w:tc>
          <w:p>
            <w:pPr>
              <w:pStyle w:val="BlockText"/>
              <w:jc w:val="left"/>
            </w:pPr>
            <w:r>
              <w:t xml:space="preserve">2</w:t>
            </w:r>
          </w:p>
        </w:tc>
        <w:tc>
          <w:p>
            <w:pPr>
              <w:pStyle w:val="BlockText"/>
              <w:jc w:val="left"/>
            </w:pPr>
            <w:r>
              <w:t xml:space="preserve">2</w:t>
            </w:r>
          </w:p>
        </w:tc>
        <w:tc>
          <w:p>
            <w:pPr>
              <w:pStyle w:val="BlockText"/>
              <w:jc w:val="left"/>
            </w:pPr>
            <w:r>
              <w:t xml:space="preserve">1</w:t>
            </w:r>
          </w:p>
        </w:tc>
        <w:tc>
          <w:p>
            <w:pPr>
              <w:pStyle w:val="BlockText"/>
              <w:jc w:val="left"/>
            </w:pPr>
            <w:r>
              <w:t xml:space="preserve">2</w:t>
            </w:r>
          </w:p>
        </w:tc>
        <w:tc>
          <w:p>
            <w:pPr>
              <w:pStyle w:val="BlockText"/>
              <w:jc w:val="left"/>
            </w:pPr>
            <w:r>
              <w:t xml:space="preserve">1</w:t>
            </w:r>
          </w:p>
        </w:tc>
        <w:tc>
          <w:p>
            <w:pPr>
              <w:pStyle w:val="BlockText"/>
              <w:jc w:val="left"/>
            </w:pPr>
            <w:r>
              <w:t xml:space="preserve">1</w:t>
            </w:r>
          </w:p>
        </w:tc>
        <w:tc>
          <w:p>
            <w:pPr>
              <w:pStyle w:val="BlockTex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BlockText"/>
              <w:jc w:val="left"/>
            </w:pPr>
            <w:r>
              <w:t xml:space="preserve">Z</w:t>
            </w:r>
          </w:p>
        </w:tc>
        <w:tc>
          <w:p>
            <w:pPr>
              <w:pStyle w:val="BlockText"/>
              <w:jc w:val="left"/>
            </w:pPr>
            <w:r>
              <w:t xml:space="preserve">0</w:t>
            </w:r>
          </w:p>
        </w:tc>
        <w:tc>
          <w:p>
            <w:pPr>
              <w:pStyle w:val="BlockText"/>
              <w:jc w:val="left"/>
            </w:pPr>
            <w:r>
              <w:t xml:space="preserve">1</w:t>
            </w:r>
          </w:p>
        </w:tc>
        <w:tc>
          <w:p>
            <w:pPr>
              <w:pStyle w:val="BlockText"/>
              <w:jc w:val="left"/>
            </w:pPr>
            <w:r>
              <w:t xml:space="preserve">1</w:t>
            </w:r>
          </w:p>
        </w:tc>
        <w:tc>
          <w:p>
            <w:pPr>
              <w:pStyle w:val="BlockText"/>
              <w:jc w:val="left"/>
            </w:pPr>
            <w:r>
              <w:t xml:space="preserve">2</w:t>
            </w:r>
          </w:p>
        </w:tc>
        <w:tc>
          <w:p>
            <w:pPr>
              <w:pStyle w:val="BlockText"/>
              <w:jc w:val="left"/>
            </w:pPr>
            <w:r>
              <w:t xml:space="preserve">1</w:t>
            </w:r>
          </w:p>
        </w:tc>
        <w:tc>
          <w:p>
            <w:pPr>
              <w:pStyle w:val="BlockText"/>
              <w:jc w:val="left"/>
            </w:pPr>
            <w:r>
              <w:t xml:space="preserve">1</w:t>
            </w:r>
          </w:p>
        </w:tc>
        <w:tc>
          <w:p>
            <w:pPr>
              <w:pStyle w:val="BlockText"/>
              <w:jc w:val="left"/>
            </w:pPr>
            <w:r>
              <w:t xml:space="preserve">2</w:t>
            </w:r>
          </w:p>
        </w:tc>
        <w:tc>
          <w:p>
            <w:pPr>
              <w:pStyle w:val="BlockText"/>
              <w:jc w:val="left"/>
            </w:pPr>
            <w:r>
              <w:t xml:space="preserve">3</w:t>
            </w:r>
          </w:p>
        </w:tc>
        <w:tc>
          <w:p>
            <w:pPr>
              <w:pStyle w:val="BlockText"/>
              <w:jc w:val="left"/>
            </w:pPr>
            <w:r>
              <w:t xml:space="preserve">1</w:t>
            </w:r>
          </w:p>
        </w:tc>
        <w:tc>
          <w:p>
            <w:pPr>
              <w:pStyle w:val="BlockText"/>
              <w:jc w:val="left"/>
            </w:pPr>
            <w:r>
              <w:t xml:space="preserve">1</w:t>
            </w:r>
          </w:p>
        </w:tc>
        <w:tc>
          <w:p>
            <w:pPr>
              <w:pStyle w:val="BlockText"/>
              <w:jc w:val="left"/>
            </w:pPr>
            <w:r>
              <w:t xml:space="preserve">1</w:t>
            </w:r>
          </w:p>
        </w:tc>
        <w:tc>
          <w:p>
            <w:pPr>
              <w:pStyle w:val="BlockText"/>
              <w:jc w:val="left"/>
            </w:pPr>
            <w:r>
              <w:t xml:space="preserve">2</w:t>
            </w:r>
          </w:p>
        </w:tc>
        <w:tc>
          <w:p>
            <w:pPr>
              <w:pStyle w:val="BlockText"/>
              <w:jc w:val="left"/>
            </w:pPr>
            <w:r>
              <w:t xml:space="preserve">2</w:t>
            </w:r>
          </w:p>
        </w:tc>
        <w:tc>
          <w:p>
            <w:pPr>
              <w:pStyle w:val="BlockText"/>
              <w:jc w:val="left"/>
            </w:pPr>
            <w:r>
              <w:t xml:space="preserve">2</w:t>
            </w:r>
          </w:p>
        </w:tc>
        <w:tc>
          <w:p>
            <w:pPr>
              <w:pStyle w:val="BlockText"/>
              <w:jc w:val="left"/>
            </w:pPr>
            <w:r>
              <w:t xml:space="preserve">3</w:t>
            </w:r>
          </w:p>
        </w:tc>
        <w:tc>
          <w:p>
            <w:pPr>
              <w:pStyle w:val="BlockText"/>
              <w:jc w:val="left"/>
            </w:pPr>
            <w:r>
              <w:t xml:space="preserve">4</w:t>
            </w:r>
          </w:p>
        </w:tc>
      </w:tr>
    </w:tbl>
    <w:p>
      <w:pPr>
        <w:pStyle w:val="FirstParagraph"/>
      </w:pPr>
      <w:r>
        <w:t xml:space="preserve">{X≥Y} = {e12, e13, ..., e16}, {Z≥2}={e4, e7, e8, e12, e13, ..., e16}, {max{X,Z}≤Y}={e1, e7, e9, e10, e11, e13}, {X+Y=3}={e2, e3, e5, e10, e11, e14}</w:t>
      </w:r>
    </w:p>
    <w:p>
      <w:pPr>
        <w:pStyle w:val="BodyText"/>
      </w:pPr>
      <w:r>
        <w:rPr>
          <w:b/>
        </w:rPr>
        <w:t xml:space="preserve">Задатак 4</w:t>
      </w:r>
      <w:r>
        <w:t xml:space="preserve">. Нека променљива X има коначно много реализација. Да би X била случајна промељива, довољно је да за сваки b∈R {X=b} ∈ F, тј. да сви догађаји {X=b} имају вероватноћу. Доказати.</w:t>
      </w:r>
    </w:p>
    <w:p>
      <w:pPr>
        <w:pStyle w:val="BodyText"/>
      </w:pPr>
      <w:r>
        <w:rPr>
          <w:i/>
        </w:rPr>
        <w:t xml:space="preserve">Решење:</w:t>
      </w:r>
      <w:r>
        <w:t xml:space="preserve"> </w:t>
      </w:r>
      <w:r>
        <w:t xml:space="preserve">Треба испитати да ли догађаји {X&lt;a} ∈ F, за a ∈ R, ако {X=h} ∈ F, за h ∈ R.</w:t>
      </w:r>
      <w:r>
        <w:t xml:space="preserve"> </w:t>
      </w:r>
      <w:r>
        <w:t xml:space="preserve">Нека су реализације за X:x1&lt;x2&lt;...xk. По претпоставци {X=xi} ∈ F, i=0, 1, 2, ..., k. Међутим, {X&lt;а}=∅, ако је a≤x1, {X&gt;а}=ɛ, ако је a&gt;xk и {X&lt;a}={X=x1} + {X=x2}+ ... + {X=xj}, за xj&lt;a≤xj+1. То значи да је догађај {X&lt;a} комбинација догађаја ∅, ɛ и {X=x1}, ..., {X=xk}, а свака њихова комбинација (унија) по дефиницији припада F, тј. {X&lt;a} ∈ F, за a ∈ R.</w:t>
      </w:r>
    </w:p>
    <w:p>
      <w:pPr>
        <w:pStyle w:val="BodyText"/>
      </w:pPr>
      <w:r>
        <w:rPr>
          <w:b/>
        </w:rPr>
        <w:t xml:space="preserve">Задатак 5</w:t>
      </w:r>
      <w:r>
        <w:t xml:space="preserve">. На шаховској табли се на случајан начин бира једно поље. Нека је Z број суседних белих а V суседних црних поља за изабрано поље. Описати (Z,V) на скупу исхода и одредити вероватноће свих реализација.</w:t>
      </w:r>
    </w:p>
    <w:p>
      <w:pPr>
        <w:pStyle w:val="BodyText"/>
      </w:pPr>
      <w:r>
        <w:rPr>
          <w:i/>
        </w:rPr>
        <w:t xml:space="preserve">Решење:</w:t>
      </w:r>
      <w:r>
        <w:t xml:space="preserve"> </w:t>
      </w:r>
      <w:r>
        <w:t xml:space="preserve">Да бисмо скратили писање, уводимо ознаке: B-бело поље, C-црно поље, I-поље на углу, II-поље на ивици ван угла, III-поље унутар табле. За суседна узимамо и она која се додирују теменима. На тај начин имамо 6 типова поља. Направимо табелу:</w:t>
      </w:r>
    </w:p>
    <w:tbl>
      <w:tblPr>
        <w:tblStyle w:val="Table"/>
        <w:tblW w:type="pct" w:w="4999.999999999999"/>
        <w:tblLook w:firstRow="0"/>
      </w:tblPr>
      <w:tblGrid>
        <w:gridCol w:w="1627"/>
        <w:gridCol w:w="867"/>
        <w:gridCol w:w="1084"/>
        <w:gridCol w:w="1084"/>
        <w:gridCol w:w="1084"/>
        <w:gridCol w:w="1084"/>
        <w:gridCol w:w="1084"/>
      </w:tblGrid>
      <w:tr>
        <w:tc>
          <w:p>
            <w:pPr>
              <w:pStyle w:val="BlockText"/>
              <w:jc w:val="left"/>
            </w:pPr>
            <w:r>
              <w:t xml:space="preserve">тип поља</w:t>
            </w:r>
          </w:p>
        </w:tc>
        <w:tc>
          <w:p>
            <w:pPr>
              <w:pStyle w:val="Compact"/>
              <w:jc w:val="left"/>
            </w:pPr>
            <w:r>
              <w:t xml:space="preserve">CI</w:t>
            </w:r>
          </w:p>
        </w:tc>
        <w:tc>
          <w:p>
            <w:pPr>
              <w:pStyle w:val="BlockText"/>
              <w:jc w:val="left"/>
            </w:pPr>
            <w:r>
              <w:t xml:space="preserve">BI</w:t>
            </w:r>
          </w:p>
        </w:tc>
        <w:tc>
          <w:p>
            <w:pPr>
              <w:pStyle w:val="BlockText"/>
              <w:jc w:val="left"/>
            </w:pPr>
            <w:r>
              <w:t xml:space="preserve">CII</w:t>
            </w:r>
          </w:p>
        </w:tc>
        <w:tc>
          <w:p>
            <w:pPr>
              <w:pStyle w:val="BlockText"/>
              <w:jc w:val="left"/>
            </w:pPr>
            <w:r>
              <w:t xml:space="preserve">BII</w:t>
            </w:r>
          </w:p>
        </w:tc>
        <w:tc>
          <w:p>
            <w:pPr>
              <w:pStyle w:val="BlockText"/>
              <w:jc w:val="left"/>
            </w:pPr>
            <w:r>
              <w:t xml:space="preserve">CIII</w:t>
            </w:r>
          </w:p>
        </w:tc>
        <w:tc>
          <w:p>
            <w:pPr>
              <w:pStyle w:val="BlockText"/>
              <w:jc w:val="left"/>
            </w:pPr>
            <w:r>
              <w:t xml:space="preserve">BIII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број исхода</w:t>
            </w:r>
          </w:p>
        </w:tc>
        <w:tc>
          <w:p>
            <w:pPr>
              <w:pStyle w:val="BlockText"/>
              <w:jc w:val="left"/>
            </w:pPr>
            <w:r>
              <w:t xml:space="preserve">2</w:t>
            </w:r>
          </w:p>
        </w:tc>
        <w:tc>
          <w:p>
            <w:pPr>
              <w:pStyle w:val="BlockText"/>
              <w:jc w:val="left"/>
            </w:pPr>
            <w:r>
              <w:t xml:space="preserve">2</w:t>
            </w:r>
          </w:p>
        </w:tc>
        <w:tc>
          <w:p>
            <w:pPr>
              <w:pStyle w:val="BlockText"/>
              <w:jc w:val="left"/>
            </w:pPr>
            <w:r>
              <w:t xml:space="preserve">12</w:t>
            </w:r>
          </w:p>
        </w:tc>
        <w:tc>
          <w:p>
            <w:pPr>
              <w:pStyle w:val="BlockText"/>
              <w:jc w:val="left"/>
            </w:pPr>
            <w:r>
              <w:t xml:space="preserve">12</w:t>
            </w:r>
          </w:p>
        </w:tc>
        <w:tc>
          <w:p>
            <w:pPr>
              <w:pStyle w:val="BlockText"/>
              <w:jc w:val="left"/>
            </w:pPr>
            <w:r>
              <w:t xml:space="preserve">18</w:t>
            </w:r>
          </w:p>
        </w:tc>
        <w:tc>
          <w:p>
            <w:pPr>
              <w:pStyle w:val="BlockText"/>
              <w:jc w:val="left"/>
            </w:pPr>
            <w:r>
              <w:t xml:space="preserve">18</w:t>
            </w:r>
          </w:p>
        </w:tc>
      </w:tr>
      <w:tr>
        <w:tc>
          <w:p>
            <w:pPr>
              <w:pStyle w:val="BlockText"/>
              <w:jc w:val="left"/>
            </w:pPr>
            <w:r>
              <w:t xml:space="preserve">Z</w:t>
            </w:r>
          </w:p>
        </w:tc>
        <w:tc>
          <w:p>
            <w:pPr>
              <w:pStyle w:val="BlockText"/>
              <w:jc w:val="left"/>
            </w:pPr>
            <w:r>
              <w:t xml:space="preserve">2</w:t>
            </w:r>
          </w:p>
        </w:tc>
        <w:tc>
          <w:p>
            <w:pPr>
              <w:pStyle w:val="BlockText"/>
              <w:jc w:val="left"/>
            </w:pPr>
            <w:r>
              <w:t xml:space="preserve">1</w:t>
            </w:r>
          </w:p>
        </w:tc>
        <w:tc>
          <w:p>
            <w:pPr>
              <w:pStyle w:val="BlockText"/>
              <w:jc w:val="left"/>
            </w:pPr>
            <w:r>
              <w:t xml:space="preserve">3</w:t>
            </w:r>
          </w:p>
        </w:tc>
        <w:tc>
          <w:p>
            <w:pPr>
              <w:pStyle w:val="BlockText"/>
              <w:jc w:val="left"/>
            </w:pPr>
            <w:r>
              <w:t xml:space="preserve">2</w:t>
            </w:r>
          </w:p>
        </w:tc>
        <w:tc>
          <w:p>
            <w:pPr>
              <w:pStyle w:val="BlockText"/>
              <w:jc w:val="left"/>
            </w:pPr>
            <w:r>
              <w:t xml:space="preserve">4</w:t>
            </w:r>
          </w:p>
        </w:tc>
        <w:tc>
          <w:p>
            <w:pPr>
              <w:pStyle w:val="BlockTex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BlockText"/>
              <w:jc w:val="left"/>
            </w:pPr>
            <w:r>
              <w:t xml:space="preserve">V</w:t>
            </w:r>
          </w:p>
        </w:tc>
        <w:tc>
          <w:p>
            <w:pPr>
              <w:pStyle w:val="BlockText"/>
              <w:jc w:val="left"/>
            </w:pPr>
            <w:r>
              <w:t xml:space="preserve">1</w:t>
            </w:r>
          </w:p>
        </w:tc>
        <w:tc>
          <w:p>
            <w:pPr>
              <w:pStyle w:val="BlockText"/>
              <w:jc w:val="left"/>
            </w:pPr>
            <w:r>
              <w:t xml:space="preserve">2</w:t>
            </w:r>
          </w:p>
        </w:tc>
        <w:tc>
          <w:p>
            <w:pPr>
              <w:pStyle w:val="BlockText"/>
              <w:jc w:val="left"/>
            </w:pPr>
            <w:r>
              <w:t xml:space="preserve">2</w:t>
            </w:r>
          </w:p>
        </w:tc>
        <w:tc>
          <w:p>
            <w:pPr>
              <w:pStyle w:val="BlockText"/>
              <w:jc w:val="left"/>
            </w:pPr>
            <w:r>
              <w:t xml:space="preserve">3</w:t>
            </w:r>
          </w:p>
        </w:tc>
        <w:tc>
          <w:p>
            <w:pPr>
              <w:pStyle w:val="BlockText"/>
              <w:jc w:val="left"/>
            </w:pPr>
            <w:r>
              <w:t xml:space="preserve">4</w:t>
            </w:r>
          </w:p>
        </w:tc>
        <w:tc>
          <w:p>
            <w:pPr>
              <w:pStyle w:val="BlockText"/>
              <w:jc w:val="left"/>
            </w:pPr>
            <w:r>
              <w:t xml:space="preserve">4</w:t>
            </w:r>
          </w:p>
        </w:tc>
      </w:tr>
    </w:tbl>
    <w:p>
      <w:pPr>
        <w:pStyle w:val="FirstParagraph"/>
      </w:pPr>
      <w:r>
        <w:t xml:space="preserve">Тада је P(Z=2, V=1)=P(Z=1, V=2) 2/5, P(Z=3, V=2)=P(Z=2, V=3)=12/64, P(Z=4, V=4)=36/64</w:t>
      </w:r>
    </w:p>
    <w:p>
      <w:pPr>
        <w:pStyle w:val="BodyText"/>
      </w:pPr>
      <w:r>
        <w:t xml:space="preserve">Надаље се разматрају два типа случајних променљивих: дискретне и апсолутно непрекидне. Надаље ћемо разматрати два типа слуајних променљивих: дискретне и апсолутно непрекидне. Дискретне случајне променљиве имају коначно много вредности {X1, X2, . . . , Xn} или пребројиво бесконачно много вредности {X1, X2, X3, . . .}. Апсолутно непрекидне случајне променљиве имају непребројиво много вредности. Постоје случајне променљиве које не одговарају ни једном од ова два типа.</w:t>
      </w:r>
    </w:p>
    <w:p>
      <w:pPr>
        <w:pStyle w:val="BodyText"/>
      </w:pPr>
      <w:r>
        <w:t xml:space="preserve">За додатно објашњење случајних променљивих погледај следећи видео</w:t>
      </w:r>
    </w:p>
    <w:p>
      <w:pPr>
        <w:pStyle w:val="BodyText"/>
      </w:pPr>
      <w:r>
        <w:t xml:space="preserve">3v9w79NhsfI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Случајне променљиве и расподеле</dc:title>
  <dc:creator/>
  <cp:keywords/>
  <dcterms:created xsi:type="dcterms:W3CDTF">2023-05-25T19:52:08Z</dcterms:created>
  <dcterms:modified xsi:type="dcterms:W3CDTF">2023-05-25T19:52:08Z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Опште о случајним променљивим</vt:lpwstr>
  </property>
</Properties>
</file>