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6AB93" w14:textId="77777777" w:rsidR="001643CA" w:rsidRPr="00C06A42" w:rsidRDefault="001643CA" w:rsidP="00196BF8">
      <w:pPr>
        <w:pStyle w:val="Ttulo1"/>
        <w:spacing w:before="0" w:after="0" w:line="360" w:lineRule="auto"/>
        <w:jc w:val="center"/>
        <w:rPr>
          <w:lang w:val="en-US"/>
        </w:rPr>
      </w:pPr>
    </w:p>
    <w:p w14:paraId="2A2B67C6" w14:textId="7B198C42" w:rsidR="00FD7AF9" w:rsidRPr="008A501F" w:rsidRDefault="00FD7AF9" w:rsidP="00196BF8">
      <w:pPr>
        <w:pStyle w:val="Ttulo1"/>
        <w:spacing w:before="0" w:after="0" w:line="360" w:lineRule="auto"/>
        <w:jc w:val="center"/>
        <w:rPr>
          <w:lang w:val="es-CO"/>
        </w:rPr>
      </w:pPr>
      <w:r>
        <w:rPr>
          <w:lang w:val="es-CO"/>
        </w:rPr>
        <w:t>Universidad Nacional Abierta y a Distancia</w:t>
      </w:r>
    </w:p>
    <w:p w14:paraId="5E38D57E" w14:textId="77777777" w:rsidR="00FD7AF9" w:rsidRPr="00AB28D7" w:rsidRDefault="00FD7AF9" w:rsidP="00196BF8">
      <w:pPr>
        <w:pStyle w:val="Ttulo1"/>
        <w:spacing w:before="0" w:after="0" w:line="360" w:lineRule="auto"/>
        <w:jc w:val="center"/>
        <w:rPr>
          <w:lang w:val="en-US"/>
        </w:rPr>
      </w:pPr>
      <w:r>
        <w:rPr>
          <w:lang w:val="en-US"/>
        </w:rPr>
        <w:t>Vicerrectoría Académica y de Investigación</w:t>
      </w:r>
    </w:p>
    <w:p w14:paraId="361E2C56" w14:textId="1C79A69E" w:rsidR="00410C16" w:rsidRPr="00AB28D7" w:rsidRDefault="00FD7AF9" w:rsidP="00196BF8">
      <w:pPr>
        <w:pStyle w:val="Ttulo1"/>
        <w:spacing w:before="0" w:after="0" w:line="360" w:lineRule="auto"/>
        <w:jc w:val="center"/>
        <w:rPr>
          <w:lang w:val="en-US"/>
        </w:rPr>
      </w:pPr>
      <w:r>
        <w:rPr>
          <w:lang w:val="en-US"/>
        </w:rPr>
        <w:t>Course: Academic Writing in Scientific Research</w:t>
      </w:r>
    </w:p>
    <w:p w14:paraId="67AC168A" w14:textId="65D894F7" w:rsidR="006F2E4B" w:rsidRPr="00C06A42" w:rsidRDefault="007A182A" w:rsidP="007A182A">
      <w:pPr>
        <w:pStyle w:val="Ttulo1"/>
        <w:spacing w:before="0" w:after="0" w:line="360" w:lineRule="auto"/>
        <w:jc w:val="center"/>
        <w:rPr>
          <w:lang w:val="en-US"/>
        </w:rPr>
      </w:pPr>
      <w:r>
        <w:rPr>
          <w:lang w:val="en-US"/>
        </w:rPr>
        <w:t>Code: 503969914</w:t>
      </w:r>
    </w:p>
    <w:p w14:paraId="4DC9A36F" w14:textId="608EF724" w:rsidR="007A182A" w:rsidRPr="00C06A42" w:rsidRDefault="007A182A" w:rsidP="007A182A">
      <w:pPr>
        <w:pStyle w:val="Ttulo1"/>
        <w:spacing w:before="0" w:after="0" w:line="360" w:lineRule="auto"/>
        <w:jc w:val="center"/>
        <w:rPr>
          <w:lang w:val="en-US"/>
        </w:rPr>
      </w:pPr>
      <w:r>
        <w:rPr>
          <w:lang w:val="en-US"/>
        </w:rPr>
        <w:t>Automated and Self-Directed UNAD Virtual Courses - CuVUnAD</w:t>
      </w:r>
    </w:p>
    <w:p w14:paraId="32641F60" w14:textId="66E06D69" w:rsidR="4483908A" w:rsidRPr="00C06A42" w:rsidRDefault="4483908A" w:rsidP="4483908A">
      <w:pPr>
        <w:spacing w:after="0" w:line="240" w:lineRule="auto"/>
        <w:jc w:val="center"/>
        <w:rPr>
          <w:rFonts w:ascii="Verdana" w:eastAsia="Arial Unicode MS" w:hAnsi="Verdana" w:cs="Arial"/>
          <w:b/>
          <w:bCs/>
          <w:sz w:val="24"/>
          <w:szCs w:val="24"/>
        </w:rPr>
      </w:pPr>
    </w:p>
    <w:p w14:paraId="4A9DEFE8" w14:textId="264966D8" w:rsidR="007A182A" w:rsidRPr="00C06A42" w:rsidRDefault="00AB28D7" w:rsidP="007A182A">
      <w:pPr>
        <w:pStyle w:val="NormalWeb"/>
        <w:jc w:val="center"/>
      </w:pPr>
      <w:r>
        <w:rPr>
          <w:rFonts w:ascii="Verdana" w:hAnsi="Verdana"/>
          <w:b/>
          <w:bCs/>
        </w:rPr>
        <w:t xml:space="preserve">Learning Guide – Phase 2 – Rhetorical Structure and Convention in the Research Article</w:t>
      </w:r>
    </w:p>
    <w:p w14:paraId="22626571" w14:textId="77777777" w:rsidR="00FD7AF9" w:rsidRPr="00C06A42" w:rsidRDefault="00FD7AF9" w:rsidP="00FD7AF9">
      <w:pPr>
        <w:spacing w:after="0" w:line="240" w:lineRule="auto"/>
        <w:rPr>
          <w:rFonts w:ascii="Verdana" w:hAnsi="Verdana" w:cstheme="minorHAnsi"/>
          <w:sz w:val="24"/>
          <w:szCs w:val="24"/>
        </w:rPr>
      </w:pPr>
    </w:p>
    <w:p w14:paraId="780E9937" w14:textId="3DA74D8C" w:rsidR="0092532A" w:rsidRPr="00C06A42" w:rsidRDefault="007A182A" w:rsidP="00196BF8">
      <w:pPr>
        <w:pStyle w:val="Ttulo2"/>
        <w:numPr>
          <w:ilvl w:val="0"/>
          <w:numId w:val="3"/>
        </w:numPr>
        <w:ind w:left="720"/>
        <w:rPr>
          <w:lang w:val="en-US"/>
        </w:rPr>
      </w:pPr>
      <w:r>
        <w:rPr>
          <w:lang w:val="en-US"/>
        </w:rPr>
        <w:t xml:space="preserve">Information of the </w:t>
      </w:r>
      <w:sdt>
        <w:sdtPr>
          <w:rPr>
            <w:szCs w:val="24"/>
            <w:lang w:val="en-US"/>
          </w:rPr>
          <w:alias w:val="Element of the strategy"/>
          <w:tag w:val="Element of the strategy"/>
          <w:id w:val="202839981"/>
          <w:placeholder>
            <w:docPart w:val="6A232D620E254774B16EDFABDF2BD19A"/>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Pr>
              <w:szCs w:val="24"/>
              <w:lang w:val="en-US"/>
            </w:rPr>
            <w:t>Phase</w:t>
          </w:r>
        </w:sdtContent>
      </w:sdt>
    </w:p>
    <w:p w14:paraId="49A228BD" w14:textId="657C82C5" w:rsidR="00BC7CB5" w:rsidRPr="00C06A42" w:rsidRDefault="00BC7CB5" w:rsidP="00BC7CB5">
      <w:pPr>
        <w:pStyle w:val="Descripcin"/>
        <w:keepNext/>
        <w:rPr>
          <w:rFonts w:ascii="Verdana" w:hAnsi="Verdana"/>
          <w:color w:val="auto"/>
          <w:sz w:val="22"/>
          <w:szCs w:val="22"/>
        </w:rPr>
      </w:pPr>
      <w:r>
        <w:rPr>
          <w:rFonts w:ascii="Verdana" w:hAnsi="Verdana"/>
          <w:color w:val="auto"/>
          <w:sz w:val="22"/>
          <w:szCs w:val="22"/>
        </w:rPr>
        <w:t>Table 1. Description</w:t>
      </w:r>
    </w:p>
    <w:tbl>
      <w:tblPr>
        <w:tblStyle w:val="Tablaconcuadrcula"/>
        <w:tblW w:w="8828" w:type="dxa"/>
        <w:tblLook w:val="04A0" w:firstRow="1" w:lastRow="0" w:firstColumn="1" w:lastColumn="0" w:noHBand="0" w:noVBand="1"/>
        <w:tblCaption w:val="Tabla de descripción de la actividad"/>
        <w:tblDescription w:val="Tabla de descripción de la actividad"/>
      </w:tblPr>
      <w:tblGrid>
        <w:gridCol w:w="4390"/>
        <w:gridCol w:w="4438"/>
      </w:tblGrid>
      <w:tr w:rsidR="007A182A" w:rsidRPr="00C06A42" w14:paraId="6AB80FF8" w14:textId="77777777" w:rsidTr="001F4E85">
        <w:tc>
          <w:tcPr>
            <w:tcW w:w="4390" w:type="dxa"/>
            <w:shd w:val="clear" w:color="auto" w:fill="ACB9CA" w:themeFill="text2" w:themeFillTint="66"/>
          </w:tcPr>
          <w:p w14:paraId="418B34F7" w14:textId="703844D9" w:rsidR="007A182A" w:rsidRPr="00C06A42" w:rsidRDefault="007A182A" w:rsidP="007A182A">
            <w:pPr>
              <w:pStyle w:val="Prrafodelista"/>
              <w:numPr>
                <w:ilvl w:val="0"/>
                <w:numId w:val="8"/>
              </w:numPr>
              <w:rPr>
                <w:rFonts w:ascii="Verdana" w:hAnsi="Verdana" w:cstheme="minorHAnsi"/>
                <w:b/>
                <w:sz w:val="24"/>
                <w:szCs w:val="24"/>
              </w:rPr>
            </w:pPr>
            <w:r>
              <w:rPr>
                <w:rFonts w:ascii="Verdana" w:hAnsi="Verdana" w:cstheme="minorHAnsi"/>
                <w:b/>
                <w:bCs/>
                <w:sz w:val="24"/>
                <w:szCs w:val="24"/>
              </w:rPr>
              <w:t xml:space="preserve">Evaluation moment</w:t>
            </w:r>
          </w:p>
        </w:tc>
        <w:tc>
          <w:tcPr>
            <w:tcW w:w="4438" w:type="dxa"/>
          </w:tcPr>
          <w:p w14:paraId="147BC16C" w14:textId="4B4A9561" w:rsidR="007A182A" w:rsidRPr="00C06A42" w:rsidRDefault="00352057" w:rsidP="007A182A">
            <w:pPr>
              <w:rPr>
                <w:rFonts w:ascii="Verdana" w:hAnsi="Verdana"/>
                <w:b/>
                <w:bCs/>
                <w:sz w:val="24"/>
                <w:szCs w:val="24"/>
              </w:rPr>
            </w:pPr>
            <w:r>
              <w:rPr>
                <w:rFonts w:ascii="Verdana" w:eastAsia="Times New Roman" w:hAnsi="Verdana" w:cstheme="minorHAnsi"/>
                <w:b/>
                <w:bCs/>
                <w:sz w:val="24"/>
                <w:szCs w:val="24"/>
                <w:lang w:eastAsia="es-CO"/>
              </w:rPr>
              <w:t xml:space="preserve">Intermediate</w:t>
            </w:r>
          </w:p>
        </w:tc>
      </w:tr>
      <w:tr w:rsidR="007A182A" w:rsidRPr="00AB28D7" w14:paraId="423D6628" w14:textId="77777777" w:rsidTr="001F4E85">
        <w:tc>
          <w:tcPr>
            <w:tcW w:w="4390" w:type="dxa"/>
            <w:shd w:val="clear" w:color="auto" w:fill="ACB9CA" w:themeFill="text2" w:themeFillTint="66"/>
          </w:tcPr>
          <w:p w14:paraId="32497EBA" w14:textId="1D71D259" w:rsidR="007A182A" w:rsidRPr="00C06A42" w:rsidRDefault="007A182A" w:rsidP="007A182A">
            <w:pPr>
              <w:pStyle w:val="Prrafodelista"/>
              <w:numPr>
                <w:ilvl w:val="0"/>
                <w:numId w:val="8"/>
              </w:numPr>
              <w:rPr>
                <w:rFonts w:ascii="Verdana" w:hAnsi="Verdana" w:cstheme="minorHAnsi"/>
                <w:b/>
                <w:sz w:val="24"/>
                <w:szCs w:val="24"/>
              </w:rPr>
            </w:pPr>
            <w:r>
              <w:rPr>
                <w:rFonts w:ascii="Verdana" w:hAnsi="Verdana" w:cs="Arial"/>
                <w:b/>
                <w:bCs/>
                <w:sz w:val="24"/>
                <w:szCs w:val="24"/>
              </w:rPr>
              <w:t xml:space="preserve">Managing unit</w:t>
            </w:r>
          </w:p>
        </w:tc>
        <w:tc>
          <w:tcPr>
            <w:tcW w:w="4438" w:type="dxa"/>
          </w:tcPr>
          <w:p w14:paraId="488F730C" w14:textId="6E668CB5" w:rsidR="007A182A" w:rsidRPr="008A501F" w:rsidRDefault="00352057" w:rsidP="007A182A">
            <w:pPr>
              <w:rPr>
                <w:rFonts w:ascii="Verdana" w:hAnsi="Verdana"/>
                <w:b/>
                <w:bCs/>
                <w:sz w:val="24"/>
                <w:szCs w:val="24"/>
                <w:lang w:val="es-CO"/>
              </w:rPr>
            </w:pPr>
            <w:r>
              <w:rPr>
                <w:rStyle w:val="Textodelmarcadordeposicin"/>
                <w:rFonts w:ascii="Verdana" w:hAnsi="Verdana"/>
                <w:color w:val="auto"/>
                <w:sz w:val="24"/>
                <w:szCs w:val="24"/>
                <w:lang w:val="es-CO"/>
              </w:rPr>
              <w:t xml:space="preserve">Escuela de Ciencias de la Educación ECEDU</w:t>
            </w:r>
          </w:p>
        </w:tc>
      </w:tr>
      <w:tr w:rsidR="007A182A" w:rsidRPr="00C06A42" w14:paraId="3A6C93B5" w14:textId="77777777" w:rsidTr="001F4E85">
        <w:tc>
          <w:tcPr>
            <w:tcW w:w="4390" w:type="dxa"/>
            <w:shd w:val="clear" w:color="auto" w:fill="ACB9CA" w:themeFill="text2" w:themeFillTint="66"/>
          </w:tcPr>
          <w:p w14:paraId="043AE5A7" w14:textId="55B8F101" w:rsidR="007A182A" w:rsidRPr="00C06A42" w:rsidRDefault="007A182A" w:rsidP="007A182A">
            <w:pPr>
              <w:pStyle w:val="Prrafodelista"/>
              <w:numPr>
                <w:ilvl w:val="0"/>
                <w:numId w:val="8"/>
              </w:numPr>
              <w:rPr>
                <w:rFonts w:ascii="Verdana" w:hAnsi="Verdana"/>
                <w:b/>
                <w:bCs/>
                <w:sz w:val="24"/>
                <w:szCs w:val="24"/>
              </w:rPr>
            </w:pPr>
            <w:r>
              <w:rPr>
                <w:rFonts w:ascii="Verdana" w:hAnsi="Verdana"/>
                <w:b/>
                <w:bCs/>
                <w:sz w:val="24"/>
                <w:szCs w:val="24"/>
              </w:rPr>
              <w:t xml:space="preserve">The Phase starts on:</w:t>
            </w:r>
          </w:p>
        </w:tc>
        <w:tc>
          <w:tcPr>
            <w:tcW w:w="4438" w:type="dxa"/>
          </w:tcPr>
          <w:p w14:paraId="6288F003" w14:textId="3BD6F515" w:rsidR="007A182A" w:rsidRPr="00C06A42" w:rsidRDefault="00352057" w:rsidP="007A182A">
            <w:pPr>
              <w:rPr>
                <w:rFonts w:ascii="Verdana" w:hAnsi="Verdana" w:cstheme="minorHAnsi"/>
                <w:b/>
                <w:sz w:val="24"/>
                <w:szCs w:val="24"/>
              </w:rPr>
            </w:pPr>
            <w:r>
              <w:rPr>
                <w:rFonts w:ascii="Verdana" w:hAnsi="Verdana" w:cstheme="minorHAnsi"/>
                <w:sz w:val="24"/>
                <w:szCs w:val="24"/>
              </w:rPr>
              <w:t xml:space="preserve">Tuesday, October 27, 2026</w:t>
            </w:r>
          </w:p>
        </w:tc>
      </w:tr>
      <w:tr w:rsidR="007A182A" w:rsidRPr="00C06A42" w14:paraId="46AED9F7" w14:textId="77777777" w:rsidTr="001F4E85">
        <w:tc>
          <w:tcPr>
            <w:tcW w:w="4390" w:type="dxa"/>
            <w:shd w:val="clear" w:color="auto" w:fill="ACB9CA" w:themeFill="text2" w:themeFillTint="66"/>
          </w:tcPr>
          <w:p w14:paraId="726B60D1" w14:textId="78298224" w:rsidR="007A182A" w:rsidRPr="00C06A42" w:rsidRDefault="007A182A" w:rsidP="007A182A">
            <w:pPr>
              <w:pStyle w:val="Prrafodelista"/>
              <w:numPr>
                <w:ilvl w:val="0"/>
                <w:numId w:val="8"/>
              </w:numPr>
              <w:rPr>
                <w:rFonts w:ascii="Verdana" w:hAnsi="Verdana"/>
                <w:b/>
                <w:bCs/>
                <w:sz w:val="24"/>
                <w:szCs w:val="24"/>
              </w:rPr>
            </w:pPr>
            <w:r>
              <w:rPr>
                <w:rFonts w:ascii="Verdana" w:hAnsi="Verdana"/>
                <w:b/>
                <w:bCs/>
                <w:sz w:val="24"/>
                <w:szCs w:val="24"/>
              </w:rPr>
              <w:t xml:space="preserve">The Phase ends on:</w:t>
            </w:r>
          </w:p>
        </w:tc>
        <w:tc>
          <w:tcPr>
            <w:tcW w:w="4438" w:type="dxa"/>
          </w:tcPr>
          <w:p w14:paraId="1C6E1881" w14:textId="48D1B461" w:rsidR="007A182A" w:rsidRPr="00C06A42" w:rsidRDefault="00352057" w:rsidP="007A182A">
            <w:pPr>
              <w:rPr>
                <w:rFonts w:ascii="Verdana" w:hAnsi="Verdana" w:cstheme="minorHAnsi"/>
                <w:b/>
                <w:sz w:val="24"/>
                <w:szCs w:val="24"/>
              </w:rPr>
            </w:pPr>
            <w:r>
              <w:rPr>
                <w:rFonts w:ascii="Verdana" w:hAnsi="Verdana" w:cstheme="minorHAnsi"/>
                <w:sz w:val="24"/>
                <w:szCs w:val="24"/>
              </w:rPr>
              <w:t xml:space="preserve">Wednesday, November 25, 2026</w:t>
            </w:r>
          </w:p>
        </w:tc>
      </w:tr>
      <w:tr w:rsidR="00BC7CB5" w:rsidRPr="00C06A42" w14:paraId="41831AA5" w14:textId="77777777" w:rsidTr="001F4E85">
        <w:tc>
          <w:tcPr>
            <w:tcW w:w="4390" w:type="dxa"/>
            <w:shd w:val="clear" w:color="auto" w:fill="ACB9CA" w:themeFill="text2" w:themeFillTint="66"/>
          </w:tcPr>
          <w:p w14:paraId="3CECAF0C" w14:textId="08F2AEC3" w:rsidR="00BC7CB5" w:rsidRPr="00C06A42" w:rsidRDefault="007A182A" w:rsidP="00614B4C">
            <w:pPr>
              <w:pStyle w:val="Prrafodelista"/>
              <w:numPr>
                <w:ilvl w:val="0"/>
                <w:numId w:val="8"/>
              </w:numPr>
              <w:rPr>
                <w:rFonts w:ascii="Verdana" w:hAnsi="Verdana" w:cstheme="minorHAnsi"/>
                <w:b/>
                <w:sz w:val="24"/>
                <w:szCs w:val="24"/>
              </w:rPr>
            </w:pPr>
            <w:r>
              <w:rPr>
                <w:rFonts w:ascii="Verdana" w:hAnsi="Verdana"/>
                <w:b/>
                <w:bCs/>
                <w:sz w:val="24"/>
                <w:szCs w:val="24"/>
              </w:rPr>
              <w:t xml:space="preserve">Student independent work hours</w:t>
            </w:r>
          </w:p>
        </w:tc>
        <w:tc>
          <w:tcPr>
            <w:tcW w:w="4438" w:type="dxa"/>
          </w:tcPr>
          <w:p w14:paraId="5F0442CA" w14:textId="58FDDB5E" w:rsidR="00BC7CB5" w:rsidRPr="00C06A42" w:rsidRDefault="008A501F" w:rsidP="40E53A2D">
            <w:pPr>
              <w:rPr>
                <w:rFonts w:ascii="Verdana" w:hAnsi="Verdana"/>
                <w:b/>
                <w:bCs/>
                <w:sz w:val="24"/>
                <w:szCs w:val="24"/>
              </w:rPr>
            </w:pPr>
            <w:r>
              <w:rPr>
                <w:rFonts w:ascii="Verdana" w:hAnsi="Verdana"/>
                <w:b/>
                <w:bCs/>
                <w:sz w:val="24"/>
                <w:szCs w:val="24"/>
              </w:rPr>
              <w:t xml:space="preserve">18 hours</w:t>
            </w:r>
          </w:p>
        </w:tc>
      </w:tr>
      <w:tr w:rsidR="00BC7CB5" w:rsidRPr="00C06A42" w14:paraId="3E163591" w14:textId="77777777" w:rsidTr="001F4E85">
        <w:tc>
          <w:tcPr>
            <w:tcW w:w="4390" w:type="dxa"/>
            <w:shd w:val="clear" w:color="auto" w:fill="ACB9CA" w:themeFill="text2" w:themeFillTint="66"/>
          </w:tcPr>
          <w:p w14:paraId="5DA20EEC" w14:textId="058619F1" w:rsidR="00BC7CB5" w:rsidRPr="00C06A42" w:rsidRDefault="007A182A" w:rsidP="00EE17CD">
            <w:pPr>
              <w:pStyle w:val="Prrafodelista"/>
              <w:numPr>
                <w:ilvl w:val="0"/>
                <w:numId w:val="8"/>
              </w:numPr>
              <w:rPr>
                <w:rFonts w:ascii="Verdana" w:hAnsi="Verdana" w:cstheme="minorHAnsi"/>
                <w:b/>
                <w:sz w:val="24"/>
                <w:szCs w:val="24"/>
              </w:rPr>
            </w:pPr>
            <w:r>
              <w:rPr>
                <w:rFonts w:ascii="Verdana" w:hAnsi="Verdana"/>
                <w:b/>
                <w:bCs/>
                <w:sz w:val="24"/>
                <w:szCs w:val="24"/>
              </w:rPr>
              <w:t xml:space="preserve">Type of interactions</w:t>
            </w:r>
          </w:p>
        </w:tc>
        <w:tc>
          <w:tcPr>
            <w:tcW w:w="4438" w:type="dxa"/>
          </w:tcPr>
          <w:p w14:paraId="01E45A94" w14:textId="27195939" w:rsidR="00EE17CD" w:rsidRPr="00C06A42" w:rsidRDefault="00290617" w:rsidP="00290617">
            <w:pPr>
              <w:rPr>
                <w:rFonts w:ascii="Verdana" w:hAnsi="Verdana"/>
                <w:sz w:val="24"/>
                <w:szCs w:val="24"/>
              </w:rPr>
            </w:pPr>
            <w:r>
              <w:rPr>
                <w:rFonts w:ascii="Verdana" w:hAnsi="Verdana"/>
                <w:sz w:val="24"/>
                <w:szCs w:val="24"/>
              </w:rPr>
              <w:t xml:space="preserve">Student interaction forums / Student-facilitated CIPAS sessions</w:t>
            </w:r>
          </w:p>
        </w:tc>
      </w:tr>
      <w:tr w:rsidR="40E53A2D" w:rsidRPr="00C06A42" w14:paraId="5E9AA346" w14:textId="77777777" w:rsidTr="001F4E85">
        <w:trPr>
          <w:trHeight w:val="300"/>
        </w:trPr>
        <w:tc>
          <w:tcPr>
            <w:tcW w:w="4390" w:type="dxa"/>
            <w:shd w:val="clear" w:color="auto" w:fill="ACB9CA" w:themeFill="text2" w:themeFillTint="66"/>
          </w:tcPr>
          <w:p w14:paraId="12B781E2" w14:textId="73AF669B" w:rsidR="166E2218" w:rsidRPr="00C06A42" w:rsidRDefault="007A182A" w:rsidP="40E53A2D">
            <w:pPr>
              <w:pStyle w:val="Prrafodelista"/>
              <w:numPr>
                <w:ilvl w:val="0"/>
                <w:numId w:val="8"/>
              </w:numPr>
              <w:rPr>
                <w:rFonts w:ascii="Verdana" w:hAnsi="Verdana" w:cs="Arial"/>
                <w:color w:val="808080" w:themeColor="background1" w:themeShade="80"/>
                <w:sz w:val="24"/>
                <w:szCs w:val="24"/>
              </w:rPr>
            </w:pPr>
            <w:r>
              <w:rPr>
                <w:rFonts w:ascii="Verdana" w:hAnsi="Verdana"/>
                <w:b/>
                <w:bCs/>
                <w:sz w:val="24"/>
                <w:szCs w:val="24"/>
              </w:rPr>
              <w:t xml:space="preserve">Evaluation quiz score of this Phase</w:t>
            </w:r>
          </w:p>
        </w:tc>
        <w:tc>
          <w:tcPr>
            <w:tcW w:w="4438" w:type="dxa"/>
          </w:tcPr>
          <w:p w14:paraId="33B36B4C" w14:textId="46BFB650" w:rsidR="7DF19643" w:rsidRPr="00C06A42" w:rsidRDefault="00D14D6B" w:rsidP="40E53A2D">
            <w:pPr>
              <w:rPr>
                <w:rFonts w:ascii="Verdana" w:hAnsi="Verdana"/>
                <w:color w:val="808080" w:themeColor="background1" w:themeShade="80"/>
                <w:sz w:val="24"/>
                <w:szCs w:val="24"/>
              </w:rPr>
            </w:pPr>
            <w:r>
              <w:rPr>
                <w:rFonts w:ascii="Verdana" w:hAnsi="Verdana"/>
                <w:sz w:val="24"/>
                <w:szCs w:val="24"/>
              </w:rPr>
              <w:t xml:space="preserve">100 points</w:t>
            </w:r>
          </w:p>
        </w:tc>
      </w:tr>
    </w:tbl>
    <w:p w14:paraId="12DACF42" w14:textId="10107DDF" w:rsidR="00BC7CB5" w:rsidRPr="00C06A42" w:rsidRDefault="00BC7CB5" w:rsidP="00BC7CB5">
      <w:pPr>
        <w:rPr>
          <w:rFonts w:ascii="Verdana" w:hAnsi="Verdana" w:cstheme="minorHAnsi"/>
          <w:b/>
          <w:sz w:val="24"/>
          <w:szCs w:val="24"/>
        </w:rPr>
      </w:pPr>
    </w:p>
    <w:p w14:paraId="55A5FA60" w14:textId="416E9206" w:rsidR="0092532A" w:rsidRPr="00C06A42" w:rsidRDefault="007A182A" w:rsidP="00196BF8">
      <w:pPr>
        <w:pStyle w:val="Ttulo2"/>
        <w:numPr>
          <w:ilvl w:val="0"/>
          <w:numId w:val="3"/>
        </w:numPr>
        <w:ind w:left="720"/>
        <w:rPr>
          <w:lang w:val="en-US"/>
        </w:rPr>
      </w:pPr>
      <w:r>
        <w:rPr>
          <w:lang w:val="en-US"/>
        </w:rPr>
        <w:t xml:space="preserve">Detailed description of the </w:t>
      </w:r>
      <w:sdt>
        <w:sdtPr>
          <w:rPr>
            <w:lang w:val="en-US"/>
          </w:rPr>
          <w:alias w:val="Element of the strategy"/>
          <w:tag w:val="Element of the strategy"/>
          <w:id w:val="922694056"/>
          <w:placeholder>
            <w:docPart w:val="5A2E2B5E20214C0CAE9C74532B03D58C"/>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Pr>
              <w:lang w:val="en-US"/>
            </w:rPr>
            <w:t>Phase</w:t>
          </w:r>
        </w:sdtContent>
      </w:sdt>
    </w:p>
    <w:p w14:paraId="704BA0B6" w14:textId="0B816173" w:rsidR="00365561" w:rsidRPr="00C06A42" w:rsidRDefault="007A182A" w:rsidP="40E53A2D">
      <w:pPr>
        <w:rPr>
          <w:rFonts w:ascii="Verdana" w:eastAsia="Times New Roman" w:hAnsi="Verdana"/>
          <w:i/>
          <w:iCs/>
          <w:color w:val="000000" w:themeColor="text1"/>
          <w:sz w:val="24"/>
          <w:szCs w:val="24"/>
          <w:lang w:eastAsia="es-CO"/>
        </w:rPr>
      </w:pPr>
      <w:r>
        <w:rPr>
          <w:rFonts w:ascii="Verdana" w:eastAsia="Times New Roman" w:hAnsi="Verdana" w:cstheme="minorHAnsi"/>
          <w:sz w:val="24"/>
          <w:szCs w:val="24"/>
          <w:lang w:eastAsia="es-CO"/>
        </w:rPr>
        <w:t>Through this activity, the following learning outcome is expected to be achieved:</w:t>
      </w:r>
    </w:p>
    <w:p w14:paraId="7EEFBE89" w14:textId="6E861EED" w:rsidR="00225625" w:rsidRPr="00452C67" w:rsidRDefault="00AB28D7" w:rsidP="0000421D">
      <w:pPr>
        <w:ind w:firstLine="708"/>
        <w:rPr>
          <w:rFonts w:ascii="Verdana" w:eastAsia="Times New Roman" w:hAnsi="Verdana"/>
          <w:color w:val="000000"/>
          <w:sz w:val="24"/>
          <w:szCs w:val="24"/>
          <w:lang w:eastAsia="es-CO"/>
        </w:rPr>
      </w:pPr>
      <w:r>
        <w:rPr>
          <w:rFonts w:ascii="Verdana" w:eastAsia="Times New Roman" w:hAnsi="Verdana"/>
          <w:color w:val="000000"/>
          <w:sz w:val="24"/>
          <w:szCs w:val="24"/>
          <w:lang w:eastAsia="es-CO"/>
        </w:rPr>
        <w:t>To analyze the rhetorical plan of the research article, explaining how its IMRaD structure and the rhetorical moves of each section respond to the rhetorical situation, the intended readership, and the conventions of the genre.</w:t>
      </w:r>
    </w:p>
    <w:p w14:paraId="5AC1B925" w14:textId="0083434D" w:rsidR="00365561" w:rsidRPr="00C06A42" w:rsidRDefault="007A182A" w:rsidP="40E53A2D">
      <w:pPr>
        <w:rPr>
          <w:rFonts w:ascii="Verdana" w:hAnsi="Verdana"/>
          <w:sz w:val="24"/>
          <w:szCs w:val="24"/>
        </w:rPr>
      </w:pPr>
      <w:r>
        <w:rPr>
          <w:rFonts w:ascii="Verdana" w:hAnsi="Verdana"/>
          <w:sz w:val="24"/>
          <w:szCs w:val="24"/>
        </w:rPr>
        <w:t xml:space="preserve">The </w:t>
      </w:r>
      <w:sdt>
        <w:sdtPr>
          <w:rPr>
            <w:rFonts w:ascii="Verdana" w:hAnsi="Verdana"/>
            <w:sz w:val="24"/>
            <w:szCs w:val="24"/>
          </w:rPr>
          <w:alias w:val="Element of the strategy"/>
          <w:tag w:val="Element of the strategy"/>
          <w:id w:val="-1479068183"/>
          <w:placeholder>
            <w:docPart w:val="F874BFF890CD444D9D393D07311C5260"/>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Pr>
              <w:rFonts w:ascii="Verdana" w:hAnsi="Verdana"/>
              <w:sz w:val="24"/>
              <w:szCs w:val="24"/>
            </w:rPr>
            <w:t>Phase</w:t>
          </w:r>
        </w:sdtContent>
      </w:sdt>
      <w:r>
        <w:rPr>
          <w:rFonts w:ascii="Verdana" w:hAnsi="Verdana"/>
          <w:sz w:val="24"/>
          <w:szCs w:val="24"/>
        </w:rPr>
        <w:t xml:space="preserve"> consists of:</w:t>
      </w:r>
    </w:p>
    <w:p w14:paraId="176B2C5D" w14:textId="3460DB82" w:rsidR="0000421D" w:rsidRPr="0000421D" w:rsidRDefault="0000421D" w:rsidP="0000421D">
      <w:pPr>
        <w:ind w:firstLine="708"/>
        <w:rPr>
          <w:rFonts w:ascii="Verdana" w:hAnsi="Verdana"/>
          <w:sz w:val="24"/>
          <w:szCs w:val="24"/>
        </w:rPr>
      </w:pPr>
      <w:r>
        <w:rPr>
          <w:rFonts w:ascii="Verdana" w:hAnsi="Verdana"/>
          <w:sz w:val="24"/>
          <w:szCs w:val="24"/>
        </w:rPr>
        <w:t xml:space="preserve">Analyzing the rhetorical plan of the research article to understand how each of its sections performs its work and for whom. You will begin by revisiting the genre distinctions established in Phase 1 and then reading a supplied research article section by section, using both theoretical resources and the article itself. By applying concepts such as </w:t>
        <w:lastRenderedPageBreak/>
        <w:t>the rhetorical situation, the IMRaD structure, and the moves through which an introduction establishes a territory and identifies a gap, you will identify the organizational and rhetorical demands that shape research writing. This task centers on your ability to relate the conventions of the genre to the text in front of you and to justify the function you assign to each of its sections.</w:t>
      </w:r>
    </w:p>
    <w:p w14:paraId="5D3D1FAC" w14:textId="039D1076" w:rsidR="0000421D" w:rsidRDefault="0000421D" w:rsidP="0000421D">
      <w:pPr>
        <w:ind w:firstLine="708"/>
        <w:rPr>
          <w:rFonts w:ascii="Verdana" w:hAnsi="Verdana"/>
          <w:sz w:val="24"/>
          <w:szCs w:val="24"/>
        </w:rPr>
      </w:pPr>
      <w:r>
        <w:rPr>
          <w:rFonts w:ascii="Verdana" w:hAnsi="Verdana"/>
          <w:sz w:val="24"/>
          <w:szCs w:val="24"/>
        </w:rPr>
        <w:t>This activity is crucial to developing your capacity as a researcher and educational advisor, two central roles in your graduate profile. By examining how the sections of an article are organized and linking that organization to the expectations of a disciplinary readership and of a publication venue, you will strengthen your ability to read, evaluate, and structure research writing in diverse academic environments. The learning outcome of this phase lies not only in recognizing the parts of the research article but also in demonstrating your ability to apply the rhetorical categories of the genre to explain why each part is written as it is.</w:t>
      </w:r>
    </w:p>
    <w:p w14:paraId="5D3D1FAC" w14:textId="039D1076" w:rsidR="0000421D" w:rsidRDefault="0000421D" w:rsidP="0000421D">
      <w:pPr>
        <w:ind w:firstLine="708"/>
        <w:rPr>
          <w:rFonts w:ascii="Verdana" w:hAnsi="Verdana"/>
          <w:sz w:val="24"/>
          <w:szCs w:val="24"/>
        </w:rPr>
      </w:pPr>
      <w:r>
        <w:rPr>
          <w:rFonts w:ascii="Verdana" w:hAnsi="Verdana"/>
          <w:b/>
          <w:bCs/>
          <w:sz w:val="24"/>
          <w:szCs w:val="24"/>
        </w:rPr>
        <w:t xml:space="preserve">Text supplied for this phase.</w:t>
      </w:r>
      <w:r>
        <w:rPr>
          <w:rFonts w:ascii="Verdana" w:hAnsi="Verdana"/>
          <w:sz w:val="24"/>
          <w:szCs w:val="24"/>
        </w:rPr>
        <w:t xml:space="preserve"> The steps of this guide and the evaluation quiz of this phase are built on the following open-access research article, a reading of the first learning outcome that you already classified in Phase 1. In this phase you read it section by section. Download it before you begin; it is referred to below as "the supplied research article."</w:t>
      </w:r>
    </w:p>
    <w:p w14:paraId="5D3D1FAC" w14:textId="039D1076" w:rsidR="0000421D" w:rsidRDefault="0000421D" w:rsidP="0000421D">
      <w:pPr>
        <w:ind w:left="1152" w:hanging="720"/>
        <w:rPr>
          <w:rFonts w:ascii="Verdana" w:hAnsi="Verdana"/>
          <w:sz w:val="24"/>
          <w:szCs w:val="24"/>
        </w:rPr>
      </w:pPr>
      <w:r>
        <w:rPr>
          <w:rFonts w:ascii="Verdana" w:hAnsi="Verdana"/>
          <w:sz w:val="24"/>
          <w:szCs w:val="24"/>
        </w:rPr>
        <w:t xml:space="preserve">Gardner, S., Nesi, H., &amp; Biber, D. (2019). Discipline, level, genre: Integrating situational perspectives in a new MD analysis of university student writing. </w:t>
      </w:r>
      <w:r>
        <w:rPr>
          <w:rFonts w:ascii="Verdana" w:hAnsi="Verdana"/>
          <w:i/>
          <w:iCs/>
          <w:sz w:val="24"/>
          <w:szCs w:val="24"/>
        </w:rPr>
        <w:t xml:space="preserve">Applied Linguistics, 40</w:t>
      </w:r>
      <w:r>
        <w:rPr>
          <w:rFonts w:ascii="Verdana" w:hAnsi="Verdana"/>
          <w:sz w:val="24"/>
          <w:szCs w:val="24"/>
        </w:rPr>
        <w:t xml:space="preserve">(4), 646–674. </w:t>
      </w:r>
      <w:hyperlink r:id="rId16">
        <w:r>
          <w:rPr>
            <w:rFonts w:ascii="Verdana" w:hAnsi="Verdana"/>
            <w:color w:val="0563C1"/>
            <w:sz w:val="24"/>
            <w:szCs w:val="24"/>
            <w:u w:val="single"/>
          </w:rPr>
          <w:t xml:space="preserve">https://doi.org/10.1093/applin/amy005</w:t>
        </w:r>
      </w:hyperlink>
    </w:p>
    <w:p w14:paraId="5C21341C" w14:textId="0E2C86D4" w:rsidR="00907556" w:rsidRPr="00C82C2E" w:rsidRDefault="00352057" w:rsidP="0000421D">
      <w:pPr>
        <w:rPr>
          <w:rFonts w:ascii="Verdana" w:hAnsi="Verdana"/>
          <w:sz w:val="24"/>
          <w:szCs w:val="24"/>
        </w:rPr>
      </w:pPr>
      <w:r>
        <w:rPr>
          <w:rFonts w:ascii="Verdana" w:hAnsi="Verdana"/>
          <w:sz w:val="24"/>
          <w:szCs w:val="24"/>
        </w:rPr>
        <w:t>For the development of this Phase follow these steps:</w:t>
      </w:r>
    </w:p>
    <w:p w14:paraId="2E712675" w14:textId="77777777" w:rsidR="008A3119" w:rsidRDefault="00AA71CE" w:rsidP="008A3119">
      <w:pPr>
        <w:pStyle w:val="Prrafodelista"/>
        <w:numPr>
          <w:ilvl w:val="0"/>
          <w:numId w:val="2"/>
        </w:numPr>
        <w:spacing w:line="240" w:lineRule="auto"/>
        <w:rPr>
          <w:rFonts w:ascii="Verdana" w:hAnsi="Verdana"/>
          <w:sz w:val="24"/>
          <w:szCs w:val="24"/>
        </w:rPr>
      </w:pPr>
      <w:r>
        <w:rPr>
          <w:rFonts w:ascii="Verdana" w:hAnsi="Verdana"/>
          <w:b/>
          <w:bCs/>
          <w:sz w:val="24"/>
          <w:szCs w:val="24"/>
        </w:rPr>
        <w:t xml:space="preserve">Step 1: </w:t>
      </w:r>
      <w:r>
        <w:rPr>
          <w:rFonts w:ascii="Verdana" w:hAnsi="Verdana"/>
          <w:sz w:val="24"/>
          <w:szCs w:val="24"/>
        </w:rPr>
        <w:t>Begin this phase by revisiting the digital synthesis you created in Phase 1, which explored the system of academic and scientific genres and the criteria that govern the selection of one genre rather than another. Reflect on how the distinctions you mapped there — purpose, readership, circulation, and epistemic status — continue to operate within a single genre.</w:t>
      </w:r>
    </w:p>
    <w:p w14:paraId="4F24ADB4" w14:textId="77777777" w:rsidR="008A3119" w:rsidRDefault="008A3119" w:rsidP="008A3119">
      <w:pPr>
        <w:pStyle w:val="Prrafodelista"/>
        <w:spacing w:line="240" w:lineRule="auto"/>
        <w:rPr>
          <w:rFonts w:ascii="Verdana" w:hAnsi="Verdana"/>
          <w:b/>
          <w:bCs/>
          <w:sz w:val="24"/>
          <w:szCs w:val="24"/>
        </w:rPr>
      </w:pPr>
    </w:p>
    <w:p w14:paraId="2E1BF152" w14:textId="0D16A09B" w:rsidR="008A3119" w:rsidRDefault="008A3119" w:rsidP="008A3119">
      <w:pPr>
        <w:pStyle w:val="Prrafodelista"/>
        <w:spacing w:line="240" w:lineRule="auto"/>
        <w:rPr>
          <w:rFonts w:ascii="Verdana" w:hAnsi="Verdana"/>
          <w:sz w:val="24"/>
          <w:szCs w:val="24"/>
        </w:rPr>
      </w:pPr>
      <w:r>
        <w:rPr>
          <w:rFonts w:ascii="Verdana" w:hAnsi="Verdana"/>
          <w:sz w:val="24"/>
          <w:szCs w:val="24"/>
        </w:rPr>
        <w:t xml:space="preserve">With this background in mind, read the two texts proposed for this step: the supplied research article and the chapter on the structure of the research article in Cargill and O'Connor (2021).</w:t>
      </w:r>
    </w:p>
    <w:p w14:paraId="2E1BF152" w14:textId="0D16A09B" w:rsidR="008A3119" w:rsidRDefault="008A3119" w:rsidP="008A3119">
      <w:pPr>
        <w:spacing w:line="240" w:lineRule="auto" w:before="60" w:after="120"/>
        <w:ind w:left="1440" w:hanging="720"/>
        <w:rPr>
          <w:rFonts w:ascii="Verdana" w:hAnsi="Verdana"/>
          <w:sz w:val="24"/>
          <w:szCs w:val="24"/>
        </w:rPr>
      </w:pPr>
      <w:r>
        <w:rPr>
          <w:rFonts w:ascii="Verdana" w:hAnsi="Verdana"/>
          <w:sz w:val="24"/>
          <w:szCs w:val="24"/>
        </w:rPr>
        <w:t xml:space="preserve">Gardner, S., Nesi, H., &amp; Biber, D. (2019). Discipline, level, genre: Integrating situational perspectives in a new MD analysis of university student writing. </w:t>
      </w:r>
      <w:r>
        <w:rPr>
          <w:rFonts w:ascii="Verdana" w:hAnsi="Verdana"/>
          <w:i/>
          <w:iCs/>
          <w:sz w:val="24"/>
          <w:szCs w:val="24"/>
        </w:rPr>
        <w:t xml:space="preserve">Applied Linguistics, 40</w:t>
      </w:r>
      <w:r>
        <w:rPr>
          <w:rFonts w:ascii="Verdana" w:hAnsi="Verdana"/>
          <w:sz w:val="24"/>
          <w:szCs w:val="24"/>
        </w:rPr>
        <w:t xml:space="preserve">(4), 646–674. </w:t>
      </w:r>
      <w:hyperlink r:id="rId16">
        <w:r>
          <w:rPr>
            <w:rFonts w:ascii="Verdana" w:hAnsi="Verdana"/>
            <w:color w:val="0563C1"/>
            <w:sz w:val="24"/>
            <w:szCs w:val="24"/>
            <w:u w:val="single"/>
          </w:rPr>
          <w:t xml:space="preserve">https://doi.org/10.1093/applin/amy005</w:t>
        </w:r>
      </w:hyperlink>
    </w:p>
    <w:p w14:paraId="2E1BF152" w14:textId="0D16A09B" w:rsidR="008A3119" w:rsidRDefault="008A3119" w:rsidP="008A3119">
      <w:pPr>
        <w:spacing w:line="240" w:lineRule="auto" w:before="60" w:after="120"/>
        <w:ind w:left="1440" w:hanging="720"/>
        <w:rPr>
          <w:rFonts w:ascii="Verdana" w:hAnsi="Verdana"/>
          <w:sz w:val="24"/>
          <w:szCs w:val="24"/>
        </w:rPr>
      </w:pPr>
      <w:r>
        <w:rPr>
          <w:rFonts w:ascii="Verdana" w:hAnsi="Verdana"/>
          <w:sz w:val="24"/>
          <w:szCs w:val="24"/>
        </w:rPr>
        <w:t xml:space="preserve">Cargill, M., &amp; O'Connor, P. (2021). </w:t>
      </w:r>
      <w:r>
        <w:rPr>
          <w:rFonts w:ascii="Verdana" w:hAnsi="Verdana"/>
          <w:i/>
          <w:iCs/>
          <w:sz w:val="24"/>
          <w:szCs w:val="24"/>
        </w:rPr>
        <w:t xml:space="preserve">Writing scientific research articles: Strategy and steps</w:t>
      </w:r>
      <w:r>
        <w:rPr>
          <w:rFonts w:ascii="Verdana" w:hAnsi="Verdana"/>
          <w:sz w:val="24"/>
          <w:szCs w:val="24"/>
        </w:rPr>
        <w:t xml:space="preserve"> (3rd ed.). Wiley-Blackwell. Available in the contents of this phase (no open link).</w:t>
      </w:r>
    </w:p>
    <w:p w14:paraId="4FC39FC6" w14:textId="77777777" w:rsidR="008A3119" w:rsidRDefault="008A3119" w:rsidP="008A3119">
      <w:pPr>
        <w:pStyle w:val="Prrafodelista"/>
        <w:spacing w:line="240" w:lineRule="auto"/>
        <w:rPr>
          <w:rFonts w:ascii="Verdana" w:hAnsi="Verdana"/>
          <w:sz w:val="24"/>
          <w:szCs w:val="24"/>
        </w:rPr>
      </w:pPr>
    </w:p>
    <w:p w14:paraId="313541AD" w14:textId="7EDDC7EA" w:rsidR="000F2C8A" w:rsidRDefault="008A3119" w:rsidP="008A3119">
      <w:pPr>
        <w:pStyle w:val="Prrafodelista"/>
        <w:spacing w:line="240" w:lineRule="auto"/>
        <w:rPr>
          <w:rFonts w:ascii="Verdana" w:hAnsi="Verdana"/>
          <w:sz w:val="24"/>
          <w:szCs w:val="24"/>
        </w:rPr>
      </w:pPr>
      <w:r>
        <w:rPr>
          <w:rFonts w:ascii="Verdana" w:hAnsi="Verdana"/>
          <w:sz w:val="24"/>
          <w:szCs w:val="24"/>
        </w:rPr>
        <w:t>Carefully engage with the article section by section and focus on the introduction. As you work through the document, identify the function that each section performs. Consider questions such as: Which move of the introduction is performed by each paragraph? Where is the gap that justifies the study established? Is each statement placed in the section where the reader expects to find it, and what is at stake when results and interpretation are mixed?</w:t>
      </w:r>
    </w:p>
    <w:p w14:paraId="7D4BCEEB" w14:textId="77777777" w:rsidR="008A3119" w:rsidRPr="00C06A42" w:rsidRDefault="008A3119" w:rsidP="008A3119">
      <w:pPr>
        <w:pStyle w:val="Prrafodelista"/>
        <w:spacing w:line="240" w:lineRule="auto"/>
        <w:rPr>
          <w:rFonts w:ascii="Verdana" w:hAnsi="Verdana"/>
          <w:sz w:val="24"/>
          <w:szCs w:val="24"/>
        </w:rPr>
      </w:pPr>
    </w:p>
    <w:p w14:paraId="10EA8E9B" w14:textId="77777777" w:rsidR="0094561C" w:rsidRDefault="00AA71CE" w:rsidP="0094561C">
      <w:pPr>
        <w:pStyle w:val="Prrafodelista"/>
        <w:numPr>
          <w:ilvl w:val="0"/>
          <w:numId w:val="2"/>
        </w:numPr>
        <w:spacing w:line="240" w:lineRule="auto"/>
        <w:rPr>
          <w:rFonts w:ascii="Verdana" w:hAnsi="Verdana"/>
          <w:sz w:val="24"/>
          <w:szCs w:val="24"/>
        </w:rPr>
      </w:pPr>
      <w:r>
        <w:rPr>
          <w:rFonts w:ascii="Verdana" w:hAnsi="Verdana"/>
          <w:b/>
          <w:bCs/>
          <w:sz w:val="24"/>
          <w:szCs w:val="24"/>
        </w:rPr>
        <w:t xml:space="preserve">Step 2: </w:t>
      </w:r>
      <w:r>
        <w:rPr>
          <w:rFonts w:ascii="Verdana" w:hAnsi="Verdana"/>
          <w:sz w:val="24"/>
          <w:szCs w:val="24"/>
        </w:rPr>
        <w:t xml:space="preserve">Read the two texts proposed for this step. Mack (2018) sets out the conventions governing the reporting of methods and results, and the chapters on the research article in Bazerman, Bonini and Figueiredo (2009) present the IMRaD structure as a historically constituted and disciplinarily variable achievement.</w:t>
      </w:r>
    </w:p>
    <w:p w14:paraId="313541AD" w14:textId="7EDDC7EA" w:rsidR="000F2C8A" w:rsidRDefault="008A3119" w:rsidP="008A3119">
      <w:pPr>
        <w:spacing w:line="240" w:lineRule="auto" w:before="60" w:after="120"/>
        <w:ind w:left="1440" w:hanging="720"/>
        <w:rPr>
          <w:rFonts w:ascii="Verdana" w:hAnsi="Verdana"/>
          <w:sz w:val="24"/>
          <w:szCs w:val="24"/>
        </w:rPr>
      </w:pPr>
      <w:r>
        <w:rPr>
          <w:rFonts w:ascii="Verdana" w:hAnsi="Verdana"/>
          <w:sz w:val="24"/>
          <w:szCs w:val="24"/>
        </w:rPr>
        <w:t xml:space="preserve">Mack, C. A. (2018). </w:t>
      </w:r>
      <w:r>
        <w:rPr>
          <w:rFonts w:ascii="Verdana" w:hAnsi="Verdana"/>
          <w:i/>
          <w:iCs/>
          <w:sz w:val="24"/>
          <w:szCs w:val="24"/>
        </w:rPr>
        <w:t xml:space="preserve">How to write a good scientific paper</w:t>
      </w:r>
      <w:r>
        <w:rPr>
          <w:rFonts w:ascii="Verdana" w:hAnsi="Verdana"/>
          <w:sz w:val="24"/>
          <w:szCs w:val="24"/>
        </w:rPr>
        <w:t xml:space="preserve">. SPIE Press. </w:t>
      </w:r>
      <w:hyperlink r:id="rId17">
        <w:r>
          <w:rPr>
            <w:rFonts w:ascii="Verdana" w:hAnsi="Verdana"/>
            <w:color w:val="0563C1"/>
            <w:sz w:val="24"/>
            <w:szCs w:val="24"/>
            <w:u w:val="single"/>
          </w:rPr>
          <w:t xml:space="preserve">https://doi.org/10.1117/3.2317707</w:t>
        </w:r>
      </w:hyperlink>
    </w:p>
    <w:p w14:paraId="313541AD" w14:textId="7EDDC7EA" w:rsidR="000F2C8A" w:rsidRDefault="008A3119" w:rsidP="008A3119">
      <w:pPr>
        <w:spacing w:line="240" w:lineRule="auto" w:before="60" w:after="120"/>
        <w:ind w:left="1440" w:hanging="720"/>
        <w:rPr>
          <w:rFonts w:ascii="Verdana" w:hAnsi="Verdana"/>
          <w:sz w:val="24"/>
          <w:szCs w:val="24"/>
        </w:rPr>
      </w:pPr>
      <w:r>
        <w:rPr>
          <w:rFonts w:ascii="Verdana" w:hAnsi="Verdana"/>
          <w:sz w:val="24"/>
          <w:szCs w:val="24"/>
        </w:rPr>
        <w:t xml:space="preserve">Bazerman, C., Bonini, A., &amp; Figueiredo, D. (Eds.). (2009). </w:t>
      </w:r>
      <w:r>
        <w:rPr>
          <w:rFonts w:ascii="Verdana" w:hAnsi="Verdana"/>
          <w:i/>
          <w:iCs/>
          <w:sz w:val="24"/>
          <w:szCs w:val="24"/>
        </w:rPr>
        <w:t xml:space="preserve">Genre in a changing world</w:t>
      </w:r>
      <w:r>
        <w:rPr>
          <w:rFonts w:ascii="Verdana" w:hAnsi="Verdana"/>
          <w:sz w:val="24"/>
          <w:szCs w:val="24"/>
        </w:rPr>
        <w:t xml:space="preserve">. Parlor Press; The WAC Clearinghouse. </w:t>
      </w:r>
      <w:hyperlink r:id="rId18">
        <w:r>
          <w:rPr>
            <w:rFonts w:ascii="Verdana" w:hAnsi="Verdana"/>
            <w:color w:val="0563C1"/>
            <w:sz w:val="24"/>
            <w:szCs w:val="24"/>
            <w:u w:val="single"/>
          </w:rPr>
          <w:t xml:space="preserve">https://wac.colostate.edu/books/perspectives/genre/</w:t>
        </w:r>
      </w:hyperlink>
    </w:p>
    <w:p w14:paraId="3065B334" w14:textId="77777777" w:rsidR="0094561C" w:rsidRDefault="0094561C" w:rsidP="0094561C">
      <w:pPr>
        <w:pStyle w:val="Prrafodelista"/>
        <w:spacing w:line="240" w:lineRule="auto"/>
        <w:rPr>
          <w:rFonts w:ascii="Verdana" w:hAnsi="Verdana"/>
          <w:b/>
          <w:bCs/>
          <w:sz w:val="24"/>
          <w:szCs w:val="24"/>
        </w:rPr>
      </w:pPr>
    </w:p>
    <w:p w14:paraId="2168F47B" w14:textId="77777777" w:rsidR="0094561C" w:rsidRDefault="0094561C" w:rsidP="0094561C">
      <w:pPr>
        <w:pStyle w:val="Prrafodelista"/>
        <w:spacing w:line="240" w:lineRule="auto"/>
        <w:rPr>
          <w:rFonts w:ascii="Verdana" w:hAnsi="Verdana"/>
          <w:sz w:val="24"/>
          <w:szCs w:val="24"/>
        </w:rPr>
      </w:pPr>
      <w:r>
        <w:rPr>
          <w:rFonts w:ascii="Verdana" w:hAnsi="Verdana"/>
          <w:sz w:val="24"/>
          <w:szCs w:val="24"/>
        </w:rPr>
        <w:t>As you engage with these resources, begin to connect the sections you identified to the broader conventions and rhetorical categories of the genre. Ask yourself:</w:t>
      </w:r>
    </w:p>
    <w:p w14:paraId="5C974F69" w14:textId="77777777" w:rsidR="0094561C" w:rsidRDefault="0094561C" w:rsidP="0094561C">
      <w:pPr>
        <w:pStyle w:val="Prrafodelista"/>
        <w:spacing w:line="240" w:lineRule="auto"/>
        <w:rPr>
          <w:rFonts w:ascii="Verdana" w:hAnsi="Verdana"/>
          <w:sz w:val="24"/>
          <w:szCs w:val="24"/>
        </w:rPr>
      </w:pPr>
    </w:p>
    <w:p w14:paraId="10A3E5BE" w14:textId="77777777" w:rsidR="0094561C" w:rsidRDefault="0094561C" w:rsidP="0094561C">
      <w:pPr>
        <w:pStyle w:val="Prrafodelista"/>
        <w:numPr>
          <w:ilvl w:val="0"/>
          <w:numId w:val="19"/>
        </w:numPr>
        <w:spacing w:line="240" w:lineRule="auto"/>
        <w:rPr>
          <w:rFonts w:ascii="Verdana" w:hAnsi="Verdana"/>
          <w:sz w:val="24"/>
          <w:szCs w:val="24"/>
        </w:rPr>
      </w:pPr>
      <w:r>
        <w:rPr>
          <w:rFonts w:ascii="Verdana" w:hAnsi="Verdana"/>
          <w:sz w:val="24"/>
          <w:szCs w:val="24"/>
        </w:rPr>
        <w:t>Which conventions of the article are imposed by the disciplinary community and which ones by the publication venue?</w:t>
      </w:r>
    </w:p>
    <w:p w14:paraId="413D6079" w14:textId="6AAAD281" w:rsidR="0094561C" w:rsidRDefault="0094561C" w:rsidP="0094561C">
      <w:pPr>
        <w:pStyle w:val="Prrafodelista"/>
        <w:numPr>
          <w:ilvl w:val="0"/>
          <w:numId w:val="19"/>
        </w:numPr>
        <w:spacing w:line="240" w:lineRule="auto"/>
        <w:rPr>
          <w:rFonts w:ascii="Verdana" w:hAnsi="Verdana"/>
          <w:sz w:val="24"/>
          <w:szCs w:val="24"/>
        </w:rPr>
      </w:pPr>
      <w:r>
        <w:rPr>
          <w:rFonts w:ascii="Verdana" w:hAnsi="Verdana"/>
          <w:sz w:val="24"/>
          <w:szCs w:val="24"/>
        </w:rPr>
        <w:t>How is the IMRaD structure reorganized when the work is theoretical rather than empirical, and which sections are then displaced or omitted?</w:t>
      </w:r>
    </w:p>
    <w:p w14:paraId="649F8C03" w14:textId="3B979509" w:rsidR="006F2C79" w:rsidRDefault="0094561C" w:rsidP="0094561C">
      <w:pPr>
        <w:pStyle w:val="Prrafodelista"/>
        <w:numPr>
          <w:ilvl w:val="0"/>
          <w:numId w:val="19"/>
        </w:numPr>
        <w:spacing w:line="240" w:lineRule="auto"/>
        <w:rPr>
          <w:rFonts w:ascii="Verdana" w:hAnsi="Verdana"/>
          <w:sz w:val="24"/>
          <w:szCs w:val="24"/>
        </w:rPr>
      </w:pPr>
      <w:r>
        <w:rPr>
          <w:rFonts w:ascii="Verdana" w:hAnsi="Verdana"/>
          <w:sz w:val="24"/>
          <w:szCs w:val="24"/>
        </w:rPr>
        <w:t>What might be missing in terms of the exigence, the readership, or the constraints to which the article responds?</w:t>
      </w:r>
    </w:p>
    <w:p w14:paraId="7D38DF87" w14:textId="77777777" w:rsidR="0094561C" w:rsidRPr="00C06A42" w:rsidRDefault="0094561C" w:rsidP="0094561C">
      <w:pPr>
        <w:pStyle w:val="Prrafodelista"/>
        <w:spacing w:line="240" w:lineRule="auto"/>
        <w:rPr>
          <w:rFonts w:ascii="Verdana" w:hAnsi="Verdana"/>
          <w:sz w:val="24"/>
          <w:szCs w:val="24"/>
        </w:rPr>
      </w:pPr>
    </w:p>
    <w:p w14:paraId="5F1E2E0E" w14:textId="77777777" w:rsidR="003E5E81" w:rsidRDefault="00AA71CE" w:rsidP="003E5E81">
      <w:pPr>
        <w:pStyle w:val="Prrafodelista"/>
        <w:numPr>
          <w:ilvl w:val="0"/>
          <w:numId w:val="2"/>
        </w:numPr>
        <w:spacing w:line="240" w:lineRule="auto"/>
        <w:rPr>
          <w:rFonts w:ascii="Verdana" w:hAnsi="Verdana"/>
          <w:sz w:val="24"/>
          <w:szCs w:val="24"/>
        </w:rPr>
      </w:pPr>
      <w:r>
        <w:rPr>
          <w:rFonts w:ascii="Verdana" w:hAnsi="Verdana"/>
          <w:b/>
          <w:bCs/>
          <w:sz w:val="24"/>
          <w:szCs w:val="24"/>
        </w:rPr>
        <w:t xml:space="preserve">Step 3: </w:t>
      </w:r>
      <w:r>
        <w:rPr>
          <w:rFonts w:ascii="Verdana" w:hAnsi="Verdana"/>
          <w:sz w:val="24"/>
          <w:szCs w:val="24"/>
        </w:rPr>
        <w:t>After consolidating your understanding of the sections and their conventions, explore the main Virtual Learning Object (VLO) for this phase, "Rhetorical plan in the research article". This VLO introduces the rhetorical plan of the research article, including the IMRaD structure and its variants in empirical and theoretical work, the moves of the introduction, the boundary between results and discussion, and the functions of the abstract, the title, and the conclusion.</w:t>
      </w:r>
    </w:p>
    <w:p w14:paraId="6FCAE26C" w14:textId="77777777" w:rsidR="003E5E81" w:rsidRDefault="003E5E81" w:rsidP="003E5E81">
      <w:pPr>
        <w:pStyle w:val="Prrafodelista"/>
        <w:spacing w:line="240" w:lineRule="auto"/>
        <w:rPr>
          <w:rFonts w:ascii="Verdana" w:hAnsi="Verdana"/>
          <w:b/>
          <w:bCs/>
          <w:sz w:val="24"/>
          <w:szCs w:val="24"/>
        </w:rPr>
      </w:pPr>
    </w:p>
    <w:p w14:paraId="4A06D67B" w14:textId="0463CD8A" w:rsidR="00474A1A" w:rsidRDefault="003E5E81" w:rsidP="003E5E81">
      <w:pPr>
        <w:pStyle w:val="Prrafodelista"/>
        <w:spacing w:line="240" w:lineRule="auto"/>
        <w:rPr>
          <w:rFonts w:ascii="Verdana" w:hAnsi="Verdana"/>
          <w:sz w:val="24"/>
          <w:szCs w:val="24"/>
        </w:rPr>
      </w:pPr>
      <w:r>
        <w:rPr>
          <w:rFonts w:ascii="Verdana" w:hAnsi="Verdana"/>
          <w:sz w:val="24"/>
          <w:szCs w:val="24"/>
        </w:rPr>
        <w:t xml:space="preserve">Complete the interactive tasks to deepen your comprehension of how each section operates and of the readership it addresses,. As you explore, make notes on how each rhetorical category applies to the article read in Step 1, and begin sketching possible correspondences or misalignments. If you find areas particularly complex, consider visiting the Forum of Opinions to ask questions, discuss your insights, or share your interpretations with your peers for further feedback and collaborative learning. The other resources of this learning outcome listed in the syllabus remain in the course contents as optional material.</w:t>
      </w:r>
    </w:p>
    <w:p w14:paraId="3B5658B4" w14:textId="77777777" w:rsidR="003E5E81" w:rsidRPr="00C06A42" w:rsidRDefault="003E5E81" w:rsidP="003E5E81">
      <w:pPr>
        <w:pStyle w:val="Prrafodelista"/>
        <w:spacing w:line="240" w:lineRule="auto"/>
        <w:rPr>
          <w:rFonts w:ascii="Verdana" w:hAnsi="Verdana"/>
          <w:sz w:val="24"/>
          <w:szCs w:val="24"/>
        </w:rPr>
      </w:pPr>
    </w:p>
    <w:p w14:paraId="21E99BE6" w14:textId="77777777" w:rsidR="00C06505" w:rsidRDefault="00AA71CE" w:rsidP="001A39FB">
      <w:pPr>
        <w:pStyle w:val="Prrafodelista"/>
        <w:numPr>
          <w:ilvl w:val="0"/>
          <w:numId w:val="2"/>
        </w:numPr>
        <w:spacing w:line="240" w:lineRule="auto"/>
        <w:rPr>
          <w:rFonts w:ascii="Verdana" w:hAnsi="Verdana"/>
          <w:sz w:val="24"/>
          <w:szCs w:val="24"/>
        </w:rPr>
      </w:pPr>
      <w:r>
        <w:rPr>
          <w:rFonts w:ascii="Verdana" w:hAnsi="Verdana"/>
          <w:b/>
          <w:bCs/>
          <w:sz w:val="24"/>
          <w:szCs w:val="24"/>
        </w:rPr>
        <w:t xml:space="preserve">Step 4: </w:t>
      </w:r>
      <w:r>
        <w:rPr>
          <w:rFonts w:ascii="Verdana" w:hAnsi="Verdana"/>
          <w:sz w:val="24"/>
          <w:szCs w:val="24"/>
        </w:rPr>
        <w:t>Drawing on all the resources and reflections developed throughout this phase, write an analytical commentary in which you examine the rhetorical plan of at least one section of the research article read in Step 1. Your commentary should describe the function of the section clearly, including the moves it performs, the readership it addresses, and the conventions it observes or departs from.</w:t>
      </w:r>
      <w:r>
        <w:rPr>
          <w:rFonts w:ascii="Verdana" w:hAnsi="Verdana"/>
          <w:b/>
          <w:bCs/>
          <w:sz w:val="24"/>
          <w:szCs w:val="24"/>
        </w:rPr>
        <w:t xml:space="preserve"> </w:t>
      </w:r>
      <w:r>
        <w:rPr>
          <w:rFonts w:ascii="Verdana" w:hAnsi="Verdana"/>
          <w:sz w:val="24"/>
          <w:szCs w:val="24"/>
        </w:rPr>
        <w:t>Then, use the rhetorical categories</w:t>
      </w:r>
      <w:r>
        <w:rPr>
          <w:rFonts w:ascii="Verdana" w:hAnsi="Verdana"/>
          <w:b/>
          <w:bCs/>
          <w:sz w:val="24"/>
          <w:szCs w:val="24"/>
        </w:rPr>
        <w:t xml:space="preserve"> </w:t>
      </w:r>
      <w:r>
        <w:rPr>
          <w:rFonts w:ascii="Verdana" w:hAnsi="Verdana"/>
          <w:sz w:val="24"/>
          <w:szCs w:val="24"/>
        </w:rPr>
        <w:t xml:space="preserve">from the VLO and the readings to propose at least one explanation of </w:t>
        <w:lastRenderedPageBreak/>
        <w:t>why the section is written as it is. Be sure to justify your ideas by referencing theoretical principles and textual evidence.</w:t>
      </w:r>
    </w:p>
    <w:p w14:paraId="3B68F42E" w14:textId="77777777" w:rsidR="00C06505" w:rsidRDefault="00C06505" w:rsidP="00C06505">
      <w:pPr>
        <w:pStyle w:val="Prrafodelista"/>
        <w:spacing w:line="240" w:lineRule="auto"/>
        <w:rPr>
          <w:rFonts w:ascii="Verdana" w:hAnsi="Verdana"/>
          <w:sz w:val="24"/>
          <w:szCs w:val="24"/>
        </w:rPr>
      </w:pPr>
    </w:p>
    <w:p w14:paraId="27687C55" w14:textId="47DA24F1" w:rsidR="007B2499" w:rsidRDefault="001A39FB" w:rsidP="00E57367">
      <w:pPr>
        <w:pStyle w:val="Prrafodelista"/>
        <w:spacing w:line="240" w:lineRule="auto"/>
        <w:rPr>
          <w:rFonts w:ascii="Verdana" w:hAnsi="Verdana"/>
          <w:sz w:val="24"/>
          <w:szCs w:val="24"/>
        </w:rPr>
      </w:pPr>
      <w:r>
        <w:rPr>
          <w:rFonts w:ascii="Verdana" w:hAnsi="Verdana"/>
          <w:sz w:val="24"/>
          <w:szCs w:val="24"/>
        </w:rPr>
        <w:t xml:space="preserve">Structure your writing coherently and ensure that your argument demonstrates depth, critical thinking, and strong integration of the course's conceptual foundations. The commentary is an individual reflective task that is not graded; it prepares you for the evaluation quiz, and you are encouraged to share ideas or drafts in the Forum of Opinions for peer feedback or collaborative dialogue.</w:t>
      </w:r>
    </w:p>
    <w:p w14:paraId="3AA227A9" w14:textId="77777777" w:rsidR="00E57367" w:rsidRPr="00E57367" w:rsidRDefault="00E57367" w:rsidP="00E57367">
      <w:pPr>
        <w:pStyle w:val="Prrafodelista"/>
        <w:spacing w:line="240" w:lineRule="auto"/>
        <w:rPr>
          <w:rFonts w:ascii="Verdana" w:hAnsi="Verdana"/>
          <w:sz w:val="24"/>
          <w:szCs w:val="24"/>
        </w:rPr>
      </w:pPr>
    </w:p>
    <w:p w14:paraId="1C26B0C3" w14:textId="5EA6C493" w:rsidR="00893676" w:rsidRPr="00AB28D7" w:rsidRDefault="00AD4E65" w:rsidP="00893676">
      <w:pPr>
        <w:pStyle w:val="Prrafodelista"/>
        <w:spacing w:line="240" w:lineRule="auto"/>
        <w:ind w:left="709"/>
        <w:rPr>
          <w:rFonts w:ascii="Verdana" w:hAnsi="Verdana"/>
          <w:sz w:val="24"/>
          <w:szCs w:val="24"/>
        </w:rPr>
      </w:pPr>
      <w:r>
        <w:rPr>
          <w:rFonts w:ascii="Verdana" w:hAnsi="Verdana"/>
          <w:b/>
          <w:bCs/>
          <w:sz w:val="24"/>
          <w:szCs w:val="24"/>
        </w:rPr>
        <w:t xml:space="preserve">Step 5: </w:t>
      </w:r>
      <w:r>
        <w:rPr>
          <w:rFonts w:ascii="Verdana" w:hAnsi="Verdana"/>
          <w:sz w:val="24"/>
          <w:szCs w:val="24"/>
        </w:rPr>
        <w:t>To close the phase, you will complete the following evaluation.</w:t>
      </w:r>
    </w:p>
    <w:p w14:paraId="1357DC78" w14:textId="77777777" w:rsidR="00893676" w:rsidRPr="00893676" w:rsidRDefault="00893676" w:rsidP="00893676">
      <w:pPr>
        <w:pStyle w:val="Prrafodelista"/>
        <w:spacing w:line="240" w:lineRule="auto"/>
        <w:ind w:left="709"/>
        <w:rPr>
          <w:rFonts w:ascii="Verdana" w:hAnsi="Verdana"/>
          <w:b/>
          <w:bCs/>
          <w:sz w:val="24"/>
          <w:szCs w:val="24"/>
        </w:rPr>
      </w:pPr>
    </w:p>
    <w:p w14:paraId="2CB1A0D7" w14:textId="77777777" w:rsidR="00893676" w:rsidRDefault="00893676" w:rsidP="00893676">
      <w:pPr>
        <w:pStyle w:val="Prrafodelista"/>
        <w:spacing w:line="240" w:lineRule="auto"/>
        <w:ind w:left="709"/>
        <w:rPr>
          <w:rFonts w:ascii="Verdana" w:hAnsi="Verdana"/>
          <w:b/>
          <w:bCs/>
          <w:sz w:val="24"/>
          <w:szCs w:val="24"/>
        </w:rPr>
      </w:pPr>
      <w:r>
        <w:rPr>
          <w:rFonts w:ascii="Verdana" w:hAnsi="Verdana"/>
          <w:b/>
          <w:bCs/>
          <w:sz w:val="24"/>
          <w:szCs w:val="24"/>
        </w:rPr>
        <w:t>Evaluation quiz submission of the Phase:</w:t>
      </w:r>
    </w:p>
    <w:p w14:paraId="52E57602" w14:textId="77777777" w:rsidR="00D45615" w:rsidRDefault="00D45615" w:rsidP="00893676">
      <w:pPr>
        <w:pStyle w:val="Prrafodelista"/>
        <w:spacing w:line="240" w:lineRule="auto"/>
        <w:ind w:left="709"/>
        <w:rPr>
          <w:rFonts w:ascii="Verdana" w:hAnsi="Verdana"/>
          <w:b/>
          <w:bCs/>
          <w:sz w:val="24"/>
          <w:szCs w:val="24"/>
        </w:rPr>
      </w:pPr>
    </w:p>
    <w:p w14:paraId="2C6A2384" w14:textId="51E09896" w:rsidR="00173A4B" w:rsidRPr="00A30382" w:rsidRDefault="00A30382" w:rsidP="00A30382">
      <w:pPr>
        <w:pStyle w:val="Prrafodelista"/>
        <w:spacing w:line="240" w:lineRule="auto"/>
        <w:ind w:left="709"/>
        <w:rPr>
          <w:rStyle w:val="Textodelmarcadordeposicin"/>
          <w:rFonts w:ascii="Verdana" w:hAnsi="Verdana"/>
          <w:color w:val="auto"/>
          <w:sz w:val="24"/>
          <w:szCs w:val="24"/>
        </w:rPr>
      </w:pPr>
      <w:r>
        <w:rPr>
          <w:rFonts w:ascii="Verdana" w:hAnsi="Verdana"/>
          <w:sz w:val="24"/>
          <w:szCs w:val="24"/>
        </w:rPr>
        <w:t>The quiz will assess your ability to recognize, contextualize, and analyze the rhetorical plan of the research article, determining the function that each section and each supplied fragment performs within the genre and the readership that it addresses. This final step will help consolidate your learning and prepare you to move from the analysis of the genre to the appraisal of source integration in the upcoming phase.</w:t>
      </w:r>
    </w:p>
    <w:p w14:paraId="028ECD64" w14:textId="0A549E53" w:rsidR="00AA71CE" w:rsidRPr="00C06A42" w:rsidRDefault="00AA71CE" w:rsidP="00AA71CE">
      <w:pPr>
        <w:pStyle w:val="Ttulo3"/>
        <w:rPr>
          <w:lang w:val="en-US"/>
        </w:rPr>
      </w:pPr>
      <w:r>
        <w:rPr>
          <w:lang w:val="en-US"/>
        </w:rPr>
        <w:t xml:space="preserve">Development guidelines and interactions of the </w:t>
      </w:r>
      <w:sdt>
        <w:sdtPr>
          <w:rPr>
            <w:lang w:val="en-US"/>
          </w:rPr>
          <w:alias w:val="Element of the strategy"/>
          <w:tag w:val="Element of the strategy"/>
          <w:id w:val="672987515"/>
          <w:placeholder>
            <w:docPart w:val="B1DE25273CA846B8B36626C6C6782E7A"/>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Pr>
              <w:lang w:val="en-US"/>
            </w:rPr>
            <w:t>Phase</w:t>
          </w:r>
        </w:sdtContent>
      </w:sdt>
    </w:p>
    <w:p w14:paraId="5805F5E9" w14:textId="7F5CBA58" w:rsidR="00827C85" w:rsidRPr="00C06A42" w:rsidRDefault="00AA71CE" w:rsidP="009E3519">
      <w:pPr>
        <w:tabs>
          <w:tab w:val="center" w:pos="4419"/>
          <w:tab w:val="right" w:pos="8838"/>
        </w:tabs>
        <w:jc w:val="both"/>
        <w:rPr>
          <w:rFonts w:ascii="Verdana" w:hAnsi="Verdana" w:cstheme="minorHAnsi"/>
          <w:color w:val="000000" w:themeColor="text1"/>
          <w:sz w:val="24"/>
          <w:szCs w:val="24"/>
        </w:rPr>
      </w:pPr>
      <w:r>
        <w:rPr>
          <w:rFonts w:ascii="Verdana" w:hAnsi="Verdana" w:cstheme="minorHAnsi"/>
          <w:color w:val="000000" w:themeColor="text1"/>
          <w:sz w:val="24"/>
          <w:szCs w:val="24"/>
        </w:rPr>
        <w:t xml:space="preserve">Learning evidence consists of observable actions, products, or processes that demonstrate acquired competencies, skills, aptitudes, and attitudes.  </w:t>
      </w:r>
    </w:p>
    <w:p w14:paraId="0B198465" w14:textId="5F096D51" w:rsidR="00591EA2" w:rsidRPr="00C06A42" w:rsidRDefault="00AA71CE" w:rsidP="009E3519">
      <w:pPr>
        <w:tabs>
          <w:tab w:val="center" w:pos="4419"/>
          <w:tab w:val="right" w:pos="8838"/>
        </w:tabs>
        <w:jc w:val="both"/>
        <w:rPr>
          <w:rFonts w:ascii="Verdana" w:hAnsi="Verdana" w:cstheme="minorHAnsi"/>
          <w:color w:val="000000" w:themeColor="text1"/>
          <w:sz w:val="24"/>
          <w:szCs w:val="24"/>
        </w:rPr>
      </w:pPr>
      <w:r>
        <w:rPr>
          <w:rFonts w:ascii="Verdana" w:hAnsi="Verdana" w:cstheme="minorHAnsi"/>
          <w:color w:val="000000" w:themeColor="text1"/>
          <w:sz w:val="24"/>
          <w:szCs w:val="24"/>
        </w:rPr>
        <w:t>Evidence to be produced individually includes:</w:t>
      </w:r>
    </w:p>
    <w:p w14:paraId="1775EA61" w14:textId="77777777" w:rsidR="004F2268" w:rsidRDefault="004F2268" w:rsidP="002A1A76">
      <w:pPr>
        <w:pStyle w:val="Prrafodelista"/>
        <w:numPr>
          <w:ilvl w:val="0"/>
          <w:numId w:val="15"/>
        </w:numPr>
        <w:rPr>
          <w:rFonts w:ascii="Verdana" w:hAnsi="Verdana" w:cstheme="minorHAnsi"/>
          <w:sz w:val="24"/>
          <w:szCs w:val="24"/>
        </w:rPr>
      </w:pPr>
      <w:r>
        <w:rPr>
          <w:rFonts w:ascii="Verdana" w:hAnsi="Verdana" w:cstheme="minorHAnsi"/>
          <w:sz w:val="24"/>
          <w:szCs w:val="24"/>
        </w:rPr>
        <w:t>A multiple-choice questionnaire assessing the ability to analyze the rhetorical plan of the research article and to determine the function that each section and each supplied fragment performs within the genre. It is worth 100 points, equivalent to 20% of the course evaluation.</w:t>
      </w:r>
    </w:p>
    <w:p w14:paraId="6B5AD0B1" w14:textId="58C4F849" w:rsidR="00355696" w:rsidRDefault="002A1A76" w:rsidP="002A1A76">
      <w:pPr>
        <w:pStyle w:val="Prrafodelista"/>
        <w:numPr>
          <w:ilvl w:val="0"/>
          <w:numId w:val="15"/>
        </w:numPr>
        <w:rPr>
          <w:rFonts w:ascii="Verdana" w:hAnsi="Verdana" w:cstheme="minorHAnsi"/>
          <w:sz w:val="24"/>
          <w:szCs w:val="24"/>
        </w:rPr>
      </w:pPr>
      <w:r>
        <w:rPr>
          <w:rFonts w:ascii="Verdana" w:hAnsi="Verdana" w:cstheme="minorHAnsi"/>
          <w:sz w:val="24"/>
          <w:szCs w:val="24"/>
        </w:rPr>
        <w:t xml:space="preserve">An analytical commentary examining the rhetorical plan of at least one section of the supplied research article, identifying the moves it performs, the readership it addresses, and the conventions it observes, and proposing explanations informed by the rhetorical categories of the genre (reflective product, not graded).</w:t>
      </w:r>
    </w:p>
    <w:p w14:paraId="5805F5E9" w14:textId="7F5CBA58" w:rsidR="00827C85" w:rsidRPr="00C06A42" w:rsidRDefault="00AA71CE" w:rsidP="009E3519">
      <w:pPr>
        <w:tabs>
          <w:tab w:val="center" w:pos="4419"/>
          <w:tab w:val="right" w:pos="8838"/>
        </w:tabs>
        <w:jc w:val="both"/>
        <w:rPr>
          <w:rFonts w:ascii="Verdana" w:hAnsi="Verdana" w:cstheme="minorHAnsi"/>
          <w:color w:val="000000" w:themeColor="text1"/>
          <w:sz w:val="24"/>
          <w:szCs w:val="24"/>
        </w:rPr>
      </w:pPr>
      <w:r>
        <w:rPr>
          <w:rFonts w:ascii="Verdana" w:hAnsi="Verdana" w:cstheme="minorHAnsi"/>
          <w:b/>
          <w:bCs/>
          <w:color w:val="000000" w:themeColor="text1"/>
          <w:sz w:val="24"/>
          <w:szCs w:val="24"/>
        </w:rPr>
        <w:t xml:space="preserve">Grading:</w:t>
      </w:r>
      <w:r>
        <w:rPr>
          <w:rFonts w:ascii="Verdana" w:hAnsi="Verdana" w:cstheme="minorHAnsi"/>
          <w:color w:val="000000" w:themeColor="text1"/>
          <w:sz w:val="24"/>
          <w:szCs w:val="24"/>
        </w:rPr>
        <w:t xml:space="preserve"> only the automated questionnaire is graded. The analytical commentary is a reflective task that prepares you for the questionnaire and is not graded.</w:t>
      </w:r>
    </w:p>
    <w:p w14:paraId="0E695026" w14:textId="77777777" w:rsidR="00F65674" w:rsidRPr="00F65674" w:rsidRDefault="00F65674" w:rsidP="00F65674">
      <w:pPr>
        <w:rPr>
          <w:rFonts w:ascii="Verdana" w:hAnsi="Verdana" w:cstheme="minorHAnsi"/>
          <w:sz w:val="24"/>
          <w:szCs w:val="24"/>
        </w:rPr>
      </w:pPr>
    </w:p>
    <w:p w14:paraId="1F02C171" w14:textId="3F650597" w:rsidR="00827C85" w:rsidRPr="00C06A42" w:rsidRDefault="00827C85" w:rsidP="009E3519">
      <w:pPr>
        <w:tabs>
          <w:tab w:val="center" w:pos="4419"/>
          <w:tab w:val="right" w:pos="8838"/>
        </w:tabs>
        <w:jc w:val="both"/>
        <w:rPr>
          <w:rFonts w:ascii="Verdana" w:hAnsi="Verdana" w:cstheme="minorHAnsi"/>
          <w:color w:val="000000" w:themeColor="text1"/>
          <w:sz w:val="24"/>
          <w:szCs w:val="24"/>
        </w:rPr>
      </w:pPr>
    </w:p>
    <w:sectPr w:rsidR="00827C85" w:rsidRPr="00C06A42" w:rsidSect="005F7DBB">
      <w:headerReference w:type="default" r:id="rId11"/>
      <w:footerReference w:type="default" r:id="rId12"/>
      <w:pgSz w:w="12240" w:h="15840"/>
      <w:pgMar w:top="1134"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C6EE2" w14:textId="77777777" w:rsidR="00352057" w:rsidRPr="00C06A42" w:rsidRDefault="00352057" w:rsidP="00CC436B">
      <w:pPr>
        <w:spacing w:after="0" w:line="240" w:lineRule="auto"/>
      </w:pPr>
      <w:r w:rsidRPr="00C06A42">
        <w:separator/>
      </w:r>
    </w:p>
  </w:endnote>
  <w:endnote w:type="continuationSeparator" w:id="0">
    <w:p w14:paraId="620CCB62" w14:textId="77777777" w:rsidR="00352057" w:rsidRPr="00C06A42" w:rsidRDefault="00352057" w:rsidP="00CC436B">
      <w:pPr>
        <w:spacing w:after="0" w:line="240" w:lineRule="auto"/>
      </w:pPr>
      <w:r w:rsidRPr="00C06A42">
        <w:continuationSeparator/>
      </w:r>
    </w:p>
  </w:endnote>
  <w:endnote w:type="continuationNotice" w:id="1">
    <w:p w14:paraId="6D8FC686" w14:textId="77777777" w:rsidR="00352057" w:rsidRPr="00C06A42" w:rsidRDefault="003520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055700"/>
      <w:docPartObj>
        <w:docPartGallery w:val="Page Numbers (Bottom of Page)"/>
        <w:docPartUnique/>
      </w:docPartObj>
    </w:sdtPr>
    <w:sdtEndPr/>
    <w:sdtContent>
      <w:p w14:paraId="310C4FFE" w14:textId="4854B972" w:rsidR="007D249E" w:rsidRPr="00C06A42" w:rsidRDefault="007D249E">
        <w:pPr>
          <w:pStyle w:val="Piedepgina"/>
          <w:jc w:val="right"/>
        </w:pPr>
        <w:r w:rsidRPr="00C06A42">
          <w:fldChar w:fldCharType="begin"/>
        </w:r>
        <w:r w:rsidRPr="00C06A42">
          <w:instrText>PAGE   \* MERGEFORMAT</w:instrText>
        </w:r>
        <w:r w:rsidRPr="00C06A42">
          <w:fldChar w:fldCharType="separate"/>
        </w:r>
        <w:r w:rsidR="00F04188" w:rsidRPr="00C06A42">
          <w:t>2</w:t>
        </w:r>
        <w:r w:rsidRPr="00C06A42">
          <w:fldChar w:fldCharType="end"/>
        </w:r>
      </w:p>
    </w:sdtContent>
  </w:sdt>
  <w:p w14:paraId="53EF5B49" w14:textId="755B3748" w:rsidR="007D249E" w:rsidRPr="00C06A42" w:rsidRDefault="005F7DBB">
    <w:pPr>
      <w:pStyle w:val="Piedepgina"/>
    </w:pPr>
    <w:r w:rsidRPr="00C06A42">
      <w:rPr>
        <w:noProof/>
      </w:rPr>
      <w:drawing>
        <wp:anchor distT="0" distB="0" distL="114300" distR="114300" simplePos="0" relativeHeight="251662337" behindDoc="0" locked="0" layoutInCell="1" hidden="0" allowOverlap="1" wp14:anchorId="55E9AB41" wp14:editId="0B3ED504">
          <wp:simplePos x="0" y="0"/>
          <wp:positionH relativeFrom="page">
            <wp:posOffset>0</wp:posOffset>
          </wp:positionH>
          <wp:positionV relativeFrom="paragraph">
            <wp:posOffset>334010</wp:posOffset>
          </wp:positionV>
          <wp:extent cx="7781925" cy="241935"/>
          <wp:effectExtent l="0" t="0" r="9525" b="5715"/>
          <wp:wrapNone/>
          <wp:docPr id="5" name="image1.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png" descr="Forma, Rectángulo&#10;&#10;Descripción generada automáticamente"/>
                  <pic:cNvPicPr preferRelativeResize="0"/>
                </pic:nvPicPr>
                <pic:blipFill>
                  <a:blip r:embed="rId1"/>
                  <a:srcRect/>
                  <a:stretch>
                    <a:fillRect/>
                  </a:stretch>
                </pic:blipFill>
                <pic:spPr>
                  <a:xfrm>
                    <a:off x="0" y="0"/>
                    <a:ext cx="7781925" cy="2419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0FB95" w14:textId="77777777" w:rsidR="00352057" w:rsidRPr="00C06A42" w:rsidRDefault="00352057" w:rsidP="00CC436B">
      <w:pPr>
        <w:spacing w:after="0" w:line="240" w:lineRule="auto"/>
      </w:pPr>
      <w:r w:rsidRPr="00C06A42">
        <w:separator/>
      </w:r>
    </w:p>
  </w:footnote>
  <w:footnote w:type="continuationSeparator" w:id="0">
    <w:p w14:paraId="2B2C6AED" w14:textId="77777777" w:rsidR="00352057" w:rsidRPr="00C06A42" w:rsidRDefault="00352057" w:rsidP="00CC436B">
      <w:pPr>
        <w:spacing w:after="0" w:line="240" w:lineRule="auto"/>
      </w:pPr>
      <w:r w:rsidRPr="00C06A42">
        <w:continuationSeparator/>
      </w:r>
    </w:p>
  </w:footnote>
  <w:footnote w:type="continuationNotice" w:id="1">
    <w:p w14:paraId="6FE2A9A8" w14:textId="77777777" w:rsidR="00352057" w:rsidRPr="00C06A42" w:rsidRDefault="003520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97E4B" w14:textId="3DA0A684" w:rsidR="007D249E" w:rsidRPr="00C06A42" w:rsidRDefault="001643CA">
    <w:pPr>
      <w:pStyle w:val="Encabezado"/>
    </w:pPr>
    <w:r w:rsidRPr="00C06A42">
      <w:rPr>
        <w:noProof/>
      </w:rPr>
      <w:drawing>
        <wp:anchor distT="0" distB="0" distL="114300" distR="114300" simplePos="0" relativeHeight="251664385" behindDoc="1" locked="0" layoutInCell="1" allowOverlap="1" wp14:anchorId="5720FDBA" wp14:editId="69E7C265">
          <wp:simplePos x="0" y="0"/>
          <wp:positionH relativeFrom="page">
            <wp:align>right</wp:align>
          </wp:positionH>
          <wp:positionV relativeFrom="paragraph">
            <wp:posOffset>-421640</wp:posOffset>
          </wp:positionV>
          <wp:extent cx="7730465" cy="809625"/>
          <wp:effectExtent l="0" t="0" r="4445" b="0"/>
          <wp:wrapNone/>
          <wp:docPr id="423302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7730465" cy="809625"/>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Pr="00C06A42" w:rsidRDefault="007D24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D24D95"/>
    <w:multiLevelType w:val="hybridMultilevel"/>
    <w:tmpl w:val="164CE4CE"/>
    <w:lvl w:ilvl="0" w:tplc="039018B2">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8012484"/>
    <w:multiLevelType w:val="hybridMultilevel"/>
    <w:tmpl w:val="699AC24A"/>
    <w:lvl w:ilvl="0" w:tplc="2BEC6B62">
      <w:start w:val="1"/>
      <w:numFmt w:val="decimal"/>
      <w:lvlText w:val="%1."/>
      <w:lvlJc w:val="left"/>
      <w:pPr>
        <w:ind w:left="360" w:hanging="360"/>
      </w:pPr>
      <w:rPr>
        <w:rFonts w:hint="default"/>
        <w:b/>
        <w:bCs/>
        <w:color w:val="auto"/>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8F57607"/>
    <w:multiLevelType w:val="hybridMultilevel"/>
    <w:tmpl w:val="60D2E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67087F"/>
    <w:multiLevelType w:val="hybridMultilevel"/>
    <w:tmpl w:val="546AD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2228F"/>
    <w:multiLevelType w:val="multilevel"/>
    <w:tmpl w:val="A73E85DE"/>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717D72A"/>
    <w:multiLevelType w:val="hybridMultilevel"/>
    <w:tmpl w:val="6762A2C8"/>
    <w:lvl w:ilvl="0" w:tplc="039018B2">
      <w:start w:val="1"/>
      <w:numFmt w:val="bullet"/>
      <w:lvlText w:val=""/>
      <w:lvlJc w:val="left"/>
      <w:pPr>
        <w:ind w:left="720" w:hanging="360"/>
      </w:pPr>
      <w:rPr>
        <w:rFonts w:ascii="Symbol" w:hAnsi="Symbol" w:hint="default"/>
      </w:rPr>
    </w:lvl>
    <w:lvl w:ilvl="1" w:tplc="A5926FDA">
      <w:start w:val="1"/>
      <w:numFmt w:val="bullet"/>
      <w:lvlText w:val="o"/>
      <w:lvlJc w:val="left"/>
      <w:pPr>
        <w:ind w:left="1440" w:hanging="360"/>
      </w:pPr>
      <w:rPr>
        <w:rFonts w:ascii="Courier New" w:hAnsi="Courier New" w:hint="default"/>
      </w:rPr>
    </w:lvl>
    <w:lvl w:ilvl="2" w:tplc="5FE0A564">
      <w:start w:val="1"/>
      <w:numFmt w:val="bullet"/>
      <w:lvlText w:val=""/>
      <w:lvlJc w:val="left"/>
      <w:pPr>
        <w:ind w:left="2160" w:hanging="360"/>
      </w:pPr>
      <w:rPr>
        <w:rFonts w:ascii="Wingdings" w:hAnsi="Wingdings" w:hint="default"/>
      </w:rPr>
    </w:lvl>
    <w:lvl w:ilvl="3" w:tplc="9D764ACE">
      <w:start w:val="1"/>
      <w:numFmt w:val="bullet"/>
      <w:lvlText w:val=""/>
      <w:lvlJc w:val="left"/>
      <w:pPr>
        <w:ind w:left="2880" w:hanging="360"/>
      </w:pPr>
      <w:rPr>
        <w:rFonts w:ascii="Symbol" w:hAnsi="Symbol" w:hint="default"/>
      </w:rPr>
    </w:lvl>
    <w:lvl w:ilvl="4" w:tplc="3858EF18">
      <w:start w:val="1"/>
      <w:numFmt w:val="bullet"/>
      <w:lvlText w:val="o"/>
      <w:lvlJc w:val="left"/>
      <w:pPr>
        <w:ind w:left="3600" w:hanging="360"/>
      </w:pPr>
      <w:rPr>
        <w:rFonts w:ascii="Courier New" w:hAnsi="Courier New" w:hint="default"/>
      </w:rPr>
    </w:lvl>
    <w:lvl w:ilvl="5" w:tplc="1CBCB300">
      <w:start w:val="1"/>
      <w:numFmt w:val="bullet"/>
      <w:lvlText w:val=""/>
      <w:lvlJc w:val="left"/>
      <w:pPr>
        <w:ind w:left="4320" w:hanging="360"/>
      </w:pPr>
      <w:rPr>
        <w:rFonts w:ascii="Wingdings" w:hAnsi="Wingdings" w:hint="default"/>
      </w:rPr>
    </w:lvl>
    <w:lvl w:ilvl="6" w:tplc="B650CBC0">
      <w:start w:val="1"/>
      <w:numFmt w:val="bullet"/>
      <w:lvlText w:val=""/>
      <w:lvlJc w:val="left"/>
      <w:pPr>
        <w:ind w:left="5040" w:hanging="360"/>
      </w:pPr>
      <w:rPr>
        <w:rFonts w:ascii="Symbol" w:hAnsi="Symbol" w:hint="default"/>
      </w:rPr>
    </w:lvl>
    <w:lvl w:ilvl="7" w:tplc="3A6A6FB4">
      <w:start w:val="1"/>
      <w:numFmt w:val="bullet"/>
      <w:lvlText w:val="o"/>
      <w:lvlJc w:val="left"/>
      <w:pPr>
        <w:ind w:left="5760" w:hanging="360"/>
      </w:pPr>
      <w:rPr>
        <w:rFonts w:ascii="Courier New" w:hAnsi="Courier New" w:hint="default"/>
      </w:rPr>
    </w:lvl>
    <w:lvl w:ilvl="8" w:tplc="EC82BBFC">
      <w:start w:val="1"/>
      <w:numFmt w:val="bullet"/>
      <w:lvlText w:val=""/>
      <w:lvlJc w:val="left"/>
      <w:pPr>
        <w:ind w:left="6480" w:hanging="360"/>
      </w:pPr>
      <w:rPr>
        <w:rFonts w:ascii="Wingdings" w:hAnsi="Wingdings" w:hint="default"/>
      </w:rPr>
    </w:lvl>
  </w:abstractNum>
  <w:abstractNum w:abstractNumId="14" w15:restartNumberingAfterBreak="0">
    <w:nsid w:val="58DE7855"/>
    <w:multiLevelType w:val="hybridMultilevel"/>
    <w:tmpl w:val="A1A85A82"/>
    <w:lvl w:ilvl="0" w:tplc="81ECDED6">
      <w:start w:val="1"/>
      <w:numFmt w:val="decimal"/>
      <w:lvlText w:val="%1."/>
      <w:lvlJc w:val="left"/>
      <w:pPr>
        <w:ind w:left="720" w:hanging="360"/>
      </w:pPr>
      <w:rPr>
        <w:rFont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61B659D"/>
    <w:multiLevelType w:val="hybridMultilevel"/>
    <w:tmpl w:val="1D06EB9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13"/>
  </w:num>
  <w:num w:numId="3">
    <w:abstractNumId w:val="2"/>
  </w:num>
  <w:num w:numId="4">
    <w:abstractNumId w:val="0"/>
  </w:num>
  <w:num w:numId="5">
    <w:abstractNumId w:val="12"/>
  </w:num>
  <w:num w:numId="6">
    <w:abstractNumId w:val="11"/>
  </w:num>
  <w:num w:numId="7">
    <w:abstractNumId w:val="3"/>
  </w:num>
  <w:num w:numId="8">
    <w:abstractNumId w:val="14"/>
  </w:num>
  <w:num w:numId="9">
    <w:abstractNumId w:val="10"/>
  </w:num>
  <w:num w:numId="10">
    <w:abstractNumId w:val="18"/>
  </w:num>
  <w:num w:numId="11">
    <w:abstractNumId w:val="5"/>
  </w:num>
  <w:num w:numId="12">
    <w:abstractNumId w:val="17"/>
  </w:num>
  <w:num w:numId="13">
    <w:abstractNumId w:val="9"/>
  </w:num>
  <w:num w:numId="14">
    <w:abstractNumId w:val="6"/>
  </w:num>
  <w:num w:numId="15">
    <w:abstractNumId w:val="15"/>
  </w:num>
  <w:num w:numId="16">
    <w:abstractNumId w:val="4"/>
  </w:num>
  <w:num w:numId="17">
    <w:abstractNumId w:val="16"/>
  </w:num>
  <w:num w:numId="18">
    <w:abstractNumId w:val="1"/>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autoFormatOverrid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21D"/>
    <w:rsid w:val="000043CB"/>
    <w:rsid w:val="00013999"/>
    <w:rsid w:val="00017238"/>
    <w:rsid w:val="00026AFB"/>
    <w:rsid w:val="00030E35"/>
    <w:rsid w:val="00032665"/>
    <w:rsid w:val="00033945"/>
    <w:rsid w:val="000525DF"/>
    <w:rsid w:val="0005532D"/>
    <w:rsid w:val="00055FAD"/>
    <w:rsid w:val="00056671"/>
    <w:rsid w:val="00056BDC"/>
    <w:rsid w:val="0007021B"/>
    <w:rsid w:val="0007388F"/>
    <w:rsid w:val="00081068"/>
    <w:rsid w:val="00094206"/>
    <w:rsid w:val="000A0D23"/>
    <w:rsid w:val="000A3E1F"/>
    <w:rsid w:val="000B6D61"/>
    <w:rsid w:val="000C373C"/>
    <w:rsid w:val="000D06DB"/>
    <w:rsid w:val="000D3068"/>
    <w:rsid w:val="000E385E"/>
    <w:rsid w:val="000F2740"/>
    <w:rsid w:val="000F2C8A"/>
    <w:rsid w:val="000F4AA7"/>
    <w:rsid w:val="00104138"/>
    <w:rsid w:val="00114E24"/>
    <w:rsid w:val="00116BFC"/>
    <w:rsid w:val="00117F9F"/>
    <w:rsid w:val="001201A7"/>
    <w:rsid w:val="001213F0"/>
    <w:rsid w:val="00123EF1"/>
    <w:rsid w:val="00126ABC"/>
    <w:rsid w:val="00136ADC"/>
    <w:rsid w:val="00141F00"/>
    <w:rsid w:val="00142530"/>
    <w:rsid w:val="00142971"/>
    <w:rsid w:val="001431F9"/>
    <w:rsid w:val="00152950"/>
    <w:rsid w:val="00155DCB"/>
    <w:rsid w:val="001643CA"/>
    <w:rsid w:val="00173A4B"/>
    <w:rsid w:val="00182B20"/>
    <w:rsid w:val="001870EB"/>
    <w:rsid w:val="00187D1E"/>
    <w:rsid w:val="00190206"/>
    <w:rsid w:val="00191D82"/>
    <w:rsid w:val="0019303C"/>
    <w:rsid w:val="00196BF8"/>
    <w:rsid w:val="00197B63"/>
    <w:rsid w:val="001A0C94"/>
    <w:rsid w:val="001A1E33"/>
    <w:rsid w:val="001A2A86"/>
    <w:rsid w:val="001A39FB"/>
    <w:rsid w:val="001B0D27"/>
    <w:rsid w:val="001B1B3B"/>
    <w:rsid w:val="001C20B8"/>
    <w:rsid w:val="001C41BB"/>
    <w:rsid w:val="001C6534"/>
    <w:rsid w:val="001C7077"/>
    <w:rsid w:val="001D232D"/>
    <w:rsid w:val="001D3905"/>
    <w:rsid w:val="001E3921"/>
    <w:rsid w:val="001E6F73"/>
    <w:rsid w:val="001E7901"/>
    <w:rsid w:val="001F12FD"/>
    <w:rsid w:val="001F1FA1"/>
    <w:rsid w:val="001F33FB"/>
    <w:rsid w:val="001F3E8B"/>
    <w:rsid w:val="001F4E85"/>
    <w:rsid w:val="001F5473"/>
    <w:rsid w:val="00200475"/>
    <w:rsid w:val="002056A4"/>
    <w:rsid w:val="00206901"/>
    <w:rsid w:val="002116C3"/>
    <w:rsid w:val="00212F42"/>
    <w:rsid w:val="0022034F"/>
    <w:rsid w:val="00221B81"/>
    <w:rsid w:val="002249A3"/>
    <w:rsid w:val="00225625"/>
    <w:rsid w:val="00235A0B"/>
    <w:rsid w:val="002413B5"/>
    <w:rsid w:val="00242EF7"/>
    <w:rsid w:val="00253A6E"/>
    <w:rsid w:val="00256349"/>
    <w:rsid w:val="00261A7F"/>
    <w:rsid w:val="00262587"/>
    <w:rsid w:val="00262A10"/>
    <w:rsid w:val="00262FC6"/>
    <w:rsid w:val="00263995"/>
    <w:rsid w:val="0026404C"/>
    <w:rsid w:val="00266779"/>
    <w:rsid w:val="00272EBA"/>
    <w:rsid w:val="00287AB6"/>
    <w:rsid w:val="00290617"/>
    <w:rsid w:val="00291DDB"/>
    <w:rsid w:val="002A1A76"/>
    <w:rsid w:val="002A2242"/>
    <w:rsid w:val="002A332C"/>
    <w:rsid w:val="002A6FD2"/>
    <w:rsid w:val="002C26E0"/>
    <w:rsid w:val="002D0F68"/>
    <w:rsid w:val="002D7792"/>
    <w:rsid w:val="002D7A2E"/>
    <w:rsid w:val="002E1727"/>
    <w:rsid w:val="002E2B4C"/>
    <w:rsid w:val="002F38E2"/>
    <w:rsid w:val="002F791E"/>
    <w:rsid w:val="003009F3"/>
    <w:rsid w:val="0031100F"/>
    <w:rsid w:val="0031523F"/>
    <w:rsid w:val="00315D3D"/>
    <w:rsid w:val="00317163"/>
    <w:rsid w:val="003176EA"/>
    <w:rsid w:val="00321762"/>
    <w:rsid w:val="00323EDF"/>
    <w:rsid w:val="003311D5"/>
    <w:rsid w:val="00334009"/>
    <w:rsid w:val="00337E8E"/>
    <w:rsid w:val="003402EB"/>
    <w:rsid w:val="00343071"/>
    <w:rsid w:val="0034790D"/>
    <w:rsid w:val="00352057"/>
    <w:rsid w:val="00352B05"/>
    <w:rsid w:val="0035553A"/>
    <w:rsid w:val="00355696"/>
    <w:rsid w:val="00355FAE"/>
    <w:rsid w:val="00357081"/>
    <w:rsid w:val="003576BB"/>
    <w:rsid w:val="00365561"/>
    <w:rsid w:val="00370173"/>
    <w:rsid w:val="0037215F"/>
    <w:rsid w:val="003822C0"/>
    <w:rsid w:val="00385720"/>
    <w:rsid w:val="003861DB"/>
    <w:rsid w:val="003A56A5"/>
    <w:rsid w:val="003C2B7F"/>
    <w:rsid w:val="003D00D3"/>
    <w:rsid w:val="003D23D6"/>
    <w:rsid w:val="003D5249"/>
    <w:rsid w:val="003E37EB"/>
    <w:rsid w:val="003E56F0"/>
    <w:rsid w:val="003E5E81"/>
    <w:rsid w:val="003F0C70"/>
    <w:rsid w:val="003F1C4C"/>
    <w:rsid w:val="003F5488"/>
    <w:rsid w:val="003F6F85"/>
    <w:rsid w:val="00401389"/>
    <w:rsid w:val="004106AE"/>
    <w:rsid w:val="00410C16"/>
    <w:rsid w:val="004114AF"/>
    <w:rsid w:val="00411A99"/>
    <w:rsid w:val="00432040"/>
    <w:rsid w:val="00434234"/>
    <w:rsid w:val="0043461E"/>
    <w:rsid w:val="00436F23"/>
    <w:rsid w:val="00437020"/>
    <w:rsid w:val="00440EC9"/>
    <w:rsid w:val="00452C67"/>
    <w:rsid w:val="00456F92"/>
    <w:rsid w:val="00457939"/>
    <w:rsid w:val="004655ED"/>
    <w:rsid w:val="00473A07"/>
    <w:rsid w:val="00474A1A"/>
    <w:rsid w:val="004767EE"/>
    <w:rsid w:val="004826AE"/>
    <w:rsid w:val="004832EA"/>
    <w:rsid w:val="00483E50"/>
    <w:rsid w:val="0048486D"/>
    <w:rsid w:val="0049275D"/>
    <w:rsid w:val="004A05A2"/>
    <w:rsid w:val="004A21B3"/>
    <w:rsid w:val="004A7507"/>
    <w:rsid w:val="004B2540"/>
    <w:rsid w:val="004B4C80"/>
    <w:rsid w:val="004B5BA4"/>
    <w:rsid w:val="004B64A2"/>
    <w:rsid w:val="004D2469"/>
    <w:rsid w:val="004D49C3"/>
    <w:rsid w:val="004E3093"/>
    <w:rsid w:val="004E4989"/>
    <w:rsid w:val="004E6AC6"/>
    <w:rsid w:val="004F1040"/>
    <w:rsid w:val="004F2268"/>
    <w:rsid w:val="004F6077"/>
    <w:rsid w:val="004F6F7D"/>
    <w:rsid w:val="0050449D"/>
    <w:rsid w:val="005067B4"/>
    <w:rsid w:val="00510646"/>
    <w:rsid w:val="0051311C"/>
    <w:rsid w:val="00514957"/>
    <w:rsid w:val="00530ECF"/>
    <w:rsid w:val="005325CD"/>
    <w:rsid w:val="00532F38"/>
    <w:rsid w:val="005369CC"/>
    <w:rsid w:val="00541283"/>
    <w:rsid w:val="00542951"/>
    <w:rsid w:val="00543FEC"/>
    <w:rsid w:val="0054738D"/>
    <w:rsid w:val="00554851"/>
    <w:rsid w:val="005564AF"/>
    <w:rsid w:val="005621FB"/>
    <w:rsid w:val="0056245A"/>
    <w:rsid w:val="00562F6C"/>
    <w:rsid w:val="00567697"/>
    <w:rsid w:val="0057087B"/>
    <w:rsid w:val="005739E8"/>
    <w:rsid w:val="00574D73"/>
    <w:rsid w:val="00577B5E"/>
    <w:rsid w:val="00581883"/>
    <w:rsid w:val="00583B51"/>
    <w:rsid w:val="005913EA"/>
    <w:rsid w:val="00591D64"/>
    <w:rsid w:val="00591EA2"/>
    <w:rsid w:val="005A0B55"/>
    <w:rsid w:val="005A1A7E"/>
    <w:rsid w:val="005A49B5"/>
    <w:rsid w:val="005B3101"/>
    <w:rsid w:val="005C6450"/>
    <w:rsid w:val="005D18BB"/>
    <w:rsid w:val="005D4172"/>
    <w:rsid w:val="005D7DAD"/>
    <w:rsid w:val="005E2EB7"/>
    <w:rsid w:val="005E3FFD"/>
    <w:rsid w:val="005E5A14"/>
    <w:rsid w:val="005E6D8F"/>
    <w:rsid w:val="005F0B9A"/>
    <w:rsid w:val="005F12FD"/>
    <w:rsid w:val="005F2B15"/>
    <w:rsid w:val="005F7DBB"/>
    <w:rsid w:val="00601713"/>
    <w:rsid w:val="00605654"/>
    <w:rsid w:val="00612396"/>
    <w:rsid w:val="00614B4C"/>
    <w:rsid w:val="0061503E"/>
    <w:rsid w:val="006151A3"/>
    <w:rsid w:val="00615759"/>
    <w:rsid w:val="006203C0"/>
    <w:rsid w:val="00627B29"/>
    <w:rsid w:val="0063036A"/>
    <w:rsid w:val="00630E96"/>
    <w:rsid w:val="006354E3"/>
    <w:rsid w:val="006378CD"/>
    <w:rsid w:val="006436F7"/>
    <w:rsid w:val="00650199"/>
    <w:rsid w:val="00650319"/>
    <w:rsid w:val="00653E64"/>
    <w:rsid w:val="006563D8"/>
    <w:rsid w:val="00662BBA"/>
    <w:rsid w:val="006769CD"/>
    <w:rsid w:val="00681A5B"/>
    <w:rsid w:val="00682C46"/>
    <w:rsid w:val="006833AE"/>
    <w:rsid w:val="006923C4"/>
    <w:rsid w:val="006974C5"/>
    <w:rsid w:val="006A1DAD"/>
    <w:rsid w:val="006A70E7"/>
    <w:rsid w:val="006B1DE9"/>
    <w:rsid w:val="006B561D"/>
    <w:rsid w:val="006C00FA"/>
    <w:rsid w:val="006C5A8B"/>
    <w:rsid w:val="006C61A1"/>
    <w:rsid w:val="006C658E"/>
    <w:rsid w:val="006C6B28"/>
    <w:rsid w:val="006D3369"/>
    <w:rsid w:val="006D4F61"/>
    <w:rsid w:val="006D71C5"/>
    <w:rsid w:val="006D785E"/>
    <w:rsid w:val="006E484A"/>
    <w:rsid w:val="006F0246"/>
    <w:rsid w:val="006F15DA"/>
    <w:rsid w:val="006F19FA"/>
    <w:rsid w:val="006F2869"/>
    <w:rsid w:val="006F2C79"/>
    <w:rsid w:val="006F2E4B"/>
    <w:rsid w:val="006F2F2A"/>
    <w:rsid w:val="006F7ED3"/>
    <w:rsid w:val="007107EC"/>
    <w:rsid w:val="00713A71"/>
    <w:rsid w:val="00714F6B"/>
    <w:rsid w:val="0072009E"/>
    <w:rsid w:val="007212E2"/>
    <w:rsid w:val="00726739"/>
    <w:rsid w:val="00726EFF"/>
    <w:rsid w:val="00727ED0"/>
    <w:rsid w:val="00732CEB"/>
    <w:rsid w:val="007359E0"/>
    <w:rsid w:val="00740612"/>
    <w:rsid w:val="00741969"/>
    <w:rsid w:val="00742782"/>
    <w:rsid w:val="007440FC"/>
    <w:rsid w:val="00744CF8"/>
    <w:rsid w:val="00745119"/>
    <w:rsid w:val="00746C3F"/>
    <w:rsid w:val="007472E9"/>
    <w:rsid w:val="007476F1"/>
    <w:rsid w:val="00753E03"/>
    <w:rsid w:val="00763326"/>
    <w:rsid w:val="00765A53"/>
    <w:rsid w:val="007668F9"/>
    <w:rsid w:val="007678C1"/>
    <w:rsid w:val="00772902"/>
    <w:rsid w:val="00777A21"/>
    <w:rsid w:val="00781CFE"/>
    <w:rsid w:val="00783D6E"/>
    <w:rsid w:val="00791863"/>
    <w:rsid w:val="00791F57"/>
    <w:rsid w:val="00793779"/>
    <w:rsid w:val="0079539C"/>
    <w:rsid w:val="007A182A"/>
    <w:rsid w:val="007A3026"/>
    <w:rsid w:val="007A6B4A"/>
    <w:rsid w:val="007A781A"/>
    <w:rsid w:val="007B1F7C"/>
    <w:rsid w:val="007B2499"/>
    <w:rsid w:val="007B25BF"/>
    <w:rsid w:val="007B410E"/>
    <w:rsid w:val="007C1DFA"/>
    <w:rsid w:val="007C21F4"/>
    <w:rsid w:val="007D0CC1"/>
    <w:rsid w:val="007D1E48"/>
    <w:rsid w:val="007D249E"/>
    <w:rsid w:val="007E0B4C"/>
    <w:rsid w:val="007E238E"/>
    <w:rsid w:val="007F35E9"/>
    <w:rsid w:val="008015B6"/>
    <w:rsid w:val="0080299D"/>
    <w:rsid w:val="00804F34"/>
    <w:rsid w:val="008104B8"/>
    <w:rsid w:val="008219B3"/>
    <w:rsid w:val="0082265B"/>
    <w:rsid w:val="00826E73"/>
    <w:rsid w:val="00827C85"/>
    <w:rsid w:val="00834F1B"/>
    <w:rsid w:val="0084194E"/>
    <w:rsid w:val="00847B98"/>
    <w:rsid w:val="00851E8E"/>
    <w:rsid w:val="0085438E"/>
    <w:rsid w:val="008548AE"/>
    <w:rsid w:val="008569CF"/>
    <w:rsid w:val="008577EC"/>
    <w:rsid w:val="008612AE"/>
    <w:rsid w:val="008633AF"/>
    <w:rsid w:val="0086701A"/>
    <w:rsid w:val="008674B7"/>
    <w:rsid w:val="0087438D"/>
    <w:rsid w:val="00874742"/>
    <w:rsid w:val="008801A0"/>
    <w:rsid w:val="00880320"/>
    <w:rsid w:val="00882E52"/>
    <w:rsid w:val="008848C6"/>
    <w:rsid w:val="00893676"/>
    <w:rsid w:val="008A13AB"/>
    <w:rsid w:val="008A3119"/>
    <w:rsid w:val="008A501F"/>
    <w:rsid w:val="008A5386"/>
    <w:rsid w:val="008A5756"/>
    <w:rsid w:val="008A5C28"/>
    <w:rsid w:val="008A68E5"/>
    <w:rsid w:val="008B16E1"/>
    <w:rsid w:val="008B5717"/>
    <w:rsid w:val="008C09D9"/>
    <w:rsid w:val="008C5FB7"/>
    <w:rsid w:val="008C66A7"/>
    <w:rsid w:val="008C7655"/>
    <w:rsid w:val="008D1961"/>
    <w:rsid w:val="008E5D8B"/>
    <w:rsid w:val="008E5EA6"/>
    <w:rsid w:val="008E6695"/>
    <w:rsid w:val="00905467"/>
    <w:rsid w:val="00907556"/>
    <w:rsid w:val="00911412"/>
    <w:rsid w:val="00920471"/>
    <w:rsid w:val="00922D4A"/>
    <w:rsid w:val="00924D6D"/>
    <w:rsid w:val="0092532A"/>
    <w:rsid w:val="00927579"/>
    <w:rsid w:val="00931215"/>
    <w:rsid w:val="00934A49"/>
    <w:rsid w:val="009415DD"/>
    <w:rsid w:val="009435DC"/>
    <w:rsid w:val="0094561C"/>
    <w:rsid w:val="00954DA0"/>
    <w:rsid w:val="00955415"/>
    <w:rsid w:val="00960E45"/>
    <w:rsid w:val="00961BB6"/>
    <w:rsid w:val="00967882"/>
    <w:rsid w:val="00974EF5"/>
    <w:rsid w:val="00982C87"/>
    <w:rsid w:val="00992D16"/>
    <w:rsid w:val="009937D5"/>
    <w:rsid w:val="00996A5C"/>
    <w:rsid w:val="009A01D8"/>
    <w:rsid w:val="009A7443"/>
    <w:rsid w:val="009B59D8"/>
    <w:rsid w:val="009C2AA9"/>
    <w:rsid w:val="009C422B"/>
    <w:rsid w:val="009C790F"/>
    <w:rsid w:val="009D538B"/>
    <w:rsid w:val="009D6A74"/>
    <w:rsid w:val="009E3519"/>
    <w:rsid w:val="009E696B"/>
    <w:rsid w:val="009F0454"/>
    <w:rsid w:val="009F7280"/>
    <w:rsid w:val="009F755B"/>
    <w:rsid w:val="00A13C49"/>
    <w:rsid w:val="00A146DF"/>
    <w:rsid w:val="00A30382"/>
    <w:rsid w:val="00A36016"/>
    <w:rsid w:val="00A37440"/>
    <w:rsid w:val="00A41644"/>
    <w:rsid w:val="00A4283E"/>
    <w:rsid w:val="00A46DFE"/>
    <w:rsid w:val="00A52C5F"/>
    <w:rsid w:val="00A57778"/>
    <w:rsid w:val="00A577CD"/>
    <w:rsid w:val="00A63588"/>
    <w:rsid w:val="00A64282"/>
    <w:rsid w:val="00A664B3"/>
    <w:rsid w:val="00A75A98"/>
    <w:rsid w:val="00A818CE"/>
    <w:rsid w:val="00A82BE4"/>
    <w:rsid w:val="00A86704"/>
    <w:rsid w:val="00A877BF"/>
    <w:rsid w:val="00A9039A"/>
    <w:rsid w:val="00A92E4C"/>
    <w:rsid w:val="00A9495F"/>
    <w:rsid w:val="00A97844"/>
    <w:rsid w:val="00AA03C2"/>
    <w:rsid w:val="00AA71CE"/>
    <w:rsid w:val="00AB0B72"/>
    <w:rsid w:val="00AB1EFB"/>
    <w:rsid w:val="00AB28D7"/>
    <w:rsid w:val="00AB7039"/>
    <w:rsid w:val="00AB72CD"/>
    <w:rsid w:val="00AC0F15"/>
    <w:rsid w:val="00AC1A6B"/>
    <w:rsid w:val="00AC50D5"/>
    <w:rsid w:val="00AC5B19"/>
    <w:rsid w:val="00AC5D91"/>
    <w:rsid w:val="00AD4E65"/>
    <w:rsid w:val="00AD71BF"/>
    <w:rsid w:val="00AE50BF"/>
    <w:rsid w:val="00AE73E1"/>
    <w:rsid w:val="00AE7C6A"/>
    <w:rsid w:val="00AF1CC2"/>
    <w:rsid w:val="00AF589D"/>
    <w:rsid w:val="00AF6C4F"/>
    <w:rsid w:val="00B0506C"/>
    <w:rsid w:val="00B06040"/>
    <w:rsid w:val="00B07053"/>
    <w:rsid w:val="00B07A32"/>
    <w:rsid w:val="00B1118E"/>
    <w:rsid w:val="00B14F87"/>
    <w:rsid w:val="00B16E96"/>
    <w:rsid w:val="00B16EB9"/>
    <w:rsid w:val="00B242F2"/>
    <w:rsid w:val="00B35F8D"/>
    <w:rsid w:val="00B40059"/>
    <w:rsid w:val="00B409DB"/>
    <w:rsid w:val="00B52512"/>
    <w:rsid w:val="00B54E68"/>
    <w:rsid w:val="00B56915"/>
    <w:rsid w:val="00B66D3B"/>
    <w:rsid w:val="00B67BEF"/>
    <w:rsid w:val="00B71A2E"/>
    <w:rsid w:val="00B87066"/>
    <w:rsid w:val="00B90A13"/>
    <w:rsid w:val="00B92A8C"/>
    <w:rsid w:val="00BA9285"/>
    <w:rsid w:val="00BB3E0D"/>
    <w:rsid w:val="00BB47AB"/>
    <w:rsid w:val="00BB4CBB"/>
    <w:rsid w:val="00BB6E9D"/>
    <w:rsid w:val="00BC74CC"/>
    <w:rsid w:val="00BC7CB5"/>
    <w:rsid w:val="00BD14BC"/>
    <w:rsid w:val="00BD4314"/>
    <w:rsid w:val="00BE2CFC"/>
    <w:rsid w:val="00BE4D4A"/>
    <w:rsid w:val="00BF402F"/>
    <w:rsid w:val="00BF4C03"/>
    <w:rsid w:val="00BF5155"/>
    <w:rsid w:val="00BF6FE5"/>
    <w:rsid w:val="00C011E4"/>
    <w:rsid w:val="00C0266B"/>
    <w:rsid w:val="00C02DC8"/>
    <w:rsid w:val="00C05199"/>
    <w:rsid w:val="00C06505"/>
    <w:rsid w:val="00C06A42"/>
    <w:rsid w:val="00C07FA4"/>
    <w:rsid w:val="00C116BF"/>
    <w:rsid w:val="00C160C4"/>
    <w:rsid w:val="00C211B6"/>
    <w:rsid w:val="00C23956"/>
    <w:rsid w:val="00C249EC"/>
    <w:rsid w:val="00C2569A"/>
    <w:rsid w:val="00C31CA3"/>
    <w:rsid w:val="00C3269D"/>
    <w:rsid w:val="00C4249C"/>
    <w:rsid w:val="00C47D81"/>
    <w:rsid w:val="00C60BF1"/>
    <w:rsid w:val="00C679C1"/>
    <w:rsid w:val="00C72181"/>
    <w:rsid w:val="00C73D80"/>
    <w:rsid w:val="00C74199"/>
    <w:rsid w:val="00C76901"/>
    <w:rsid w:val="00C814FA"/>
    <w:rsid w:val="00C82C2E"/>
    <w:rsid w:val="00C83098"/>
    <w:rsid w:val="00C83CD4"/>
    <w:rsid w:val="00C83ED3"/>
    <w:rsid w:val="00C905B4"/>
    <w:rsid w:val="00C96EC1"/>
    <w:rsid w:val="00C97AAD"/>
    <w:rsid w:val="00CA032D"/>
    <w:rsid w:val="00CB36D4"/>
    <w:rsid w:val="00CB5081"/>
    <w:rsid w:val="00CB79AE"/>
    <w:rsid w:val="00CC150D"/>
    <w:rsid w:val="00CC436B"/>
    <w:rsid w:val="00CC50CB"/>
    <w:rsid w:val="00CC5CDB"/>
    <w:rsid w:val="00CD032A"/>
    <w:rsid w:val="00CD294E"/>
    <w:rsid w:val="00CD3647"/>
    <w:rsid w:val="00CD40ED"/>
    <w:rsid w:val="00CD4CD2"/>
    <w:rsid w:val="00CD55AB"/>
    <w:rsid w:val="00CE1003"/>
    <w:rsid w:val="00CE3E6C"/>
    <w:rsid w:val="00CE7BFC"/>
    <w:rsid w:val="00CF03FC"/>
    <w:rsid w:val="00CF066B"/>
    <w:rsid w:val="00CF2C79"/>
    <w:rsid w:val="00D016E9"/>
    <w:rsid w:val="00D0560B"/>
    <w:rsid w:val="00D10352"/>
    <w:rsid w:val="00D141A5"/>
    <w:rsid w:val="00D14D6B"/>
    <w:rsid w:val="00D17549"/>
    <w:rsid w:val="00D22567"/>
    <w:rsid w:val="00D262A5"/>
    <w:rsid w:val="00D31554"/>
    <w:rsid w:val="00D34025"/>
    <w:rsid w:val="00D37DCF"/>
    <w:rsid w:val="00D45615"/>
    <w:rsid w:val="00D5111A"/>
    <w:rsid w:val="00D547A4"/>
    <w:rsid w:val="00D57150"/>
    <w:rsid w:val="00D6104D"/>
    <w:rsid w:val="00D6501C"/>
    <w:rsid w:val="00D70F00"/>
    <w:rsid w:val="00D73B9D"/>
    <w:rsid w:val="00D77AA3"/>
    <w:rsid w:val="00D84C79"/>
    <w:rsid w:val="00D8524F"/>
    <w:rsid w:val="00D85B7D"/>
    <w:rsid w:val="00D95A53"/>
    <w:rsid w:val="00D97330"/>
    <w:rsid w:val="00DA29D1"/>
    <w:rsid w:val="00DA44F9"/>
    <w:rsid w:val="00DA4760"/>
    <w:rsid w:val="00DA4F45"/>
    <w:rsid w:val="00DB0C84"/>
    <w:rsid w:val="00DB5CBE"/>
    <w:rsid w:val="00DC1538"/>
    <w:rsid w:val="00DC4EB6"/>
    <w:rsid w:val="00DD51A1"/>
    <w:rsid w:val="00DD6C8F"/>
    <w:rsid w:val="00DE1F0E"/>
    <w:rsid w:val="00DE4A56"/>
    <w:rsid w:val="00DF315D"/>
    <w:rsid w:val="00DF73E2"/>
    <w:rsid w:val="00E11D9D"/>
    <w:rsid w:val="00E16B90"/>
    <w:rsid w:val="00E24DA9"/>
    <w:rsid w:val="00E25F96"/>
    <w:rsid w:val="00E31830"/>
    <w:rsid w:val="00E366D5"/>
    <w:rsid w:val="00E37324"/>
    <w:rsid w:val="00E420C9"/>
    <w:rsid w:val="00E45078"/>
    <w:rsid w:val="00E50AB6"/>
    <w:rsid w:val="00E55306"/>
    <w:rsid w:val="00E56264"/>
    <w:rsid w:val="00E57367"/>
    <w:rsid w:val="00E57A37"/>
    <w:rsid w:val="00E57ED1"/>
    <w:rsid w:val="00E61B93"/>
    <w:rsid w:val="00E63B60"/>
    <w:rsid w:val="00E64309"/>
    <w:rsid w:val="00E64A39"/>
    <w:rsid w:val="00E70636"/>
    <w:rsid w:val="00E76524"/>
    <w:rsid w:val="00E85581"/>
    <w:rsid w:val="00E909B4"/>
    <w:rsid w:val="00E95D7D"/>
    <w:rsid w:val="00EA3263"/>
    <w:rsid w:val="00EB2A56"/>
    <w:rsid w:val="00EB442C"/>
    <w:rsid w:val="00EB69B4"/>
    <w:rsid w:val="00EC3A74"/>
    <w:rsid w:val="00EC51CB"/>
    <w:rsid w:val="00ED4CF1"/>
    <w:rsid w:val="00ED4DFC"/>
    <w:rsid w:val="00ED58B5"/>
    <w:rsid w:val="00ED6FCB"/>
    <w:rsid w:val="00EE0655"/>
    <w:rsid w:val="00EE17CD"/>
    <w:rsid w:val="00F04188"/>
    <w:rsid w:val="00F04FF5"/>
    <w:rsid w:val="00F10B0C"/>
    <w:rsid w:val="00F12AE0"/>
    <w:rsid w:val="00F15FD6"/>
    <w:rsid w:val="00F22EA3"/>
    <w:rsid w:val="00F243D4"/>
    <w:rsid w:val="00F30E42"/>
    <w:rsid w:val="00F32961"/>
    <w:rsid w:val="00F37F4E"/>
    <w:rsid w:val="00F4000A"/>
    <w:rsid w:val="00F42EBF"/>
    <w:rsid w:val="00F52744"/>
    <w:rsid w:val="00F56544"/>
    <w:rsid w:val="00F640AF"/>
    <w:rsid w:val="00F65674"/>
    <w:rsid w:val="00F666BB"/>
    <w:rsid w:val="00F747C7"/>
    <w:rsid w:val="00F75747"/>
    <w:rsid w:val="00F92C88"/>
    <w:rsid w:val="00FA07BD"/>
    <w:rsid w:val="00FA27FB"/>
    <w:rsid w:val="00FC304F"/>
    <w:rsid w:val="00FD1F9D"/>
    <w:rsid w:val="00FD54AC"/>
    <w:rsid w:val="00FD5A65"/>
    <w:rsid w:val="00FD6697"/>
    <w:rsid w:val="00FD7AF9"/>
    <w:rsid w:val="00FE64A5"/>
    <w:rsid w:val="00FF48E9"/>
    <w:rsid w:val="01059E23"/>
    <w:rsid w:val="018AD9AF"/>
    <w:rsid w:val="022A8855"/>
    <w:rsid w:val="029F5D6D"/>
    <w:rsid w:val="02FD3651"/>
    <w:rsid w:val="04EC0945"/>
    <w:rsid w:val="04EDE4F2"/>
    <w:rsid w:val="0C2CD3FB"/>
    <w:rsid w:val="0FC046B3"/>
    <w:rsid w:val="12725F9C"/>
    <w:rsid w:val="12D790B1"/>
    <w:rsid w:val="12EF6160"/>
    <w:rsid w:val="1620592C"/>
    <w:rsid w:val="166E2218"/>
    <w:rsid w:val="18065939"/>
    <w:rsid w:val="1A6BDC96"/>
    <w:rsid w:val="1B1229D9"/>
    <w:rsid w:val="1E0E24C4"/>
    <w:rsid w:val="24DF5A2F"/>
    <w:rsid w:val="26DDCED4"/>
    <w:rsid w:val="2818F6AC"/>
    <w:rsid w:val="29103FF6"/>
    <w:rsid w:val="2A0EF2E5"/>
    <w:rsid w:val="2B6C05BE"/>
    <w:rsid w:val="2BE1C581"/>
    <w:rsid w:val="2C8BDA8D"/>
    <w:rsid w:val="2F332B37"/>
    <w:rsid w:val="30737643"/>
    <w:rsid w:val="37F4E8B5"/>
    <w:rsid w:val="385F6238"/>
    <w:rsid w:val="38B4A125"/>
    <w:rsid w:val="390D3B63"/>
    <w:rsid w:val="3A7292FD"/>
    <w:rsid w:val="3A9E8008"/>
    <w:rsid w:val="3AB41122"/>
    <w:rsid w:val="3E158AF5"/>
    <w:rsid w:val="3EE97EAE"/>
    <w:rsid w:val="3F4969CC"/>
    <w:rsid w:val="3FE02198"/>
    <w:rsid w:val="40E53A2D"/>
    <w:rsid w:val="41037B09"/>
    <w:rsid w:val="415C1547"/>
    <w:rsid w:val="42257BF3"/>
    <w:rsid w:val="43AC95AF"/>
    <w:rsid w:val="4483908A"/>
    <w:rsid w:val="47D37627"/>
    <w:rsid w:val="486455AF"/>
    <w:rsid w:val="487F87CD"/>
    <w:rsid w:val="4894ABF2"/>
    <w:rsid w:val="4A20A48B"/>
    <w:rsid w:val="4A3F7E88"/>
    <w:rsid w:val="4B01F0F0"/>
    <w:rsid w:val="4CDF700A"/>
    <w:rsid w:val="4CF5B425"/>
    <w:rsid w:val="5097DBD2"/>
    <w:rsid w:val="512815CC"/>
    <w:rsid w:val="522A5361"/>
    <w:rsid w:val="53732AAF"/>
    <w:rsid w:val="54989EFC"/>
    <w:rsid w:val="55C18849"/>
    <w:rsid w:val="55C9EB78"/>
    <w:rsid w:val="57D44058"/>
    <w:rsid w:val="59C943D6"/>
    <w:rsid w:val="5A1C0B13"/>
    <w:rsid w:val="5A6A101F"/>
    <w:rsid w:val="5B2108DD"/>
    <w:rsid w:val="5CA3B0E1"/>
    <w:rsid w:val="608B4C97"/>
    <w:rsid w:val="614B0B87"/>
    <w:rsid w:val="61A9F5E3"/>
    <w:rsid w:val="6652B283"/>
    <w:rsid w:val="6757C1D2"/>
    <w:rsid w:val="6992E8CD"/>
    <w:rsid w:val="69E5831D"/>
    <w:rsid w:val="6DF94F47"/>
    <w:rsid w:val="6E9D6CB6"/>
    <w:rsid w:val="6F49AB5A"/>
    <w:rsid w:val="6F906782"/>
    <w:rsid w:val="73EDA650"/>
    <w:rsid w:val="74C5B0D9"/>
    <w:rsid w:val="764F7C1A"/>
    <w:rsid w:val="780474D8"/>
    <w:rsid w:val="78B07929"/>
    <w:rsid w:val="78D25C8B"/>
    <w:rsid w:val="7BD1306E"/>
    <w:rsid w:val="7DAA930B"/>
    <w:rsid w:val="7DF19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5D83DD"/>
  <w15:chartTrackingRefBased/>
  <w15:docId w15:val="{1ED521FF-19C8-4874-AC31-05DA5665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EF1"/>
    <w:rPr>
      <w:lang w:val="en-US"/>
    </w:rPr>
  </w:style>
  <w:style w:type="paragraph" w:styleId="Ttulo1">
    <w:name w:val="heading 1"/>
    <w:next w:val="Normal"/>
    <w:link w:val="Ttulo1Car"/>
    <w:uiPriority w:val="9"/>
    <w:qFormat/>
    <w:rsid w:val="00196BF8"/>
    <w:pPr>
      <w:keepNext/>
      <w:keepLines/>
      <w:spacing w:before="240"/>
      <w:outlineLvl w:val="0"/>
    </w:pPr>
    <w:rPr>
      <w:rFonts w:ascii="Verdana" w:eastAsiaTheme="majorEastAsia" w:hAnsi="Verdana" w:cstheme="majorBidi"/>
      <w:b/>
      <w:sz w:val="24"/>
      <w:szCs w:val="32"/>
      <w:lang w:val="es-ES" w:eastAsia="es-CO"/>
    </w:rPr>
  </w:style>
  <w:style w:type="paragraph" w:styleId="Ttulo2">
    <w:name w:val="heading 2"/>
    <w:basedOn w:val="Normal"/>
    <w:next w:val="Normal"/>
    <w:link w:val="Ttulo2Car"/>
    <w:uiPriority w:val="9"/>
    <w:unhideWhenUsed/>
    <w:qFormat/>
    <w:rsid w:val="00196BF8"/>
    <w:pPr>
      <w:keepNext/>
      <w:keepLines/>
      <w:spacing w:before="160" w:after="120" w:line="278" w:lineRule="auto"/>
      <w:outlineLvl w:val="1"/>
    </w:pPr>
    <w:rPr>
      <w:rFonts w:ascii="Verdana" w:eastAsiaTheme="majorEastAsia" w:hAnsi="Verdana" w:cstheme="majorBidi"/>
      <w:b/>
      <w:kern w:val="2"/>
      <w:sz w:val="24"/>
      <w:szCs w:val="26"/>
      <w:lang w:val="es-MX"/>
      <w14:ligatures w14:val="standardContextual"/>
    </w:rPr>
  </w:style>
  <w:style w:type="paragraph" w:styleId="Ttulo3">
    <w:name w:val="heading 3"/>
    <w:basedOn w:val="Normal"/>
    <w:next w:val="Normal"/>
    <w:link w:val="Ttulo3Car"/>
    <w:uiPriority w:val="9"/>
    <w:unhideWhenUsed/>
    <w:qFormat/>
    <w:rsid w:val="00196BF8"/>
    <w:pPr>
      <w:keepNext/>
      <w:keepLines/>
      <w:spacing w:before="40" w:after="0" w:line="278" w:lineRule="auto"/>
      <w:outlineLvl w:val="2"/>
    </w:pPr>
    <w:rPr>
      <w:rFonts w:ascii="Verdana" w:eastAsiaTheme="majorEastAsia" w:hAnsi="Verdana" w:cstheme="majorBidi"/>
      <w:b/>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customStyle="1" w:styleId="Estilo1">
    <w:name w:val="Estilo1"/>
    <w:basedOn w:val="Fuentedeprrafopredeter"/>
    <w:uiPriority w:val="1"/>
    <w:rsid w:val="00DB0C84"/>
    <w:rPr>
      <w:rFonts w:ascii="Verdana" w:hAnsi="Verdana"/>
      <w:sz w:val="24"/>
    </w:rPr>
  </w:style>
  <w:style w:type="character" w:customStyle="1" w:styleId="Ttulo1Car">
    <w:name w:val="Título 1 Car"/>
    <w:basedOn w:val="Fuentedeprrafopredeter"/>
    <w:link w:val="Ttulo1"/>
    <w:uiPriority w:val="9"/>
    <w:rsid w:val="00196BF8"/>
    <w:rPr>
      <w:rFonts w:ascii="Verdana" w:eastAsiaTheme="majorEastAsia" w:hAnsi="Verdana" w:cstheme="majorBidi"/>
      <w:b/>
      <w:sz w:val="24"/>
      <w:szCs w:val="32"/>
      <w:lang w:val="es-ES" w:eastAsia="es-CO"/>
    </w:rPr>
  </w:style>
  <w:style w:type="character" w:customStyle="1" w:styleId="Ttulo2Car">
    <w:name w:val="Título 2 Car"/>
    <w:basedOn w:val="Fuentedeprrafopredeter"/>
    <w:link w:val="Ttulo2"/>
    <w:uiPriority w:val="9"/>
    <w:rsid w:val="00196BF8"/>
    <w:rPr>
      <w:rFonts w:ascii="Verdana" w:eastAsiaTheme="majorEastAsia" w:hAnsi="Verdana" w:cstheme="majorBidi"/>
      <w:b/>
      <w:kern w:val="2"/>
      <w:sz w:val="24"/>
      <w:szCs w:val="26"/>
      <w:lang w:val="es-MX"/>
      <w14:ligatures w14:val="standardContextual"/>
    </w:rPr>
  </w:style>
  <w:style w:type="character" w:customStyle="1" w:styleId="Ttulo3Car">
    <w:name w:val="Título 3 Car"/>
    <w:basedOn w:val="Fuentedeprrafopredeter"/>
    <w:link w:val="Ttulo3"/>
    <w:uiPriority w:val="9"/>
    <w:rsid w:val="00196BF8"/>
    <w:rPr>
      <w:rFonts w:ascii="Verdana" w:eastAsiaTheme="majorEastAsia" w:hAnsi="Verdana" w:cstheme="majorBidi"/>
      <w:b/>
      <w:kern w:val="2"/>
      <w:sz w:val="24"/>
      <w:szCs w:val="24"/>
      <w:lang w:val="es-MX"/>
      <w14:ligatures w14:val="standardContextual"/>
    </w:rPr>
  </w:style>
  <w:style w:type="paragraph" w:styleId="NormalWeb">
    <w:name w:val="Normal (Web)"/>
    <w:basedOn w:val="Normal"/>
    <w:uiPriority w:val="99"/>
    <w:unhideWhenUsed/>
    <w:rsid w:val="007A18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 Id="rId16" Type="http://schemas.openxmlformats.org/officeDocument/2006/relationships/hyperlink" Target="https://doi.org/10.1093/applin/amy005" TargetMode="External"/><Relationship Id="rId17" Type="http://schemas.openxmlformats.org/officeDocument/2006/relationships/hyperlink" Target="https://doi.org/10.1117/3.2317707" TargetMode="External"/><Relationship Id="rId18" Type="http://schemas.openxmlformats.org/officeDocument/2006/relationships/hyperlink" Target="https://wac.colostate.edu/books/perspectives/genr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5738C417C948CBAEABBF567D11ABFE"/>
        <w:category>
          <w:name w:val="General"/>
          <w:gallery w:val="placeholder"/>
        </w:category>
        <w:types>
          <w:type w:val="bbPlcHdr"/>
        </w:types>
        <w:behaviors>
          <w:behavior w:val="content"/>
        </w:behaviors>
        <w:guid w:val="{1F63056A-2750-4190-A881-8547E75DD285}"/>
      </w:docPartPr>
      <w:docPartBody>
        <w:p w:rsidR="00F0263B" w:rsidRDefault="00A50B1F" w:rsidP="00A50B1F">
          <w:pPr>
            <w:pStyle w:val="CD5738C417C948CBAEABBF567D11ABFE"/>
          </w:pPr>
          <w:r w:rsidRPr="00493CBF">
            <w:rPr>
              <w:rFonts w:ascii="Verdana" w:eastAsia="Times New Roman" w:hAnsi="Verdana" w:cstheme="minorHAnsi"/>
              <w:lang w:eastAsia="es-CO"/>
            </w:rPr>
            <w:t>Choose an option</w:t>
          </w:r>
        </w:p>
      </w:docPartBody>
    </w:docPart>
    <w:docPart>
      <w:docPartPr>
        <w:name w:val="E44EA019F9C641D1B9202A61A01E0CFC"/>
        <w:category>
          <w:name w:val="General"/>
          <w:gallery w:val="placeholder"/>
        </w:category>
        <w:types>
          <w:type w:val="bbPlcHdr"/>
        </w:types>
        <w:behaviors>
          <w:behavior w:val="content"/>
        </w:behaviors>
        <w:guid w:val="{0EB3B3E3-007F-4D33-9893-89EAAFFEF187}"/>
      </w:docPartPr>
      <w:docPartBody>
        <w:p w:rsidR="00F0263B" w:rsidRDefault="00A50B1F" w:rsidP="00A50B1F">
          <w:pPr>
            <w:pStyle w:val="E44EA019F9C641D1B9202A61A01E0CFC"/>
          </w:pPr>
          <w:r w:rsidRPr="00493CBF">
            <w:rPr>
              <w:rFonts w:ascii="Verdana" w:eastAsia="Times New Roman" w:hAnsi="Verdana" w:cstheme="minorHAnsi"/>
              <w:lang w:eastAsia="es-CO"/>
            </w:rPr>
            <w:t>Choose an option</w:t>
          </w:r>
        </w:p>
      </w:docPartBody>
    </w:docPart>
    <w:docPart>
      <w:docPartPr>
        <w:name w:val="F0093B079BF647B38DF9A3A271832C1F"/>
        <w:category>
          <w:name w:val="General"/>
          <w:gallery w:val="placeholder"/>
        </w:category>
        <w:types>
          <w:type w:val="bbPlcHdr"/>
        </w:types>
        <w:behaviors>
          <w:behavior w:val="content"/>
        </w:behaviors>
        <w:guid w:val="{9CD04E88-8367-40D8-8868-80930A5C00B4}"/>
      </w:docPartPr>
      <w:docPartBody>
        <w:p w:rsidR="00F0263B" w:rsidRDefault="00A50B1F" w:rsidP="00A50B1F">
          <w:pPr>
            <w:pStyle w:val="F0093B079BF647B38DF9A3A271832C1F"/>
          </w:pPr>
          <w:r w:rsidRPr="00E70636">
            <w:rPr>
              <w:rStyle w:val="Textodelmarcadordeposicin"/>
              <w:rFonts w:ascii="Verdana" w:hAnsi="Verdana"/>
            </w:rPr>
            <w:t>Seleccione la fecha de inicio de la actividad.</w:t>
          </w:r>
        </w:p>
      </w:docPartBody>
    </w:docPart>
    <w:docPart>
      <w:docPartPr>
        <w:name w:val="CDF4F4E9E7E34DE9AABD5BD1462F32C2"/>
        <w:category>
          <w:name w:val="General"/>
          <w:gallery w:val="placeholder"/>
        </w:category>
        <w:types>
          <w:type w:val="bbPlcHdr"/>
        </w:types>
        <w:behaviors>
          <w:behavior w:val="content"/>
        </w:behaviors>
        <w:guid w:val="{0EBD3B88-11BF-4077-A5F2-700C3ED13093}"/>
      </w:docPartPr>
      <w:docPartBody>
        <w:p w:rsidR="00F0263B" w:rsidRDefault="00A50B1F" w:rsidP="00A50B1F">
          <w:pPr>
            <w:pStyle w:val="CDF4F4E9E7E34DE9AABD5BD1462F32C2"/>
          </w:pPr>
          <w:r w:rsidRPr="00E70636">
            <w:rPr>
              <w:rStyle w:val="Textodelmarcadordeposicin"/>
              <w:rFonts w:ascii="Verdana" w:hAnsi="Verdana"/>
            </w:rPr>
            <w:t>Seleccione la fecha de inicio de la actividad.</w:t>
          </w:r>
        </w:p>
      </w:docPartBody>
    </w:docPart>
    <w:docPart>
      <w:docPartPr>
        <w:name w:val="D6D1215A33C94E5684A0EC8DEBFA5757"/>
        <w:category>
          <w:name w:val="General"/>
          <w:gallery w:val="placeholder"/>
        </w:category>
        <w:types>
          <w:type w:val="bbPlcHdr"/>
        </w:types>
        <w:behaviors>
          <w:behavior w:val="content"/>
        </w:behaviors>
        <w:guid w:val="{4E8DE9BC-C49D-491C-BBDE-94A0E4B78593}"/>
      </w:docPartPr>
      <w:docPartBody>
        <w:p w:rsidR="00F0263B" w:rsidRDefault="00A50B1F" w:rsidP="00A50B1F">
          <w:pPr>
            <w:pStyle w:val="D6D1215A33C94E5684A0EC8DEBFA5757"/>
          </w:pPr>
          <w:r w:rsidRPr="00E032B0">
            <w:rPr>
              <w:rFonts w:ascii="Verdana" w:hAnsi="Verdana"/>
              <w:b/>
              <w:bCs/>
            </w:rPr>
            <w:t xml:space="preserve">Choose an </w:t>
          </w:r>
          <w:r>
            <w:rPr>
              <w:rFonts w:ascii="Verdana" w:hAnsi="Verdana"/>
              <w:b/>
              <w:bCs/>
            </w:rPr>
            <w:t>option</w:t>
          </w:r>
        </w:p>
      </w:docPartBody>
    </w:docPart>
    <w:docPart>
      <w:docPartPr>
        <w:name w:val="1F05EC2C56494DAD88BB2968AB9810BE"/>
        <w:category>
          <w:name w:val="General"/>
          <w:gallery w:val="placeholder"/>
        </w:category>
        <w:types>
          <w:type w:val="bbPlcHdr"/>
        </w:types>
        <w:behaviors>
          <w:behavior w:val="content"/>
        </w:behaviors>
        <w:guid w:val="{D2FB42C9-6E74-4161-AEAD-3BC31C1F90C8}"/>
      </w:docPartPr>
      <w:docPartBody>
        <w:p w:rsidR="00000000" w:rsidRDefault="00243A74" w:rsidP="00243A74">
          <w:pPr>
            <w:pStyle w:val="1F05EC2C56494DAD88BB2968AB9810BE"/>
          </w:pPr>
          <w:r w:rsidRPr="00E032B0">
            <w:rPr>
              <w:rFonts w:ascii="Verdana" w:hAnsi="Verdana"/>
              <w:b/>
              <w:bCs/>
            </w:rPr>
            <w:t xml:space="preserve">Choose an </w:t>
          </w:r>
          <w:r>
            <w:rPr>
              <w:rFonts w:ascii="Verdana" w:hAnsi="Verdana"/>
              <w:b/>
              <w:bCs/>
            </w:rPr>
            <w:t>option</w:t>
          </w:r>
        </w:p>
      </w:docPartBody>
    </w:docPart>
    <w:docPart>
      <w:docPartPr>
        <w:name w:val="6A232D620E254774B16EDFABDF2BD19A"/>
        <w:category>
          <w:name w:val="General"/>
          <w:gallery w:val="placeholder"/>
        </w:category>
        <w:types>
          <w:type w:val="bbPlcHdr"/>
        </w:types>
        <w:behaviors>
          <w:behavior w:val="content"/>
        </w:behaviors>
        <w:guid w:val="{F9E9FCCC-A2D5-4908-AE8D-B6EE6ECEC82C}"/>
      </w:docPartPr>
      <w:docPartBody>
        <w:p w:rsidR="00000000" w:rsidRDefault="00243A74" w:rsidP="00243A74">
          <w:pPr>
            <w:pStyle w:val="6A232D620E254774B16EDFABDF2BD19A"/>
          </w:pPr>
          <w:r w:rsidRPr="00E032B0">
            <w:rPr>
              <w:rFonts w:ascii="Verdana" w:hAnsi="Verdana"/>
              <w:b/>
              <w:bCs/>
            </w:rPr>
            <w:t xml:space="preserve">Choose an </w:t>
          </w:r>
          <w:r>
            <w:rPr>
              <w:rFonts w:ascii="Verdana" w:hAnsi="Verdana"/>
              <w:b/>
              <w:bCs/>
            </w:rPr>
            <w:t>option</w:t>
          </w:r>
        </w:p>
      </w:docPartBody>
    </w:docPart>
    <w:docPart>
      <w:docPartPr>
        <w:name w:val="5A2E2B5E20214C0CAE9C74532B03D58C"/>
        <w:category>
          <w:name w:val="General"/>
          <w:gallery w:val="placeholder"/>
        </w:category>
        <w:types>
          <w:type w:val="bbPlcHdr"/>
        </w:types>
        <w:behaviors>
          <w:behavior w:val="content"/>
        </w:behaviors>
        <w:guid w:val="{3DE9B0DB-755E-4ABC-99E2-DD6B44B8A02A}"/>
      </w:docPartPr>
      <w:docPartBody>
        <w:p w:rsidR="00000000" w:rsidRDefault="00243A74" w:rsidP="00243A74">
          <w:pPr>
            <w:pStyle w:val="5A2E2B5E20214C0CAE9C74532B03D58C"/>
          </w:pPr>
          <w:r w:rsidRPr="00E032B0">
            <w:rPr>
              <w:rFonts w:ascii="Verdana" w:hAnsi="Verdana"/>
              <w:b/>
              <w:bCs/>
            </w:rPr>
            <w:t xml:space="preserve">Choose an </w:t>
          </w:r>
          <w:r>
            <w:rPr>
              <w:rFonts w:ascii="Verdana" w:hAnsi="Verdana"/>
              <w:b/>
              <w:bCs/>
            </w:rPr>
            <w:t>option</w:t>
          </w:r>
        </w:p>
      </w:docPartBody>
    </w:docPart>
    <w:docPart>
      <w:docPartPr>
        <w:name w:val="F874BFF890CD444D9D393D07311C5260"/>
        <w:category>
          <w:name w:val="General"/>
          <w:gallery w:val="placeholder"/>
        </w:category>
        <w:types>
          <w:type w:val="bbPlcHdr"/>
        </w:types>
        <w:behaviors>
          <w:behavior w:val="content"/>
        </w:behaviors>
        <w:guid w:val="{A9E8077B-224A-4784-9683-16A3AAE5BE96}"/>
      </w:docPartPr>
      <w:docPartBody>
        <w:p w:rsidR="00000000" w:rsidRDefault="00243A74" w:rsidP="00243A74">
          <w:pPr>
            <w:pStyle w:val="F874BFF890CD444D9D393D07311C5260"/>
          </w:pPr>
          <w:r w:rsidRPr="00E032B0">
            <w:rPr>
              <w:rFonts w:ascii="Verdana" w:hAnsi="Verdana"/>
              <w:b/>
              <w:bCs/>
            </w:rPr>
            <w:t xml:space="preserve">Choose an </w:t>
          </w:r>
          <w:r>
            <w:rPr>
              <w:rFonts w:ascii="Verdana" w:hAnsi="Verdana"/>
              <w:b/>
              <w:bCs/>
            </w:rPr>
            <w:t>option</w:t>
          </w:r>
        </w:p>
      </w:docPartBody>
    </w:docPart>
    <w:docPart>
      <w:docPartPr>
        <w:name w:val="B1DE25273CA846B8B36626C6C6782E7A"/>
        <w:category>
          <w:name w:val="General"/>
          <w:gallery w:val="placeholder"/>
        </w:category>
        <w:types>
          <w:type w:val="bbPlcHdr"/>
        </w:types>
        <w:behaviors>
          <w:behavior w:val="content"/>
        </w:behaviors>
        <w:guid w:val="{A4D81675-2179-4E54-8F62-219133553CCD}"/>
      </w:docPartPr>
      <w:docPartBody>
        <w:p w:rsidR="00000000" w:rsidRDefault="00243A74" w:rsidP="00243A74">
          <w:pPr>
            <w:pStyle w:val="B1DE25273CA846B8B36626C6C6782E7A"/>
          </w:pPr>
          <w:r w:rsidRPr="00E032B0">
            <w:rPr>
              <w:rFonts w:ascii="Verdana" w:hAnsi="Verdana"/>
              <w:b/>
              <w:bCs/>
            </w:rPr>
            <w:t xml:space="preserve">Choose an </w:t>
          </w:r>
          <w:r>
            <w:rPr>
              <w:rFonts w:ascii="Verdana" w:hAnsi="Verdana"/>
              <w:b/>
              <w:bCs/>
            </w:rPr>
            <w:t>option</w:t>
          </w:r>
        </w:p>
      </w:docPartBody>
    </w:docPart>
    <w:docPart>
      <w:docPartPr>
        <w:name w:val="FB290CC4C1444A829A948F9FAF2ADA36"/>
        <w:category>
          <w:name w:val="General"/>
          <w:gallery w:val="placeholder"/>
        </w:category>
        <w:types>
          <w:type w:val="bbPlcHdr"/>
        </w:types>
        <w:behaviors>
          <w:behavior w:val="content"/>
        </w:behaviors>
        <w:guid w:val="{3D192D37-5992-4358-BB03-3E668CBA560E}"/>
      </w:docPartPr>
      <w:docPartBody>
        <w:p w:rsidR="00000000" w:rsidRDefault="00243A74" w:rsidP="00243A74">
          <w:pPr>
            <w:pStyle w:val="FB290CC4C1444A829A948F9FAF2ADA36"/>
          </w:pPr>
          <w:r w:rsidRPr="00E032B0">
            <w:rPr>
              <w:rFonts w:ascii="Verdana" w:hAnsi="Verdana"/>
              <w:b/>
              <w:bCs/>
            </w:rPr>
            <w:t xml:space="preserve">Choose an </w:t>
          </w:r>
          <w:r>
            <w:rPr>
              <w:rFonts w:ascii="Verdana" w:hAnsi="Verdana"/>
              <w:b/>
              <w:bCs/>
            </w:rPr>
            <w:t>option</w:t>
          </w:r>
        </w:p>
      </w:docPartBody>
    </w:docPart>
    <w:docPart>
      <w:docPartPr>
        <w:name w:val="EED9F58704BB498691E4E8E75A0EE1AC"/>
        <w:category>
          <w:name w:val="General"/>
          <w:gallery w:val="placeholder"/>
        </w:category>
        <w:types>
          <w:type w:val="bbPlcHdr"/>
        </w:types>
        <w:behaviors>
          <w:behavior w:val="content"/>
        </w:behaviors>
        <w:guid w:val="{94FDB970-75E4-4BAD-95B3-A275A3C48F4F}"/>
      </w:docPartPr>
      <w:docPartBody>
        <w:p w:rsidR="00000000" w:rsidRDefault="00243A74" w:rsidP="00243A74">
          <w:pPr>
            <w:pStyle w:val="EED9F58704BB498691E4E8E75A0EE1AC"/>
          </w:pPr>
          <w:r w:rsidRPr="00E032B0">
            <w:rPr>
              <w:rFonts w:ascii="Verdana" w:hAnsi="Verdana"/>
              <w:b/>
              <w:bCs/>
            </w:rPr>
            <w:t xml:space="preserve">Choose an </w:t>
          </w:r>
          <w:r>
            <w:rPr>
              <w:rFonts w:ascii="Verdana" w:hAnsi="Verdana"/>
              <w:b/>
              <w:bCs/>
            </w:rPr>
            <w:t>option</w:t>
          </w:r>
        </w:p>
      </w:docPartBody>
    </w:docPart>
    <w:docPart>
      <w:docPartPr>
        <w:name w:val="FED7AC07EA26480B829FE1A5F08FC026"/>
        <w:category>
          <w:name w:val="General"/>
          <w:gallery w:val="placeholder"/>
        </w:category>
        <w:types>
          <w:type w:val="bbPlcHdr"/>
        </w:types>
        <w:behaviors>
          <w:behavior w:val="content"/>
        </w:behaviors>
        <w:guid w:val="{18170D93-D883-4BE4-B956-64822FFDF78A}"/>
      </w:docPartPr>
      <w:docPartBody>
        <w:p w:rsidR="00000000" w:rsidRDefault="00243A74" w:rsidP="00243A74">
          <w:pPr>
            <w:pStyle w:val="FED7AC07EA26480B829FE1A5F08FC026"/>
          </w:pPr>
          <w:r w:rsidRPr="00E032B0">
            <w:rPr>
              <w:rFonts w:ascii="Verdana" w:hAnsi="Verdana"/>
              <w:b/>
              <w:bCs/>
            </w:rPr>
            <w:t xml:space="preserve">Choose an </w:t>
          </w:r>
          <w:r>
            <w:rPr>
              <w:rFonts w:ascii="Verdana" w:hAnsi="Verdana"/>
              <w:b/>
              <w:bCs/>
            </w:rPr>
            <w:t>option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25"/>
    <w:rsid w:val="00023AE8"/>
    <w:rsid w:val="00082EE7"/>
    <w:rsid w:val="00105CE6"/>
    <w:rsid w:val="001751D9"/>
    <w:rsid w:val="001E6F73"/>
    <w:rsid w:val="00224E33"/>
    <w:rsid w:val="00225A44"/>
    <w:rsid w:val="00243A74"/>
    <w:rsid w:val="002572CE"/>
    <w:rsid w:val="002628D2"/>
    <w:rsid w:val="00262DD7"/>
    <w:rsid w:val="002F38E2"/>
    <w:rsid w:val="003252D6"/>
    <w:rsid w:val="003402EB"/>
    <w:rsid w:val="003B43C6"/>
    <w:rsid w:val="003E0E03"/>
    <w:rsid w:val="003E1E3B"/>
    <w:rsid w:val="003F6D8B"/>
    <w:rsid w:val="004114AF"/>
    <w:rsid w:val="00425112"/>
    <w:rsid w:val="00437020"/>
    <w:rsid w:val="00440EC9"/>
    <w:rsid w:val="004C020D"/>
    <w:rsid w:val="004D0F56"/>
    <w:rsid w:val="00506763"/>
    <w:rsid w:val="00597C7F"/>
    <w:rsid w:val="005B6911"/>
    <w:rsid w:val="005E4C33"/>
    <w:rsid w:val="005F0630"/>
    <w:rsid w:val="00600FCE"/>
    <w:rsid w:val="00612563"/>
    <w:rsid w:val="00630AA5"/>
    <w:rsid w:val="00662BBA"/>
    <w:rsid w:val="00681A5B"/>
    <w:rsid w:val="006B37A4"/>
    <w:rsid w:val="0071047E"/>
    <w:rsid w:val="00746BA4"/>
    <w:rsid w:val="00793C15"/>
    <w:rsid w:val="007B5A1F"/>
    <w:rsid w:val="007E238E"/>
    <w:rsid w:val="007F7F3A"/>
    <w:rsid w:val="008402BF"/>
    <w:rsid w:val="00851E8E"/>
    <w:rsid w:val="008E4A48"/>
    <w:rsid w:val="00902B6F"/>
    <w:rsid w:val="00970B8B"/>
    <w:rsid w:val="009A25FB"/>
    <w:rsid w:val="009D77B4"/>
    <w:rsid w:val="00A15EE3"/>
    <w:rsid w:val="00A50B1F"/>
    <w:rsid w:val="00A63925"/>
    <w:rsid w:val="00A70F3C"/>
    <w:rsid w:val="00A8192F"/>
    <w:rsid w:val="00A86F4F"/>
    <w:rsid w:val="00AB7039"/>
    <w:rsid w:val="00AF0233"/>
    <w:rsid w:val="00AF1793"/>
    <w:rsid w:val="00AF6C4F"/>
    <w:rsid w:val="00B36350"/>
    <w:rsid w:val="00B46D7D"/>
    <w:rsid w:val="00B67BEF"/>
    <w:rsid w:val="00B9116D"/>
    <w:rsid w:val="00BB0924"/>
    <w:rsid w:val="00BB4CBB"/>
    <w:rsid w:val="00BF3F69"/>
    <w:rsid w:val="00C0266B"/>
    <w:rsid w:val="00C1216A"/>
    <w:rsid w:val="00C163BC"/>
    <w:rsid w:val="00C33D48"/>
    <w:rsid w:val="00C74199"/>
    <w:rsid w:val="00C96EC1"/>
    <w:rsid w:val="00CB616E"/>
    <w:rsid w:val="00CE2D13"/>
    <w:rsid w:val="00CF777B"/>
    <w:rsid w:val="00D00EF4"/>
    <w:rsid w:val="00D011EA"/>
    <w:rsid w:val="00D14568"/>
    <w:rsid w:val="00D5111A"/>
    <w:rsid w:val="00D7531A"/>
    <w:rsid w:val="00DD37FD"/>
    <w:rsid w:val="00DE78D7"/>
    <w:rsid w:val="00E85581"/>
    <w:rsid w:val="00EE4B00"/>
    <w:rsid w:val="00F026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E1DF01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0B1F"/>
    <w:rPr>
      <w:color w:val="808080"/>
    </w:rPr>
  </w:style>
  <w:style w:type="paragraph" w:customStyle="1" w:styleId="87985784E46948A4BC62177E4C135FAB">
    <w:name w:val="87985784E46948A4BC62177E4C135FAB"/>
    <w:rsid w:val="00A50B1F"/>
    <w:pPr>
      <w:spacing w:line="278" w:lineRule="auto"/>
    </w:pPr>
    <w:rPr>
      <w:kern w:val="2"/>
      <w:sz w:val="24"/>
      <w:szCs w:val="24"/>
      <w:lang w:val="en-US" w:eastAsia="en-US"/>
      <w14:ligatures w14:val="standardContextual"/>
    </w:rPr>
  </w:style>
  <w:style w:type="paragraph" w:customStyle="1" w:styleId="A011DF45F499425B870E909E123C0D18">
    <w:name w:val="A011DF45F499425B870E909E123C0D18"/>
    <w:rsid w:val="00A50B1F"/>
    <w:pPr>
      <w:spacing w:line="278" w:lineRule="auto"/>
    </w:pPr>
    <w:rPr>
      <w:kern w:val="2"/>
      <w:sz w:val="24"/>
      <w:szCs w:val="24"/>
      <w:lang w:val="en-US" w:eastAsia="en-US"/>
      <w14:ligatures w14:val="standardContextual"/>
    </w:rPr>
  </w:style>
  <w:style w:type="paragraph" w:customStyle="1" w:styleId="B6738B4564C04FD39BA3F1F70D44FE50">
    <w:name w:val="B6738B4564C04FD39BA3F1F70D44FE50"/>
    <w:rsid w:val="00A50B1F"/>
    <w:pPr>
      <w:spacing w:line="278" w:lineRule="auto"/>
    </w:pPr>
    <w:rPr>
      <w:kern w:val="2"/>
      <w:sz w:val="24"/>
      <w:szCs w:val="24"/>
      <w:lang w:val="en-US" w:eastAsia="en-US"/>
      <w14:ligatures w14:val="standardContextual"/>
    </w:rPr>
  </w:style>
  <w:style w:type="paragraph" w:customStyle="1" w:styleId="CD5738C417C948CBAEABBF567D11ABFE">
    <w:name w:val="CD5738C417C948CBAEABBF567D11ABFE"/>
    <w:rsid w:val="00A50B1F"/>
    <w:pPr>
      <w:spacing w:line="278" w:lineRule="auto"/>
    </w:pPr>
    <w:rPr>
      <w:kern w:val="2"/>
      <w:sz w:val="24"/>
      <w:szCs w:val="24"/>
      <w:lang w:val="en-US" w:eastAsia="en-US"/>
      <w14:ligatures w14:val="standardContextual"/>
    </w:rPr>
  </w:style>
  <w:style w:type="paragraph" w:customStyle="1" w:styleId="E44EA019F9C641D1B9202A61A01E0CFC">
    <w:name w:val="E44EA019F9C641D1B9202A61A01E0CFC"/>
    <w:rsid w:val="00A50B1F"/>
    <w:pPr>
      <w:spacing w:line="278" w:lineRule="auto"/>
    </w:pPr>
    <w:rPr>
      <w:kern w:val="2"/>
      <w:sz w:val="24"/>
      <w:szCs w:val="24"/>
      <w:lang w:val="en-US" w:eastAsia="en-US"/>
      <w14:ligatures w14:val="standardContextual"/>
    </w:rPr>
  </w:style>
  <w:style w:type="paragraph" w:customStyle="1" w:styleId="1FE8070D496D4DA68A8CB626A3FBB228">
    <w:name w:val="1FE8070D496D4DA68A8CB626A3FBB228"/>
    <w:rsid w:val="00A50B1F"/>
    <w:pPr>
      <w:spacing w:line="278" w:lineRule="auto"/>
    </w:pPr>
    <w:rPr>
      <w:kern w:val="2"/>
      <w:sz w:val="24"/>
      <w:szCs w:val="24"/>
      <w:lang w:val="en-US" w:eastAsia="en-US"/>
      <w14:ligatures w14:val="standardContextual"/>
    </w:rPr>
  </w:style>
  <w:style w:type="paragraph" w:customStyle="1" w:styleId="F0093B079BF647B38DF9A3A271832C1F">
    <w:name w:val="F0093B079BF647B38DF9A3A271832C1F"/>
    <w:rsid w:val="00A50B1F"/>
    <w:pPr>
      <w:spacing w:line="278" w:lineRule="auto"/>
    </w:pPr>
    <w:rPr>
      <w:kern w:val="2"/>
      <w:sz w:val="24"/>
      <w:szCs w:val="24"/>
      <w:lang w:val="en-US" w:eastAsia="en-US"/>
      <w14:ligatures w14:val="standardContextual"/>
    </w:rPr>
  </w:style>
  <w:style w:type="paragraph" w:customStyle="1" w:styleId="7AC4C36F7B9F41F08B6FD04FBA91EF94">
    <w:name w:val="7AC4C36F7B9F41F08B6FD04FBA91EF94"/>
    <w:rsid w:val="00A50B1F"/>
    <w:pPr>
      <w:spacing w:line="278" w:lineRule="auto"/>
    </w:pPr>
    <w:rPr>
      <w:kern w:val="2"/>
      <w:sz w:val="24"/>
      <w:szCs w:val="24"/>
      <w:lang w:val="en-US" w:eastAsia="en-US"/>
      <w14:ligatures w14:val="standardContextual"/>
    </w:rPr>
  </w:style>
  <w:style w:type="paragraph" w:customStyle="1" w:styleId="CDF4F4E9E7E34DE9AABD5BD1462F32C2">
    <w:name w:val="CDF4F4E9E7E34DE9AABD5BD1462F32C2"/>
    <w:rsid w:val="00A50B1F"/>
    <w:pPr>
      <w:spacing w:line="278" w:lineRule="auto"/>
    </w:pPr>
    <w:rPr>
      <w:kern w:val="2"/>
      <w:sz w:val="24"/>
      <w:szCs w:val="24"/>
      <w:lang w:val="en-US" w:eastAsia="en-US"/>
      <w14:ligatures w14:val="standardContextual"/>
    </w:rPr>
  </w:style>
  <w:style w:type="paragraph" w:customStyle="1" w:styleId="A4F2C1A9A9CD4BD8AA37E31376F240FC">
    <w:name w:val="A4F2C1A9A9CD4BD8AA37E31376F240FC"/>
    <w:rsid w:val="00A50B1F"/>
    <w:pPr>
      <w:spacing w:line="278" w:lineRule="auto"/>
    </w:pPr>
    <w:rPr>
      <w:kern w:val="2"/>
      <w:sz w:val="24"/>
      <w:szCs w:val="24"/>
      <w:lang w:val="en-US" w:eastAsia="en-US"/>
      <w14:ligatures w14:val="standardContextual"/>
    </w:rPr>
  </w:style>
  <w:style w:type="paragraph" w:customStyle="1" w:styleId="406EBE590E5A4817A7E21162382C13C6">
    <w:name w:val="406EBE590E5A4817A7E21162382C13C6"/>
    <w:rsid w:val="00A50B1F"/>
    <w:pPr>
      <w:spacing w:line="278" w:lineRule="auto"/>
    </w:pPr>
    <w:rPr>
      <w:kern w:val="2"/>
      <w:sz w:val="24"/>
      <w:szCs w:val="24"/>
      <w:lang w:val="en-US" w:eastAsia="en-US"/>
      <w14:ligatures w14:val="standardContextual"/>
    </w:rPr>
  </w:style>
  <w:style w:type="paragraph" w:customStyle="1" w:styleId="27701BDAFA7C4042BBA981EBB61512E1">
    <w:name w:val="27701BDAFA7C4042BBA981EBB61512E1"/>
    <w:rsid w:val="00A50B1F"/>
    <w:pPr>
      <w:spacing w:line="278" w:lineRule="auto"/>
    </w:pPr>
    <w:rPr>
      <w:kern w:val="2"/>
      <w:sz w:val="24"/>
      <w:szCs w:val="24"/>
      <w:lang w:val="en-US" w:eastAsia="en-US"/>
      <w14:ligatures w14:val="standardContextual"/>
    </w:rPr>
  </w:style>
  <w:style w:type="paragraph" w:customStyle="1" w:styleId="D6D1215A33C94E5684A0EC8DEBFA5757">
    <w:name w:val="D6D1215A33C94E5684A0EC8DEBFA5757"/>
    <w:rsid w:val="00A50B1F"/>
    <w:pPr>
      <w:spacing w:line="278" w:lineRule="auto"/>
    </w:pPr>
    <w:rPr>
      <w:kern w:val="2"/>
      <w:sz w:val="24"/>
      <w:szCs w:val="24"/>
      <w:lang w:val="en-US" w:eastAsia="en-US"/>
      <w14:ligatures w14:val="standardContextual"/>
    </w:rPr>
  </w:style>
  <w:style w:type="paragraph" w:customStyle="1" w:styleId="4015F3183B7C47E09B49632E22E657CC">
    <w:name w:val="4015F3183B7C47E09B49632E22E657CC"/>
    <w:rsid w:val="00A50B1F"/>
    <w:pPr>
      <w:spacing w:line="278" w:lineRule="auto"/>
    </w:pPr>
    <w:rPr>
      <w:kern w:val="2"/>
      <w:sz w:val="24"/>
      <w:szCs w:val="24"/>
      <w:lang w:val="en-US" w:eastAsia="en-US"/>
      <w14:ligatures w14:val="standardContextual"/>
    </w:rPr>
  </w:style>
  <w:style w:type="paragraph" w:customStyle="1" w:styleId="1F05EC2C56494DAD88BB2968AB9810BE">
    <w:name w:val="1F05EC2C56494DAD88BB2968AB9810BE"/>
    <w:rsid w:val="00243A74"/>
  </w:style>
  <w:style w:type="paragraph" w:customStyle="1" w:styleId="6A232D620E254774B16EDFABDF2BD19A">
    <w:name w:val="6A232D620E254774B16EDFABDF2BD19A"/>
    <w:rsid w:val="00243A74"/>
  </w:style>
  <w:style w:type="paragraph" w:customStyle="1" w:styleId="5A2E2B5E20214C0CAE9C74532B03D58C">
    <w:name w:val="5A2E2B5E20214C0CAE9C74532B03D58C"/>
    <w:rsid w:val="00243A74"/>
  </w:style>
  <w:style w:type="paragraph" w:customStyle="1" w:styleId="F874BFF890CD444D9D393D07311C5260">
    <w:name w:val="F874BFF890CD444D9D393D07311C5260"/>
    <w:rsid w:val="00243A74"/>
  </w:style>
  <w:style w:type="paragraph" w:customStyle="1" w:styleId="B1DE25273CA846B8B36626C6C6782E7A">
    <w:name w:val="B1DE25273CA846B8B36626C6C6782E7A"/>
    <w:rsid w:val="00243A74"/>
  </w:style>
  <w:style w:type="paragraph" w:customStyle="1" w:styleId="FB290CC4C1444A829A948F9FAF2ADA36">
    <w:name w:val="FB290CC4C1444A829A948F9FAF2ADA36"/>
    <w:rsid w:val="00243A74"/>
  </w:style>
  <w:style w:type="paragraph" w:customStyle="1" w:styleId="EED9F58704BB498691E4E8E75A0EE1AC">
    <w:name w:val="EED9F58704BB498691E4E8E75A0EE1AC"/>
    <w:rsid w:val="00243A74"/>
  </w:style>
  <w:style w:type="paragraph" w:customStyle="1" w:styleId="FED7AC07EA26480B829FE1A5F08FC026">
    <w:name w:val="FED7AC07EA26480B829FE1A5F08FC026"/>
    <w:rsid w:val="00243A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5fde57-43cb-444f-a017-f845714f57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27C41702ADF743BD37803175CB4C21" ma:contentTypeVersion="16" ma:contentTypeDescription="Create a new document." ma:contentTypeScope="" ma:versionID="ba8b2d3fb51568c58f202d90e3ab589d">
  <xsd:schema xmlns:xsd="http://www.w3.org/2001/XMLSchema" xmlns:xs="http://www.w3.org/2001/XMLSchema" xmlns:p="http://schemas.microsoft.com/office/2006/metadata/properties" xmlns:ns3="da5fde57-43cb-444f-a017-f845714f572b" xmlns:ns4="60188be7-99a3-49ae-a90f-c9f4162f2e96" targetNamespace="http://schemas.microsoft.com/office/2006/metadata/properties" ma:root="true" ma:fieldsID="7d16c18b7d0759c45171a78788d17974" ns3:_="" ns4:_="">
    <xsd:import namespace="da5fde57-43cb-444f-a017-f845714f572b"/>
    <xsd:import namespace="60188be7-99a3-49ae-a90f-c9f4162f2e9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fde57-43cb-444f-a017-f845714f5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188be7-99a3-49ae-a90f-c9f4162f2e9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876EB-F9E8-49A9-95D7-AE56CF12D244}">
  <ds:schemaRefs>
    <ds:schemaRef ds:uri="http://schemas.microsoft.com/office/2006/metadata/properties"/>
    <ds:schemaRef ds:uri="http://schemas.microsoft.com/office/infopath/2007/PartnerControls"/>
    <ds:schemaRef ds:uri="da5fde57-43cb-444f-a017-f845714f572b"/>
  </ds:schemaRefs>
</ds:datastoreItem>
</file>

<file path=customXml/itemProps2.xml><?xml version="1.0" encoding="utf-8"?>
<ds:datastoreItem xmlns:ds="http://schemas.openxmlformats.org/officeDocument/2006/customXml" ds:itemID="{4E4CDB42-7C5B-4E4B-8DA1-07EAEEFB9D4C}">
  <ds:schemaRefs>
    <ds:schemaRef ds:uri="http://schemas.microsoft.com/sharepoint/v3/contenttype/forms"/>
  </ds:schemaRefs>
</ds:datastoreItem>
</file>

<file path=customXml/itemProps3.xml><?xml version="1.0" encoding="utf-8"?>
<ds:datastoreItem xmlns:ds="http://schemas.openxmlformats.org/officeDocument/2006/customXml" ds:itemID="{4D4EF905-84C2-4F6A-888B-4874003ECB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fde57-43cb-444f-a017-f845714f572b"/>
    <ds:schemaRef ds:uri="60188be7-99a3-49ae-a90f-c9f4162f2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F1A4BC-0FE8-4490-A86C-94C6243D8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1237</Words>
  <Characters>6808</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Mile Sáenz</cp:lastModifiedBy>
  <cp:revision>2</cp:revision>
  <cp:lastPrinted>2025-11-14T21:18:00Z</cp:lastPrinted>
  <dcterms:created xsi:type="dcterms:W3CDTF">2026-09-10T15:18:00Z</dcterms:created>
  <dcterms:modified xsi:type="dcterms:W3CDTF">2026-09-10T15:18:00Z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0x010100B227C41702ADF743BD37803175CB4C21</vt:lpwstr>
  </property>
  <property fmtid="{D5CDD505-2E9C-101B-9397-08002B2CF9AE}" pid="3" name="GrammarlyDocumentId">
    <vt:lpwstr>e9308cd1-352a-459f-9804-5b66fd083937</vt:lpwstr>
  </property>
</Properties>
</file>