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AB93" w14:textId="77777777" w:rsidR="001643CA" w:rsidRDefault="001643CA" w:rsidP="00196BF8">
      <w:pPr>
        <w:pStyle w:val="Ttulo1"/>
        <w:spacing w:before="0" w:after="0" w:line="360" w:lineRule="auto"/>
        <w:jc w:val="center"/>
      </w:pPr>
    </w:p>
    <w:p w14:paraId="2A2B67C6" w14:textId="7B198C42" w:rsidR="00FD7AF9" w:rsidRPr="00196BF8" w:rsidRDefault="00FD7AF9" w:rsidP="00196BF8">
      <w:pPr>
        <w:pStyle w:val="Ttulo1"/>
        <w:spacing w:before="0" w:after="0" w:line="360" w:lineRule="auto"/>
        <w:jc w:val="center"/>
      </w:pPr>
      <w:r w:rsidRPr="00196BF8">
        <w:t>Universidad Nacional Abierta y a Distancia</w:t>
      </w:r>
    </w:p>
    <w:p w14:paraId="5E38D57E" w14:textId="77777777" w:rsidR="00FD7AF9" w:rsidRPr="008F67B0" w:rsidRDefault="00FD7AF9" w:rsidP="00196BF8">
      <w:pPr>
        <w:pStyle w:val="Ttulo1"/>
        <w:spacing w:before="0" w:after="0" w:line="360" w:lineRule="auto"/>
        <w:jc w:val="center"/>
        <w:rPr>
          <w:lang w:val="en-US"/>
        </w:rPr>
      </w:pPr>
      <w:r w:rsidRPr="008F67B0">
        <w:rPr>
          <w:lang w:val="en-US"/>
        </w:rPr>
        <w:t>Vicerrectoría Académica y de Investigación</w:t>
      </w:r>
    </w:p>
    <w:p w14:paraId="361E2C56" w14:textId="166FDB13" w:rsidR="00410C16" w:rsidRPr="008F67B0" w:rsidRDefault="00FD7AF9" w:rsidP="00196BF8">
      <w:pPr>
        <w:pStyle w:val="Ttulo1"/>
        <w:spacing w:before="0" w:after="0" w:line="360" w:lineRule="auto"/>
        <w:jc w:val="center"/>
        <w:rPr>
          <w:lang w:val="en-US"/>
        </w:rPr>
      </w:pPr>
      <w:r w:rsidRPr="008F67B0">
        <w:rPr>
          <w:lang w:val="en-US"/>
        </w:rPr>
        <w:t>Course: Academic Writing in Scientific Research</w:t>
      </w:r>
    </w:p>
    <w:p w14:paraId="67AC168A" w14:textId="55E8AB76" w:rsidR="006F2E4B" w:rsidRDefault="007A182A" w:rsidP="007A182A">
      <w:pPr>
        <w:pStyle w:val="Ttulo1"/>
        <w:spacing w:before="0" w:after="0" w:line="360" w:lineRule="auto"/>
        <w:jc w:val="center"/>
        <w:rPr>
          <w:lang w:val="en-US"/>
        </w:rPr>
      </w:pPr>
      <w:r w:rsidRPr="007A182A">
        <w:rPr>
          <w:lang w:val="en-US"/>
        </w:rPr>
        <w:t>Code: 503969914</w:t>
      </w:r>
    </w:p>
    <w:p w14:paraId="4DC9A36F" w14:textId="608EF724" w:rsidR="007A182A" w:rsidRPr="00351228" w:rsidRDefault="007A182A" w:rsidP="007A182A">
      <w:pPr>
        <w:pStyle w:val="Ttulo1"/>
        <w:spacing w:before="0" w:after="0" w:line="360" w:lineRule="auto"/>
        <w:jc w:val="center"/>
        <w:rPr>
          <w:lang w:val="en-US"/>
        </w:rPr>
      </w:pPr>
      <w:r w:rsidRPr="00351228">
        <w:rPr>
          <w:lang w:val="en-US"/>
        </w:rPr>
        <w:t>Automated and Self-Directed UNAD Virtual Courses - CuVUnAD</w:t>
      </w:r>
    </w:p>
    <w:p w14:paraId="32641F60" w14:textId="66E06D69" w:rsidR="4483908A" w:rsidRPr="00410C16" w:rsidRDefault="4483908A" w:rsidP="4483908A">
      <w:pPr>
        <w:spacing w:after="0" w:line="240" w:lineRule="auto"/>
        <w:jc w:val="center"/>
        <w:rPr>
          <w:rFonts w:ascii="Verdana" w:eastAsia="Arial Unicode MS" w:hAnsi="Verdana" w:cs="Arial"/>
          <w:b/>
          <w:bCs/>
          <w:sz w:val="24"/>
          <w:szCs w:val="24"/>
          <w:lang w:val="en-US"/>
        </w:rPr>
      </w:pPr>
    </w:p>
    <w:p w14:paraId="4A9DEFE8" w14:textId="0B217E52" w:rsidR="007A182A" w:rsidRPr="00A85DB8" w:rsidRDefault="007A182A" w:rsidP="007A182A">
      <w:pPr>
        <w:pStyle w:val="NormalWeb"/>
        <w:jc w:val="center"/>
      </w:pPr>
      <w:r>
        <w:rPr>
          <w:rFonts w:ascii="Verdana" w:hAnsi="Verdana"/>
          <w:b/>
          <w:bCs/>
        </w:rPr>
        <w:t xml:space="preserve">Learning Guide – Phase 4 – Evaluation of the Research Argument</w:t>
      </w:r>
    </w:p>
    <w:p w14:paraId="22626571" w14:textId="77777777" w:rsidR="00FD7AF9" w:rsidRPr="007A182A" w:rsidRDefault="00FD7AF9" w:rsidP="00FD7AF9">
      <w:pPr>
        <w:spacing w:after="0" w:line="240" w:lineRule="auto"/>
        <w:rPr>
          <w:rFonts w:ascii="Verdana" w:hAnsi="Verdana" w:cstheme="minorHAnsi"/>
          <w:sz w:val="24"/>
          <w:szCs w:val="24"/>
          <w:lang w:val="en-US"/>
        </w:rPr>
      </w:pPr>
    </w:p>
    <w:p w14:paraId="780E9937" w14:textId="502AB15E" w:rsidR="0092532A" w:rsidRPr="007A182A" w:rsidRDefault="007A182A" w:rsidP="00196BF8">
      <w:pPr>
        <w:pStyle w:val="Ttulo2"/>
        <w:numPr>
          <w:ilvl w:val="0"/>
          <w:numId w:val="3"/>
        </w:numPr>
        <w:ind w:left="720"/>
        <w:rPr>
          <w:lang w:val="en-US"/>
        </w:rPr>
      </w:pPr>
      <w:r w:rsidRPr="007A182A">
        <w:rPr>
          <w:lang w:val="en-US"/>
        </w:rPr>
        <w:t xml:space="preserve">Information of the </w:t>
      </w:r>
      <w:sdt>
        <w:sdtPr>
          <w:rPr>
            <w:szCs w:val="24"/>
          </w:rPr>
          <w:alias w:val="Element of the strategy"/>
          <w:tag w:val="Element of the strategy"/>
          <w:id w:val="202839981"/>
          <w:placeholder>
            <w:docPart w:val="4A1834F01DC64C66A965695C1AB9E147"/>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AB0B72">
            <w:rPr>
              <w:szCs w:val="24"/>
            </w:rPr>
            <w:t>Phase</w:t>
          </w:r>
        </w:sdtContent>
      </w:sdt>
    </w:p>
    <w:p w14:paraId="49A228BD" w14:textId="3F47E4D5" w:rsidR="00BC7CB5" w:rsidRPr="002116C3" w:rsidRDefault="00BC7CB5" w:rsidP="00BC7CB5">
      <w:pPr>
        <w:pStyle w:val="Descripcin"/>
        <w:keepNext/>
        <w:rPr>
          <w:rFonts w:ascii="Verdana" w:hAnsi="Verdana"/>
          <w:color w:val="auto"/>
          <w:sz w:val="22"/>
          <w:szCs w:val="22"/>
        </w:rPr>
      </w:pPr>
      <w:r w:rsidRPr="40E53A2D">
        <w:rPr>
          <w:rFonts w:ascii="Verdana" w:hAnsi="Verdana"/>
          <w:color w:val="auto"/>
          <w:sz w:val="22"/>
          <w:szCs w:val="22"/>
        </w:rPr>
        <w:t>Table 1. Description</w:t>
      </w:r>
    </w:p>
    <w:tbl>
      <w:tblPr>
        <w:tblStyle w:val="Tablaconcuadrcula"/>
        <w:tblW w:w="8828" w:type="dxa"/>
        <w:tblLook w:val="04A0" w:firstRow="1" w:lastRow="0" w:firstColumn="1" w:lastColumn="0" w:noHBand="0" w:noVBand="1"/>
        <w:tblCaption w:val="Tabla de descripción de la actividad"/>
        <w:tblDescription w:val="Tabla de descripción de la actividad"/>
      </w:tblPr>
      <w:tblGrid>
        <w:gridCol w:w="4390"/>
        <w:gridCol w:w="4438"/>
      </w:tblGrid>
      <w:tr w:rsidR="007A182A" w14:paraId="6AB80FF8" w14:textId="77777777" w:rsidTr="001F4E85">
        <w:tc>
          <w:tcPr>
            <w:tcW w:w="4390" w:type="dxa"/>
            <w:shd w:val="clear" w:color="auto" w:fill="ACB9CA" w:themeFill="text2" w:themeFillTint="66"/>
          </w:tcPr>
          <w:p w14:paraId="418B34F7" w14:textId="703844D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theme="minorHAnsi"/>
                <w:b/>
                <w:bCs/>
                <w:sz w:val="24"/>
                <w:szCs w:val="24"/>
              </w:rPr>
              <w:t xml:space="preserve">Evaluation moment</w:t>
            </w:r>
          </w:p>
        </w:tc>
        <w:tc>
          <w:tcPr>
            <w:tcW w:w="4438" w:type="dxa"/>
          </w:tcPr>
          <w:p w14:paraId="147BC16C" w14:textId="4D20A6D4" w:rsidR="007A182A" w:rsidRPr="006354E3" w:rsidRDefault="004745DE" w:rsidP="007A182A">
            <w:pPr>
              <w:rPr>
                <w:rFonts w:ascii="Verdana" w:hAnsi="Verdana"/>
                <w:b/>
                <w:bCs/>
                <w:sz w:val="24"/>
                <w:szCs w:val="24"/>
              </w:rPr>
            </w:pPr>
            <w:r>
              <w:rPr>
                <w:rFonts w:ascii="Verdana" w:eastAsia="Times New Roman" w:hAnsi="Verdana" w:cstheme="minorHAnsi"/>
                <w:b/>
                <w:bCs/>
                <w:sz w:val="24"/>
                <w:szCs w:val="24"/>
                <w:lang w:eastAsia="es-CO"/>
              </w:rPr>
              <w:t xml:space="preserve">Intermediate</w:t>
            </w:r>
          </w:p>
        </w:tc>
      </w:tr>
      <w:tr w:rsidR="007A182A" w14:paraId="423D6628" w14:textId="77777777" w:rsidTr="001F4E85">
        <w:tc>
          <w:tcPr>
            <w:tcW w:w="4390" w:type="dxa"/>
            <w:shd w:val="clear" w:color="auto" w:fill="ACB9CA" w:themeFill="text2" w:themeFillTint="66"/>
          </w:tcPr>
          <w:p w14:paraId="32497EBA" w14:textId="1D71D259" w:rsidR="007A182A" w:rsidRPr="006E484A" w:rsidRDefault="007A182A" w:rsidP="007A182A">
            <w:pPr>
              <w:pStyle w:val="Prrafodelista"/>
              <w:numPr>
                <w:ilvl w:val="0"/>
                <w:numId w:val="8"/>
              </w:numPr>
              <w:rPr>
                <w:rFonts w:ascii="Verdana" w:hAnsi="Verdana" w:cstheme="minorHAnsi"/>
                <w:b/>
                <w:sz w:val="24"/>
                <w:szCs w:val="24"/>
              </w:rPr>
            </w:pPr>
            <w:r>
              <w:rPr>
                <w:rFonts w:ascii="Verdana" w:hAnsi="Verdana" w:cs="Arial"/>
                <w:b/>
                <w:bCs/>
                <w:sz w:val="24"/>
                <w:szCs w:val="24"/>
              </w:rPr>
              <w:t xml:space="preserve">Managing unit</w:t>
            </w:r>
          </w:p>
        </w:tc>
        <w:tc>
          <w:tcPr>
            <w:tcW w:w="4438" w:type="dxa"/>
          </w:tcPr>
          <w:p w14:paraId="488F730C" w14:textId="7B57CAB3" w:rsidR="007A182A" w:rsidRPr="006354E3" w:rsidRDefault="004745DE" w:rsidP="007A182A">
            <w:pPr>
              <w:rPr>
                <w:rFonts w:ascii="Verdana" w:hAnsi="Verdana"/>
                <w:b/>
                <w:bCs/>
                <w:sz w:val="24"/>
                <w:szCs w:val="24"/>
              </w:rPr>
            </w:pPr>
            <w:r>
              <w:rPr>
                <w:rStyle w:val="Textodelmarcadordeposicin"/>
                <w:rFonts w:ascii="Verdana" w:hAnsi="Verdana"/>
                <w:color w:val="auto"/>
                <w:sz w:val="24"/>
                <w:szCs w:val="24"/>
              </w:rPr>
              <w:t xml:space="preserve">Escuela de Ciencias de la Educación ECEDU</w:t>
            </w:r>
          </w:p>
        </w:tc>
      </w:tr>
      <w:tr w:rsidR="007A182A" w:rsidRPr="008F67B0" w14:paraId="3A6C93B5" w14:textId="77777777" w:rsidTr="001F4E85">
        <w:tc>
          <w:tcPr>
            <w:tcW w:w="4390" w:type="dxa"/>
            <w:shd w:val="clear" w:color="auto" w:fill="ACB9CA" w:themeFill="text2" w:themeFillTint="66"/>
          </w:tcPr>
          <w:p w14:paraId="043AE5A7" w14:textId="6CFF73F4" w:rsidR="007A182A" w:rsidRPr="000F2E0C" w:rsidRDefault="004745DE"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starts on:</w:t>
            </w:r>
          </w:p>
        </w:tc>
        <w:tc>
          <w:tcPr>
            <w:tcW w:w="4438" w:type="dxa"/>
          </w:tcPr>
          <w:p w14:paraId="6288F003" w14:textId="2359148D" w:rsidR="007A182A" w:rsidRPr="008F67B0" w:rsidRDefault="004745DE" w:rsidP="007A182A">
            <w:pPr>
              <w:rPr>
                <w:rFonts w:ascii="Verdana" w:hAnsi="Verdana" w:cstheme="minorHAnsi"/>
                <w:b/>
                <w:sz w:val="24"/>
                <w:szCs w:val="24"/>
                <w:lang w:val="en-US"/>
              </w:rPr>
            </w:pPr>
            <w:r>
              <w:rPr>
                <w:rFonts w:ascii="Verdana" w:hAnsi="Verdana" w:cstheme="minorHAnsi"/>
                <w:sz w:val="24"/>
                <w:szCs w:val="24"/>
                <w:lang w:val="en-US"/>
              </w:rPr>
              <w:t xml:space="preserve">Saturday, December 26, 2026</w:t>
            </w:r>
          </w:p>
        </w:tc>
      </w:tr>
      <w:tr w:rsidR="007A182A" w:rsidRPr="008F67B0" w14:paraId="46AED9F7" w14:textId="77777777" w:rsidTr="001F4E85">
        <w:tc>
          <w:tcPr>
            <w:tcW w:w="4390" w:type="dxa"/>
            <w:shd w:val="clear" w:color="auto" w:fill="ACB9CA" w:themeFill="text2" w:themeFillTint="66"/>
          </w:tcPr>
          <w:p w14:paraId="726B60D1" w14:textId="4FDBD8AA" w:rsidR="007A182A" w:rsidRPr="000F2E0C" w:rsidRDefault="004745DE"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ends on:</w:t>
            </w:r>
          </w:p>
        </w:tc>
        <w:tc>
          <w:tcPr>
            <w:tcW w:w="4438" w:type="dxa"/>
          </w:tcPr>
          <w:p w14:paraId="1C6E1881" w14:textId="5C6523D7" w:rsidR="007A182A" w:rsidRPr="008F67B0" w:rsidRDefault="004745DE" w:rsidP="007A182A">
            <w:pPr>
              <w:rPr>
                <w:rFonts w:ascii="Verdana" w:hAnsi="Verdana" w:cstheme="minorHAnsi"/>
                <w:b/>
                <w:sz w:val="24"/>
                <w:szCs w:val="24"/>
                <w:lang w:val="en-US"/>
              </w:rPr>
            </w:pPr>
            <w:r>
              <w:rPr>
                <w:rFonts w:ascii="Verdana" w:hAnsi="Verdana" w:cstheme="minorHAnsi"/>
                <w:sz w:val="24"/>
                <w:szCs w:val="24"/>
                <w:lang w:val="en-US"/>
              </w:rPr>
              <w:t xml:space="preserve">Sunday, January 24, 2027</w:t>
            </w:r>
          </w:p>
        </w:tc>
      </w:tr>
      <w:tr w:rsidR="00BC7CB5" w14:paraId="41831AA5" w14:textId="77777777" w:rsidTr="001F4E85">
        <w:tc>
          <w:tcPr>
            <w:tcW w:w="4390" w:type="dxa"/>
            <w:shd w:val="clear" w:color="auto" w:fill="ACB9CA" w:themeFill="text2" w:themeFillTint="66"/>
          </w:tcPr>
          <w:p w14:paraId="3CECAF0C" w14:textId="08F2AEC3" w:rsidR="00BC7CB5" w:rsidRPr="006E484A" w:rsidRDefault="007A182A" w:rsidP="00614B4C">
            <w:pPr>
              <w:pStyle w:val="Prrafodelista"/>
              <w:numPr>
                <w:ilvl w:val="0"/>
                <w:numId w:val="8"/>
              </w:numPr>
              <w:rPr>
                <w:rFonts w:ascii="Verdana" w:hAnsi="Verdana" w:cstheme="minorHAnsi"/>
                <w:b/>
                <w:sz w:val="24"/>
                <w:szCs w:val="24"/>
              </w:rPr>
            </w:pPr>
            <w:r>
              <w:rPr>
                <w:rFonts w:ascii="Verdana" w:hAnsi="Verdana"/>
                <w:b/>
                <w:bCs/>
                <w:sz w:val="24"/>
                <w:szCs w:val="24"/>
                <w:lang w:val="en-US"/>
              </w:rPr>
              <w:t xml:space="preserve">Student independent work hours</w:t>
            </w:r>
          </w:p>
        </w:tc>
        <w:tc>
          <w:tcPr>
            <w:tcW w:w="4438" w:type="dxa"/>
          </w:tcPr>
          <w:p w14:paraId="5F0442CA" w14:textId="0035C7FE" w:rsidR="00BC7CB5" w:rsidRPr="006E484A" w:rsidRDefault="002F7C64" w:rsidP="40E53A2D">
            <w:pPr>
              <w:rPr>
                <w:rFonts w:ascii="Verdana" w:hAnsi="Verdana"/>
                <w:b/>
                <w:bCs/>
                <w:sz w:val="24"/>
                <w:szCs w:val="24"/>
              </w:rPr>
            </w:pPr>
            <w:r>
              <w:rPr>
                <w:rFonts w:ascii="Verdana" w:hAnsi="Verdana"/>
                <w:b/>
                <w:bCs/>
                <w:sz w:val="24"/>
                <w:szCs w:val="24"/>
              </w:rPr>
              <w:t xml:space="preserve">26 hours</w:t>
            </w:r>
          </w:p>
        </w:tc>
      </w:tr>
      <w:tr w:rsidR="00BC7CB5" w:rsidRPr="008F67B0" w14:paraId="3E163591" w14:textId="77777777" w:rsidTr="001F4E85">
        <w:tc>
          <w:tcPr>
            <w:tcW w:w="4390" w:type="dxa"/>
            <w:shd w:val="clear" w:color="auto" w:fill="ACB9CA" w:themeFill="text2" w:themeFillTint="66"/>
          </w:tcPr>
          <w:p w14:paraId="5DA20EEC" w14:textId="058619F1" w:rsidR="00BC7CB5" w:rsidRPr="006E484A" w:rsidRDefault="007A182A" w:rsidP="00EE17CD">
            <w:pPr>
              <w:pStyle w:val="Prrafodelista"/>
              <w:numPr>
                <w:ilvl w:val="0"/>
                <w:numId w:val="8"/>
              </w:numPr>
              <w:rPr>
                <w:rFonts w:ascii="Verdana" w:hAnsi="Verdana" w:cstheme="minorHAnsi"/>
                <w:b/>
                <w:sz w:val="24"/>
                <w:szCs w:val="24"/>
              </w:rPr>
            </w:pPr>
            <w:r>
              <w:rPr>
                <w:rFonts w:ascii="Verdana" w:hAnsi="Verdana"/>
                <w:b/>
                <w:bCs/>
                <w:sz w:val="24"/>
                <w:szCs w:val="24"/>
              </w:rPr>
              <w:t xml:space="preserve">Type of interactions</w:t>
            </w:r>
          </w:p>
        </w:tc>
        <w:tc>
          <w:tcPr>
            <w:tcW w:w="4438" w:type="dxa"/>
          </w:tcPr>
          <w:p w14:paraId="52665CC8" w14:textId="368ECCD9" w:rsidR="00EE17CD" w:rsidRPr="008F67B0" w:rsidRDefault="00290617" w:rsidP="00290617">
            <w:pPr>
              <w:rPr>
                <w:rFonts w:ascii="Verdana" w:hAnsi="Verdana"/>
                <w:sz w:val="24"/>
                <w:szCs w:val="24"/>
                <w:lang w:val="en-US"/>
              </w:rPr>
            </w:pPr>
            <w:r>
              <w:rPr>
                <w:rFonts w:ascii="Verdana" w:hAnsi="Verdana"/>
                <w:sz w:val="24"/>
                <w:szCs w:val="24"/>
                <w:lang w:val="en-US"/>
              </w:rPr>
              <w:t xml:space="preserve">Student interaction forums / Student-facilitated CIPAS sessions</w:t>
            </w:r>
          </w:p>
        </w:tc>
      </w:tr>
      <w:tr w:rsidR="40E53A2D" w:rsidRPr="00410C16" w14:paraId="5E9AA346" w14:textId="77777777" w:rsidTr="001F4E85">
        <w:trPr>
          <w:trHeight w:val="300"/>
        </w:trPr>
        <w:tc>
          <w:tcPr>
            <w:tcW w:w="4390" w:type="dxa"/>
            <w:shd w:val="clear" w:color="auto" w:fill="ACB9CA" w:themeFill="text2" w:themeFillTint="66"/>
          </w:tcPr>
          <w:p w14:paraId="12B781E2" w14:textId="2BF19ABF" w:rsidR="166E2218" w:rsidRPr="007A182A" w:rsidRDefault="004745DE" w:rsidP="40E53A2D">
            <w:pPr>
              <w:pStyle w:val="Prrafodelista"/>
              <w:numPr>
                <w:ilvl w:val="0"/>
                <w:numId w:val="8"/>
              </w:numPr>
              <w:rPr>
                <w:rFonts w:ascii="Verdana" w:hAnsi="Verdana" w:cs="Arial"/>
                <w:color w:val="808080" w:themeColor="background1" w:themeShade="80"/>
                <w:sz w:val="24"/>
                <w:szCs w:val="24"/>
                <w:lang w:val="en-US"/>
              </w:rPr>
            </w:pPr>
            <w:r>
              <w:rPr>
                <w:rFonts w:ascii="Verdana" w:hAnsi="Verdana"/>
                <w:b/>
                <w:bCs/>
                <w:lang w:val="en-US"/>
              </w:rPr>
              <w:t xml:space="preserve">Evaluation quiz score of this Phase</w:t>
            </w:r>
          </w:p>
        </w:tc>
        <w:tc>
          <w:tcPr>
            <w:tcW w:w="4438" w:type="dxa"/>
          </w:tcPr>
          <w:p w14:paraId="33B36B4C" w14:textId="0EE6DEC2" w:rsidR="7DF19643" w:rsidRPr="00290617" w:rsidRDefault="002F7C64" w:rsidP="40E53A2D">
            <w:pPr>
              <w:rPr>
                <w:rFonts w:ascii="Verdana" w:hAnsi="Verdana"/>
                <w:color w:val="808080" w:themeColor="background1" w:themeShade="80"/>
                <w:sz w:val="24"/>
                <w:szCs w:val="24"/>
                <w:lang w:val="en-US"/>
              </w:rPr>
            </w:pPr>
            <w:r>
              <w:rPr>
                <w:rFonts w:ascii="Verdana" w:hAnsi="Verdana"/>
                <w:sz w:val="24"/>
                <w:szCs w:val="24"/>
                <w:lang w:val="en-US"/>
              </w:rPr>
              <w:t xml:space="preserve">125 points</w:t>
            </w:r>
          </w:p>
        </w:tc>
      </w:tr>
    </w:tbl>
    <w:p w14:paraId="12DACF42" w14:textId="10107DDF" w:rsidR="00BC7CB5" w:rsidRPr="007A182A" w:rsidRDefault="00BC7CB5" w:rsidP="00BC7CB5">
      <w:pPr>
        <w:rPr>
          <w:rFonts w:ascii="Verdana" w:hAnsi="Verdana" w:cstheme="minorHAnsi"/>
          <w:b/>
          <w:sz w:val="24"/>
          <w:szCs w:val="24"/>
          <w:lang w:val="en-US"/>
        </w:rPr>
      </w:pPr>
    </w:p>
    <w:p w14:paraId="55A5FA60" w14:textId="2EF88331" w:rsidR="0092532A" w:rsidRPr="002F7C64" w:rsidRDefault="007A182A" w:rsidP="00196BF8">
      <w:pPr>
        <w:pStyle w:val="Ttulo2"/>
        <w:numPr>
          <w:ilvl w:val="0"/>
          <w:numId w:val="3"/>
        </w:numPr>
        <w:ind w:left="720"/>
        <w:rPr>
          <w:szCs w:val="24"/>
          <w:lang w:val="en-US"/>
        </w:rPr>
      </w:pPr>
      <w:r w:rsidRPr="002F7C64">
        <w:rPr>
          <w:szCs w:val="24"/>
          <w:lang w:val="en-US"/>
        </w:rPr>
        <w:t xml:space="preserve">Detailed description of the </w:t>
      </w:r>
      <w:sdt>
        <w:sdtPr>
          <w:rPr>
            <w:szCs w:val="24"/>
            <w:lang w:val="en-US"/>
          </w:rPr>
          <w:alias w:val="Element of the strategy"/>
          <w:tag w:val="Element of the strategy"/>
          <w:id w:val="922694056"/>
          <w:placeholder>
            <w:docPart w:val="06C095C7C67C4F828984FAADE7C30207"/>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7B7DAC">
            <w:rPr>
              <w:szCs w:val="24"/>
              <w:lang w:val="en-US"/>
            </w:rPr>
            <w:t>Phase</w:t>
          </w:r>
        </w:sdtContent>
      </w:sdt>
    </w:p>
    <w:p w14:paraId="704BA0B6" w14:textId="0B816173" w:rsidR="00365561" w:rsidRPr="002F7C64" w:rsidRDefault="007A182A" w:rsidP="40E53A2D">
      <w:pPr>
        <w:rPr>
          <w:rFonts w:ascii="Verdana" w:eastAsia="Times New Roman" w:hAnsi="Verdana"/>
          <w:i/>
          <w:iCs/>
          <w:color w:val="000000" w:themeColor="text1"/>
          <w:sz w:val="24"/>
          <w:szCs w:val="24"/>
          <w:lang w:val="en-US" w:eastAsia="es-CO"/>
        </w:rPr>
      </w:pPr>
      <w:r w:rsidRPr="002F7C64">
        <w:rPr>
          <w:rFonts w:ascii="Verdana" w:eastAsia="Times New Roman" w:hAnsi="Verdana" w:cstheme="minorHAnsi"/>
          <w:sz w:val="24"/>
          <w:szCs w:val="24"/>
          <w:lang w:val="en-US" w:eastAsia="es-CO"/>
        </w:rPr>
        <w:t>Through this activity, the following learning outcome is expected to be achieved:</w:t>
      </w:r>
    </w:p>
    <w:p w14:paraId="0DAC4F99" w14:textId="43F47B73" w:rsidR="003673FE" w:rsidRDefault="008F67B0" w:rsidP="003673FE">
      <w:pPr>
        <w:ind w:firstLine="708"/>
        <w:rPr>
          <w:rFonts w:ascii="Verdana" w:eastAsia="Times New Roman" w:hAnsi="Verdana"/>
          <w:color w:val="000000"/>
          <w:sz w:val="24"/>
          <w:szCs w:val="24"/>
          <w:lang w:val="en-US" w:eastAsia="es-CO"/>
        </w:rPr>
      </w:pPr>
      <w:r>
        <w:rPr>
          <w:rFonts w:ascii="Verdana" w:eastAsia="Times New Roman" w:hAnsi="Verdana"/>
          <w:color w:val="000000"/>
          <w:sz w:val="24"/>
          <w:szCs w:val="24"/>
          <w:lang w:val="en-US" w:eastAsia="es-CO"/>
        </w:rPr>
        <w:t>T</w:t>
      </w:r>
      <w:r w:rsidR="00A8216A">
        <w:rPr>
          <w:rFonts w:ascii="Verdana" w:eastAsia="Times New Roman" w:hAnsi="Verdana"/>
          <w:color w:val="000000"/>
          <w:sz w:val="24"/>
          <w:szCs w:val="24"/>
          <w:lang w:val="en-US" w:eastAsia="es-CO"/>
        </w:rPr>
        <w:t>o apply principles of academic and research writing to critically engage with scientific texts, strengthening argumentation, methodological transparency, and academic voice.</w:t>
      </w:r>
    </w:p>
    <w:p w14:paraId="5AC1B925" w14:textId="23365770" w:rsidR="00365561" w:rsidRPr="002F7C64" w:rsidRDefault="007A182A" w:rsidP="40E53A2D">
      <w:pPr>
        <w:rPr>
          <w:rFonts w:ascii="Verdana" w:hAnsi="Verdana"/>
          <w:sz w:val="24"/>
          <w:szCs w:val="24"/>
          <w:lang w:val="en-US"/>
        </w:rPr>
      </w:pPr>
      <w:r w:rsidRPr="002F7C64">
        <w:rPr>
          <w:rFonts w:ascii="Verdana" w:hAnsi="Verdana"/>
          <w:sz w:val="24"/>
          <w:szCs w:val="24"/>
          <w:lang w:val="en-US"/>
        </w:rPr>
        <w:t xml:space="preserve">The </w:t>
      </w:r>
      <w:sdt>
        <w:sdtPr>
          <w:rPr>
            <w:rFonts w:ascii="Verdana" w:hAnsi="Verdana"/>
            <w:sz w:val="24"/>
            <w:szCs w:val="24"/>
            <w:lang w:val="en-US"/>
          </w:rPr>
          <w:alias w:val="Element of the strategy"/>
          <w:tag w:val="Element of the strategy"/>
          <w:id w:val="-1479068183"/>
          <w:placeholder>
            <w:docPart w:val="0E1697E26F9643E8B7E0DF248520EBD4"/>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rFonts w:ascii="Verdana" w:hAnsi="Verdana"/>
              <w:sz w:val="24"/>
              <w:szCs w:val="24"/>
              <w:lang w:val="en-US"/>
            </w:rPr>
            <w:t>Phase</w:t>
          </w:r>
        </w:sdtContent>
      </w:sdt>
      <w:r w:rsidRPr="002F7C64">
        <w:rPr>
          <w:rFonts w:ascii="Verdana" w:hAnsi="Verdana"/>
          <w:sz w:val="24"/>
          <w:szCs w:val="24"/>
          <w:lang w:val="en-US"/>
        </w:rPr>
        <w:t xml:space="preserve"> consists of:</w:t>
      </w:r>
    </w:p>
    <w:p w14:paraId="78DECF69" w14:textId="6713BDAC" w:rsidR="007A5AFE" w:rsidRPr="007A5AFE" w:rsidRDefault="007A5AFE" w:rsidP="007A5AFE">
      <w:pPr>
        <w:ind w:firstLine="708"/>
        <w:rPr>
          <w:rFonts w:ascii="Verdana" w:hAnsi="Verdana"/>
          <w:sz w:val="24"/>
          <w:szCs w:val="24"/>
          <w:lang w:val="en-US"/>
        </w:rPr>
      </w:pPr>
      <w:r>
        <w:rPr>
          <w:rFonts w:ascii="Verdana" w:hAnsi="Verdana"/>
          <w:sz w:val="24"/>
          <w:szCs w:val="24"/>
          <w:lang w:val="en-US"/>
        </w:rPr>
        <w:t xml:space="preserve">Critically evaluating the argument of the research report supplied for this phase and preparing a theoretically grounded appraisal that identifies where its claims are supported by the evidence it reports and where they are not. Building on the previous phases, in which you analyzed the genre, the rhetorical plan of the research article, and the integration and verification of its sources, this phase takes you into the practical application of argument appraisal. You will begin by exploring the conceptual tools for the evaluation of research arguments in the Virtual Learning Object (VLO) and the readings, then design instruments for the qualitative and quantitative appraisal of the supplied report, apply them to its sections, and write a short reflective appraisal informed by the theoretical perspectives and methodological principles studied throughout the course.</w:t>
      </w:r>
    </w:p>
    <w:p w14:paraId="7117F3E5" w14:textId="661636AA" w:rsidR="007A5AFE" w:rsidRDefault="007A5AFE" w:rsidP="004A0B5B">
      <w:pPr>
        <w:ind w:firstLine="708"/>
        <w:rPr>
          <w:rFonts w:ascii="Verdana" w:hAnsi="Verdana"/>
          <w:sz w:val="24"/>
          <w:szCs w:val="24"/>
          <w:lang w:val="en-US"/>
        </w:rPr>
      </w:pPr>
      <w:r>
        <w:rPr>
          <w:rFonts w:ascii="Verdana" w:hAnsi="Verdana"/>
          <w:sz w:val="24"/>
          <w:szCs w:val="24"/>
          <w:lang w:val="en-US"/>
        </w:rPr>
        <w:t xml:space="preserve">This activity aims to consolidate your understanding of academic and research writing by engaging you in the real-world task of judging whether a published argument holds: whether its claims follow from the results it reports, whether its methods are described transparently enough to be evaluated, and whether its academic voice qualifies its assertions or conceals their weaknesses. In doing so, you will demonstrate your capacity as a reflective reader and educational advisor who can appraise research in ways that are informed by academic standards and responsive to disciplinary conventions. The phase supports your professional development as outlined in the graduate profile, particularly your roles as a critical reader of research and a thesis supervisor in bilingual and language learning environments.</w:t>
      </w:r>
    </w:p>
    <w:p w14:paraId="7117F3E5" w14:textId="661636AA" w:rsidR="007A5AFE" w:rsidRDefault="007A5AFE" w:rsidP="004A0B5B">
      <w:pPr>
        <w:ind w:firstLine="708"/>
        <w:rPr>
          <w:rFonts w:ascii="Verdana" w:hAnsi="Verdana"/>
          <w:sz w:val="24"/>
          <w:szCs w:val="24"/>
          <w:lang w:val="en-US"/>
        </w:rPr>
      </w:pPr>
      <w:r>
        <w:rPr>
          <w:rFonts w:ascii="Verdana" w:hAnsi="Verdana"/>
          <w:b/>
          <w:bCs/>
          <w:sz w:val="24"/>
          <w:szCs w:val="24"/>
          <w:lang w:val="en-US"/>
        </w:rPr>
        <w:t xml:space="preserve">Text supplied for this phase.</w:t>
      </w:r>
      <w:r>
        <w:rPr>
          <w:rFonts w:ascii="Verdana" w:hAnsi="Verdana"/>
          <w:sz w:val="24"/>
          <w:szCs w:val="24"/>
          <w:lang w:val="en-US"/>
        </w:rPr>
        <w:t xml:space="preserve"> The steps of this guide and the evaluation quiz of this phase are built on the following open-access research report. Download it before you begin; it is referred to below as "the supplied research report."</w:t>
      </w:r>
    </w:p>
    <w:p w14:paraId="7117F3E5" w14:textId="661636AA" w:rsidR="007A5AFE" w:rsidRDefault="007A5AFE" w:rsidP="004A0B5B">
      <w:pPr>
        <w:ind w:left="1152" w:hanging="720"/>
        <w:rPr>
          <w:rFonts w:ascii="Verdana" w:hAnsi="Verdana"/>
          <w:sz w:val="24"/>
          <w:szCs w:val="24"/>
          <w:lang w:val="en-US"/>
        </w:rPr>
      </w:pPr>
      <w:r>
        <w:rPr>
          <w:rFonts w:ascii="Verdana" w:hAnsi="Verdana"/>
          <w:sz w:val="24"/>
          <w:szCs w:val="24"/>
          <w:lang w:val="en-US"/>
        </w:rPr>
        <w:t xml:space="preserve">Polakova, P., &amp; Ivenz, P. (2024). The impact of ChatGPT feedback on the development of EFL students' writing skills. </w:t>
      </w:r>
      <w:r>
        <w:rPr>
          <w:rFonts w:ascii="Verdana" w:hAnsi="Verdana"/>
          <w:i/>
          <w:iCs/>
          <w:sz w:val="24"/>
          <w:szCs w:val="24"/>
          <w:lang w:val="en-US"/>
        </w:rPr>
        <w:t xml:space="preserve">Cogent Education, 11</w:t>
      </w:r>
      <w:r>
        <w:rPr>
          <w:rFonts w:ascii="Verdana" w:hAnsi="Verdana"/>
          <w:sz w:val="24"/>
          <w:szCs w:val="24"/>
          <w:lang w:val="en-US"/>
        </w:rPr>
        <w:t xml:space="preserve">(1), Article 2410101. </w:t>
      </w:r>
      <w:hyperlink r:id="rId17">
        <w:r>
          <w:rPr>
            <w:rFonts w:ascii="Verdana" w:hAnsi="Verdana"/>
            <w:color w:val="0563C1"/>
            <w:sz w:val="24"/>
            <w:szCs w:val="24"/>
            <w:u w:val="single"/>
            <w:lang w:val="en-US"/>
          </w:rPr>
          <w:t xml:space="preserve">https://doi.org/10.1080/2331186X.2024.2410101</w:t>
        </w:r>
      </w:hyperlink>
    </w:p>
    <w:p w14:paraId="5C21341C" w14:textId="7C8AD6C1" w:rsidR="00907556" w:rsidRPr="006F7893" w:rsidRDefault="00AA71CE" w:rsidP="007A5AFE">
      <w:pPr>
        <w:rPr>
          <w:rFonts w:ascii="Verdana" w:hAnsi="Verdana"/>
          <w:sz w:val="24"/>
          <w:szCs w:val="24"/>
          <w:lang w:val="en-US"/>
        </w:rPr>
      </w:pPr>
      <w:r w:rsidRPr="002F7C64">
        <w:rPr>
          <w:rFonts w:ascii="Verdana" w:hAnsi="Verdana"/>
          <w:sz w:val="24"/>
          <w:szCs w:val="24"/>
          <w:lang w:val="en-US"/>
        </w:rPr>
        <w:t xml:space="preserve">For the development of this </w:t>
      </w:r>
      <w:sdt>
        <w:sdtPr>
          <w:rPr>
            <w:rFonts w:ascii="Verdana" w:hAnsi="Verdana"/>
            <w:sz w:val="24"/>
            <w:szCs w:val="24"/>
            <w:lang w:val="en-US"/>
          </w:rPr>
          <w:alias w:val="Element of the strategy"/>
          <w:tag w:val="Element of the strategy"/>
          <w:id w:val="-682356449"/>
          <w:placeholder>
            <w:docPart w:val="3EA0A69B04F04CD8A34022AAB710CB80"/>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rFonts w:ascii="Verdana" w:hAnsi="Verdana"/>
              <w:sz w:val="24"/>
              <w:szCs w:val="24"/>
              <w:lang w:val="en-US"/>
            </w:rPr>
            <w:t>Phase</w:t>
          </w:r>
        </w:sdtContent>
      </w:sdt>
      <w:r w:rsidR="008F67B0">
        <w:rPr>
          <w:rFonts w:ascii="Verdana" w:hAnsi="Verdana"/>
          <w:sz w:val="24"/>
          <w:szCs w:val="24"/>
          <w:lang w:val="en-US"/>
        </w:rPr>
        <w:t xml:space="preserve"> </w:t>
      </w:r>
      <w:r w:rsidRPr="002F7C64">
        <w:rPr>
          <w:rFonts w:ascii="Verdana" w:hAnsi="Verdana"/>
          <w:sz w:val="24"/>
          <w:szCs w:val="24"/>
          <w:lang w:val="en-US"/>
        </w:rPr>
        <w:t>follow these steps:</w:t>
      </w:r>
    </w:p>
    <w:p w14:paraId="58A7767D" w14:textId="77777777" w:rsidR="0054307E" w:rsidRPr="0054307E" w:rsidRDefault="00AA71CE" w:rsidP="00F47B04">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1:</w:t>
      </w:r>
      <w:r>
        <w:rPr>
          <w:rFonts w:ascii="Verdana" w:hAnsi="Verdana"/>
          <w:sz w:val="24"/>
          <w:szCs w:val="24"/>
          <w:lang w:val="en-US"/>
        </w:rPr>
        <w:t xml:space="preserve"> Begin this phase by exploring the Virtual Learning Object (VLO) "Evaluation of the research argument" to understand the key concepts and tools you will need to carry out your appraisal. Pay special attention to the passage from data to claim, the components of the research argument (claim, warrant, evidence, qualification, and counter-position), the dimensions usually assessed in the appraisal of a scientific text (argumentative logic, methodological transparency, academic voice, coherence and cohesion), and the differences between quantitative and qualitative approaches to textual appraisal.</w:t>
      </w:r>
    </w:p>
    <w:p w14:paraId="6E44248A" w14:textId="77777777" w:rsidR="0054307E" w:rsidRDefault="0054307E" w:rsidP="0054307E">
      <w:pPr>
        <w:pStyle w:val="Prrafodelista"/>
        <w:spacing w:line="240" w:lineRule="auto"/>
        <w:rPr>
          <w:rFonts w:ascii="Verdana" w:hAnsi="Verdana"/>
          <w:b/>
          <w:bCs/>
          <w:sz w:val="24"/>
          <w:szCs w:val="24"/>
          <w:lang w:val="en-US"/>
        </w:rPr>
      </w:pPr>
    </w:p>
    <w:p w14:paraId="2214A918" w14:textId="2B7979D8" w:rsidR="00274BCC" w:rsidRPr="00DA034E" w:rsidRDefault="00DA034E" w:rsidP="0054307E">
      <w:pPr>
        <w:pStyle w:val="Prrafodelista"/>
        <w:spacing w:line="240" w:lineRule="auto"/>
        <w:rPr>
          <w:rFonts w:ascii="Verdana" w:hAnsi="Verdana"/>
          <w:b/>
          <w:bCs/>
          <w:sz w:val="24"/>
          <w:szCs w:val="24"/>
          <w:lang w:val="en-US"/>
        </w:rPr>
      </w:pPr>
      <w:r>
        <w:rPr>
          <w:rFonts w:ascii="Verdana" w:hAnsi="Verdana"/>
          <w:sz w:val="24"/>
          <w:szCs w:val="24"/>
          <w:lang w:val="en-US"/>
        </w:rPr>
        <w:t xml:space="preserve">As you explore this content, recall the citation practice you analyzed in Phase 3 and begin to think about how a weakness in the use of sources becomes a weakness in the argument itself. Use the Forum of Opinions to share your reflections on the difference between a claim that is properly qualified and one that is merely hedged.</w:t>
      </w:r>
    </w:p>
    <w:p w14:paraId="28C046CE" w14:textId="77777777" w:rsidR="00DA034E" w:rsidRPr="00DA034E" w:rsidRDefault="00DA034E" w:rsidP="00DA034E">
      <w:pPr>
        <w:pStyle w:val="Prrafodelista"/>
        <w:spacing w:line="240" w:lineRule="auto"/>
        <w:rPr>
          <w:rFonts w:ascii="Verdana" w:hAnsi="Verdana"/>
          <w:b/>
          <w:bCs/>
          <w:sz w:val="24"/>
          <w:szCs w:val="24"/>
          <w:lang w:val="en-US"/>
        </w:rPr>
      </w:pPr>
    </w:p>
    <w:p w14:paraId="6E878A74" w14:textId="51576CEA" w:rsidR="00D343D9" w:rsidRPr="008F67B0" w:rsidRDefault="00AA71CE" w:rsidP="005072C1">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2:</w:t>
      </w:r>
      <w:r>
        <w:rPr>
          <w:rFonts w:ascii="Verdana" w:hAnsi="Verdana"/>
          <w:sz w:val="24"/>
          <w:szCs w:val="24"/>
          <w:lang w:val="en-US"/>
        </w:rPr>
        <w:t xml:space="preserve"> Read the research report supplied for this phase (Polakova &amp; Ivenz, 2024; see Text supplied for this phase above), paying attention to at least one complete argumentative sequence, from the results reported to the claims advanced. To ensure continuity, revisit the report you analyzed in Phase 3 (Khany et al., 2019) and consider whether the weaknesses you identified there may also be observed in this text. Ask yourself some guiding questions such as:</w:t>
      </w:r>
    </w:p>
    <w:p w14:paraId="15C1A219" w14:textId="77777777" w:rsidR="00D343D9" w:rsidRPr="00D343D9" w:rsidRDefault="00D343D9" w:rsidP="00D343D9">
      <w:pPr>
        <w:pStyle w:val="Prrafodelista"/>
        <w:spacing w:line="240" w:lineRule="auto"/>
        <w:rPr>
          <w:rFonts w:ascii="Verdana" w:hAnsi="Verdana"/>
          <w:b/>
          <w:bCs/>
          <w:sz w:val="24"/>
          <w:szCs w:val="24"/>
          <w:lang w:val="en-US"/>
        </w:rPr>
      </w:pPr>
    </w:p>
    <w:p w14:paraId="149764EC" w14:textId="69FEC990" w:rsidR="00D343D9" w:rsidRPr="00D343D9" w:rsidRDefault="005B2CE0" w:rsidP="00D343D9">
      <w:pPr>
        <w:pStyle w:val="Prrafodelista"/>
        <w:numPr>
          <w:ilvl w:val="0"/>
          <w:numId w:val="2"/>
        </w:numPr>
        <w:spacing w:line="240" w:lineRule="auto"/>
        <w:ind w:left="993"/>
        <w:rPr>
          <w:rFonts w:ascii="Verdana" w:hAnsi="Verdana"/>
          <w:b/>
          <w:bCs/>
          <w:sz w:val="24"/>
          <w:szCs w:val="24"/>
          <w:lang w:val="en-US"/>
        </w:rPr>
      </w:pPr>
      <w:r w:rsidRPr="005B2CE0">
        <w:rPr>
          <w:rFonts w:ascii="Verdana" w:hAnsi="Verdana"/>
          <w:sz w:val="24"/>
          <w:szCs w:val="24"/>
          <w:lang w:val="en-US"/>
        </w:rPr>
        <w:t>Does the text clearly articulate the claim it advances and the evidence on which that claim rests?</w:t>
      </w:r>
    </w:p>
    <w:p w14:paraId="0FA6424C" w14:textId="77777777" w:rsidR="00D343D9" w:rsidRPr="00D343D9" w:rsidRDefault="005B2CE0" w:rsidP="00D343D9">
      <w:pPr>
        <w:pStyle w:val="Prrafodelista"/>
        <w:numPr>
          <w:ilvl w:val="0"/>
          <w:numId w:val="2"/>
        </w:numPr>
        <w:spacing w:line="240" w:lineRule="auto"/>
        <w:ind w:left="993"/>
        <w:rPr>
          <w:rFonts w:ascii="Verdana" w:hAnsi="Verdana"/>
          <w:b/>
          <w:bCs/>
          <w:sz w:val="24"/>
          <w:szCs w:val="24"/>
          <w:lang w:val="en-US"/>
        </w:rPr>
      </w:pPr>
      <w:r w:rsidRPr="005B2CE0">
        <w:rPr>
          <w:rFonts w:ascii="Verdana" w:hAnsi="Verdana"/>
          <w:sz w:val="24"/>
          <w:szCs w:val="24"/>
          <w:lang w:val="en-US"/>
        </w:rPr>
        <w:t>How far does the account of methods and results allow a reader to judge the study?</w:t>
      </w:r>
    </w:p>
    <w:p w14:paraId="65A6A805" w14:textId="42D56591" w:rsidR="005072C1" w:rsidRDefault="005B2CE0" w:rsidP="00D343D9">
      <w:pPr>
        <w:pStyle w:val="Prrafodelista"/>
        <w:numPr>
          <w:ilvl w:val="0"/>
          <w:numId w:val="2"/>
        </w:numPr>
        <w:spacing w:line="240" w:lineRule="auto"/>
        <w:ind w:left="993"/>
        <w:rPr>
          <w:rFonts w:ascii="Verdana" w:hAnsi="Verdana"/>
          <w:b/>
          <w:bCs/>
          <w:sz w:val="24"/>
          <w:szCs w:val="24"/>
          <w:lang w:val="en-US"/>
        </w:rPr>
      </w:pPr>
      <w:r w:rsidRPr="005B2CE0">
        <w:rPr>
          <w:rFonts w:ascii="Verdana" w:hAnsi="Verdana"/>
          <w:sz w:val="24"/>
          <w:szCs w:val="24"/>
          <w:lang w:val="en-US"/>
        </w:rPr>
        <w:t>Are the theoretical commitments of the author evident in the structure of the argument or only in its vocabulary?</w:t>
      </w:r>
    </w:p>
    <w:p w14:paraId="283E6A0A" w14:textId="77777777" w:rsidR="005072C1" w:rsidRPr="005072C1" w:rsidRDefault="005072C1" w:rsidP="005072C1">
      <w:pPr>
        <w:pStyle w:val="Prrafodelista"/>
        <w:rPr>
          <w:rFonts w:ascii="Verdana" w:hAnsi="Verdana"/>
          <w:b/>
          <w:bCs/>
          <w:sz w:val="24"/>
          <w:szCs w:val="24"/>
          <w:lang w:val="en-US"/>
        </w:rPr>
      </w:pPr>
    </w:p>
    <w:p w14:paraId="36D4260C" w14:textId="77777777" w:rsidR="001645B7" w:rsidRPr="001645B7" w:rsidRDefault="00AA71CE" w:rsidP="005072C1">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3:</w:t>
      </w:r>
      <w:r>
        <w:rPr>
          <w:rFonts w:ascii="Verdana" w:hAnsi="Verdana"/>
          <w:sz w:val="24"/>
          <w:szCs w:val="24"/>
          <w:lang w:val="en-US"/>
        </w:rPr>
        <w:t xml:space="preserve"> Design two appraisal instruments, one quantitative and one qualitative, to examine the supplied report and identify both argumentative and methodological gaps.</w:t>
      </w:r>
    </w:p>
    <w:p w14:paraId="03C45E53" w14:textId="77777777" w:rsidR="001645B7" w:rsidRPr="001645B7" w:rsidRDefault="001645B7" w:rsidP="001645B7">
      <w:pPr>
        <w:pStyle w:val="Prrafodelista"/>
        <w:rPr>
          <w:rFonts w:ascii="Verdana" w:hAnsi="Verdana"/>
          <w:sz w:val="24"/>
          <w:szCs w:val="24"/>
          <w:lang w:val="en-US"/>
        </w:rPr>
      </w:pPr>
    </w:p>
    <w:p w14:paraId="0F994E74" w14:textId="77777777" w:rsidR="001645B7" w:rsidRDefault="001645B7" w:rsidP="001645B7">
      <w:pPr>
        <w:pStyle w:val="Prrafodelista"/>
        <w:spacing w:line="240" w:lineRule="auto"/>
        <w:rPr>
          <w:rFonts w:ascii="Verdana" w:hAnsi="Verdana"/>
          <w:sz w:val="24"/>
          <w:szCs w:val="24"/>
          <w:lang w:val="en-US"/>
        </w:rPr>
      </w:pPr>
      <w:r w:rsidRPr="001645B7">
        <w:rPr>
          <w:rFonts w:ascii="Verdana" w:hAnsi="Verdana"/>
          <w:sz w:val="24"/>
          <w:szCs w:val="24"/>
          <w:lang w:val="en-US"/>
        </w:rPr>
        <w:t>For the quantitative tool, you may create a checklist or rating scale that evaluates dimensions such as the correspondence between claims and evidence, the sufficiency of the account of methods, the explicitness of limitations, or the density of hedging. Include measurable items using simple metrics such as frequency, presence, or degree (e.g., “To what extent is each claim in the discussion traceable to a result reported in the article?”).</w:t>
      </w:r>
    </w:p>
    <w:p w14:paraId="0AF0CBE9" w14:textId="77777777" w:rsidR="001645B7" w:rsidRDefault="001645B7" w:rsidP="001645B7">
      <w:pPr>
        <w:pStyle w:val="Prrafodelista"/>
        <w:spacing w:line="240" w:lineRule="auto"/>
        <w:rPr>
          <w:rFonts w:ascii="Verdana" w:hAnsi="Verdana"/>
          <w:sz w:val="24"/>
          <w:szCs w:val="24"/>
          <w:lang w:val="en-US"/>
        </w:rPr>
      </w:pPr>
    </w:p>
    <w:p w14:paraId="61863FFD" w14:textId="77777777" w:rsidR="001645B7" w:rsidRDefault="001645B7" w:rsidP="001645B7">
      <w:pPr>
        <w:pStyle w:val="Prrafodelista"/>
        <w:spacing w:line="240" w:lineRule="auto"/>
        <w:rPr>
          <w:rFonts w:ascii="Verdana" w:hAnsi="Verdana"/>
          <w:sz w:val="24"/>
          <w:szCs w:val="24"/>
          <w:lang w:val="en-US"/>
        </w:rPr>
      </w:pPr>
      <w:r w:rsidRPr="001645B7">
        <w:rPr>
          <w:rFonts w:ascii="Verdana" w:hAnsi="Verdana"/>
          <w:sz w:val="24"/>
          <w:szCs w:val="24"/>
          <w:lang w:val="en-US"/>
        </w:rPr>
        <w:t>For the qualitative instrument, you can design an annotation protocol, an argument-mapping matrix, or a reading guide for marginal commentary. This tool should help you identify unstated warrants, unacknowledged counter-positions, or claims whose scope exceeds the evidence, through open-ended observations.</w:t>
      </w:r>
    </w:p>
    <w:p w14:paraId="3814A74A" w14:textId="77777777" w:rsidR="001645B7" w:rsidRDefault="001645B7" w:rsidP="001645B7">
      <w:pPr>
        <w:pStyle w:val="Prrafodelista"/>
        <w:spacing w:line="240" w:lineRule="auto"/>
        <w:rPr>
          <w:rFonts w:ascii="Verdana" w:hAnsi="Verdana"/>
          <w:sz w:val="24"/>
          <w:szCs w:val="24"/>
          <w:lang w:val="en-US"/>
        </w:rPr>
      </w:pPr>
    </w:p>
    <w:p w14:paraId="0E7004CE" w14:textId="63FD6B43" w:rsidR="00DD51A1" w:rsidRPr="001645B7" w:rsidRDefault="001645B7" w:rsidP="001645B7">
      <w:pPr>
        <w:pStyle w:val="Prrafodelista"/>
        <w:spacing w:line="240" w:lineRule="auto"/>
        <w:rPr>
          <w:rFonts w:ascii="Verdana" w:hAnsi="Verdana"/>
          <w:b/>
          <w:bCs/>
          <w:sz w:val="24"/>
          <w:szCs w:val="24"/>
          <w:lang w:val="en-US"/>
        </w:rPr>
      </w:pPr>
      <w:r>
        <w:rPr>
          <w:rFonts w:ascii="Verdana" w:hAnsi="Verdana"/>
          <w:sz w:val="24"/>
          <w:szCs w:val="24"/>
          <w:lang w:val="en-US"/>
        </w:rPr>
        <w:t xml:space="preserve">To carry out this step, read the two texts proposed for this step:</w:t>
      </w:r>
    </w:p>
    <w:p w14:paraId="0E7004CE" w14:textId="63FD6B43" w:rsidR="00DD51A1" w:rsidRPr="001645B7" w:rsidRDefault="001645B7" w:rsidP="001645B7">
      <w:pPr>
        <w:spacing w:line="240" w:lineRule="auto" w:before="60" w:after="120"/>
        <w:ind w:left="1440" w:hanging="720"/>
        <w:rPr>
          <w:rFonts w:ascii="Verdana" w:hAnsi="Verdana"/>
          <w:b/>
          <w:bCs/>
          <w:sz w:val="24"/>
          <w:szCs w:val="24"/>
          <w:lang w:val="en-US"/>
        </w:rPr>
      </w:pPr>
      <w:r>
        <w:rPr>
          <w:rFonts w:ascii="Verdana" w:hAnsi="Verdana"/>
          <w:sz w:val="24"/>
          <w:szCs w:val="24"/>
          <w:lang w:val="en-US"/>
        </w:rPr>
        <w:t xml:space="preserve">Mills, A. (2021). </w:t>
      </w:r>
      <w:r>
        <w:rPr>
          <w:rFonts w:ascii="Verdana" w:hAnsi="Verdana"/>
          <w:i/>
          <w:iCs/>
          <w:sz w:val="24"/>
          <w:szCs w:val="24"/>
          <w:lang w:val="en-US"/>
        </w:rPr>
        <w:t xml:space="preserve">How arguments work: A guide to writing and analyzing texts in college</w:t>
      </w:r>
      <w:r>
        <w:rPr>
          <w:rFonts w:ascii="Verdana" w:hAnsi="Verdana"/>
          <w:sz w:val="24"/>
          <w:szCs w:val="24"/>
          <w:lang w:val="en-US"/>
        </w:rPr>
        <w:t xml:space="preserve">. LibreTexts; ASCCC OERI. </w:t>
      </w:r>
      <w:hyperlink r:id="rId18">
        <w:r>
          <w:rPr>
            <w:rFonts w:ascii="Verdana" w:hAnsi="Verdana"/>
            <w:color w:val="0563C1"/>
            <w:sz w:val="24"/>
            <w:szCs w:val="24"/>
            <w:u w:val="single"/>
            <w:lang w:val="en-US"/>
          </w:rPr>
          <w:t xml:space="preserve">https://human.libretexts.org/Bookshelves/Composition/Advanced_Composition/How_Arguments_Work_-_A_Guide_to_Writing_and_Analyzing_Texts_in_College_(Mills)</w:t>
        </w:r>
      </w:hyperlink>
    </w:p>
    <w:p w14:paraId="0E7004CE" w14:textId="63FD6B43" w:rsidR="00DD51A1" w:rsidRPr="001645B7" w:rsidRDefault="001645B7" w:rsidP="001645B7">
      <w:pPr>
        <w:spacing w:line="240" w:lineRule="auto" w:before="60" w:after="120"/>
        <w:ind w:left="1440" w:hanging="720"/>
        <w:rPr>
          <w:rFonts w:ascii="Verdana" w:hAnsi="Verdana"/>
          <w:b/>
          <w:bCs/>
          <w:sz w:val="24"/>
          <w:szCs w:val="24"/>
          <w:lang w:val="en-US"/>
        </w:rPr>
      </w:pPr>
      <w:r>
        <w:rPr>
          <w:rFonts w:ascii="Verdana" w:hAnsi="Verdana"/>
          <w:sz w:val="24"/>
          <w:szCs w:val="24"/>
          <w:lang w:val="en-US"/>
        </w:rPr>
        <w:t xml:space="preserve">Knight, S., Shibani, A., Abel, S., Gibson, A., Ryan, P., Sutton, N., Wight, R., Lucas, C., Sándor, Á., Kitto, K., Liu, M., Mogarkar, R. V., &amp; Buckingham Shum, S. (2020). AcaWriter: A learning analytics tool for formative feedback on academic writing. </w:t>
      </w:r>
      <w:r>
        <w:rPr>
          <w:rFonts w:ascii="Verdana" w:hAnsi="Verdana"/>
          <w:i/>
          <w:iCs/>
          <w:sz w:val="24"/>
          <w:szCs w:val="24"/>
          <w:lang w:val="en-US"/>
        </w:rPr>
        <w:t xml:space="preserve">Journal of Writing Research, 12</w:t>
      </w:r>
      <w:r>
        <w:rPr>
          <w:rFonts w:ascii="Verdana" w:hAnsi="Verdana"/>
          <w:sz w:val="24"/>
          <w:szCs w:val="24"/>
          <w:lang w:val="en-US"/>
        </w:rPr>
        <w:t xml:space="preserve">(1), 141–186. </w:t>
      </w:r>
      <w:hyperlink r:id="rId19">
        <w:r>
          <w:rPr>
            <w:rFonts w:ascii="Verdana" w:hAnsi="Verdana"/>
            <w:color w:val="0563C1"/>
            <w:sz w:val="24"/>
            <w:szCs w:val="24"/>
            <w:u w:val="single"/>
            <w:lang w:val="en-US"/>
          </w:rPr>
          <w:t xml:space="preserve">https://doi.org/10.17239/jowr-2020.12.01.06</w:t>
        </w:r>
      </w:hyperlink>
    </w:p>
    <w:p w14:paraId="0E7004CE" w14:textId="63FD6B43" w:rsidR="00DD51A1" w:rsidRPr="001645B7" w:rsidRDefault="001645B7" w:rsidP="001645B7">
      <w:pPr>
        <w:pStyle w:val="Prrafodelista"/>
        <w:spacing w:line="240" w:lineRule="auto" w:before="240"/>
        <w:rPr>
          <w:rFonts w:ascii="Verdana" w:hAnsi="Verdana"/>
          <w:b/>
          <w:bCs/>
          <w:sz w:val="24"/>
          <w:szCs w:val="24"/>
          <w:lang w:val="en-US"/>
        </w:rPr>
      </w:pPr>
      <w:r>
        <w:rPr>
          <w:rFonts w:ascii="Verdana" w:hAnsi="Verdana"/>
          <w:sz w:val="24"/>
          <w:szCs w:val="24"/>
          <w:lang w:val="en-US"/>
        </w:rPr>
        <w:t xml:space="preserve">Mills (2021) offers guidance for identifying the claim, the reasons, and the evidence of an argument, and Knight et al. (2020) show how rhetorical criteria can be turned into items that a feedback tool checks. Make sure your tools include items related to the weaknesses identified in previous phases, to check whether they are also present in this text.</w:t>
      </w:r>
    </w:p>
    <w:p w14:paraId="5A6913BA" w14:textId="77777777" w:rsidR="00D41816" w:rsidRPr="00D41816" w:rsidRDefault="00D41816" w:rsidP="00D41816">
      <w:pPr>
        <w:pStyle w:val="Prrafodelista"/>
        <w:spacing w:line="240" w:lineRule="auto"/>
        <w:rPr>
          <w:rFonts w:ascii="Verdana" w:hAnsi="Verdana"/>
          <w:b/>
          <w:bCs/>
          <w:sz w:val="24"/>
          <w:szCs w:val="24"/>
          <w:lang w:val="en-US"/>
        </w:rPr>
      </w:pPr>
    </w:p>
    <w:p w14:paraId="40FFD7E5" w14:textId="77777777" w:rsidR="004E6712" w:rsidRPr="004E6712" w:rsidRDefault="00AA71CE" w:rsidP="005F4583">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4:</w:t>
      </w:r>
      <w:r>
        <w:rPr>
          <w:rFonts w:ascii="Verdana" w:hAnsi="Verdana"/>
          <w:sz w:val="24"/>
          <w:szCs w:val="24"/>
          <w:lang w:val="en-US"/>
        </w:rPr>
        <w:t xml:space="preserve"> Apply the appraisal instruments to the sections of the supplied report that carry its argument: for example, the correspondence between the Results and the Discussion, the account of methods, the limitations stated, or the abstract. This process is not meant to be large-scale research but a practical exercise in gathering meaningful evidence that reveals the strengths and the weaknesses of a research argument.</w:t>
      </w:r>
    </w:p>
    <w:p w14:paraId="4CE30CF6" w14:textId="77777777" w:rsidR="004E6712" w:rsidRDefault="004E6712" w:rsidP="004E6712">
      <w:pPr>
        <w:pStyle w:val="Prrafodelista"/>
        <w:spacing w:line="240" w:lineRule="auto"/>
        <w:rPr>
          <w:rFonts w:ascii="Verdana" w:hAnsi="Verdana"/>
          <w:b/>
          <w:bCs/>
          <w:sz w:val="24"/>
          <w:szCs w:val="24"/>
          <w:lang w:val="en-US"/>
        </w:rPr>
      </w:pPr>
    </w:p>
    <w:p w14:paraId="27A000E5" w14:textId="320A36BF" w:rsidR="00815C25" w:rsidRDefault="005F4583" w:rsidP="004E6712">
      <w:pPr>
        <w:pStyle w:val="Prrafodelista"/>
        <w:spacing w:line="240" w:lineRule="auto"/>
        <w:rPr>
          <w:rFonts w:ascii="Verdana" w:hAnsi="Verdana"/>
          <w:sz w:val="24"/>
          <w:szCs w:val="24"/>
          <w:lang w:val="en-US"/>
        </w:rPr>
      </w:pPr>
      <w:r w:rsidRPr="005F4583">
        <w:rPr>
          <w:rFonts w:ascii="Verdana" w:hAnsi="Verdana"/>
          <w:sz w:val="24"/>
          <w:szCs w:val="24"/>
          <w:lang w:val="en-US"/>
        </w:rPr>
        <w:t>Be transparent about the scope and limitations of your appraisal and focus on extracting insights that are relevant and actionable. While conducting this step, look for signs of misalignment between the data reported and the claims advanced, for insufficient reporting of methods, or for passages where interpretive decisions are not clearly justified.</w:t>
      </w:r>
    </w:p>
    <w:p w14:paraId="4EDEF064" w14:textId="77777777" w:rsidR="004E6712" w:rsidRPr="000A6415" w:rsidRDefault="004E6712" w:rsidP="004E6712">
      <w:pPr>
        <w:pStyle w:val="Prrafodelista"/>
        <w:spacing w:line="240" w:lineRule="auto"/>
        <w:rPr>
          <w:rFonts w:ascii="Verdana" w:hAnsi="Verdana"/>
          <w:b/>
          <w:bCs/>
          <w:sz w:val="24"/>
          <w:szCs w:val="24"/>
          <w:lang w:val="en-US"/>
        </w:rPr>
      </w:pPr>
    </w:p>
    <w:p w14:paraId="6AF3FAAF" w14:textId="63736488" w:rsidR="00922755" w:rsidRPr="00922755" w:rsidRDefault="006F7893" w:rsidP="00922755">
      <w:pPr>
        <w:pStyle w:val="Prrafodelista"/>
        <w:numPr>
          <w:ilvl w:val="0"/>
          <w:numId w:val="2"/>
        </w:numPr>
        <w:spacing w:line="240" w:lineRule="auto"/>
        <w:rPr>
          <w:rFonts w:ascii="Verdana" w:hAnsi="Verdana"/>
          <w:b/>
          <w:bCs/>
          <w:sz w:val="24"/>
          <w:szCs w:val="24"/>
          <w:lang w:val="en-US"/>
        </w:rPr>
      </w:pPr>
      <w:r>
        <w:rPr>
          <w:rFonts w:ascii="Verdana" w:hAnsi="Verdana"/>
          <w:b/>
          <w:bCs/>
          <w:sz w:val="24"/>
          <w:szCs w:val="24"/>
          <w:lang w:val="en-US"/>
        </w:rPr>
        <w:t xml:space="preserve">Step 5:</w:t>
      </w:r>
      <w:r>
        <w:rPr>
          <w:rFonts w:ascii="Verdana" w:hAnsi="Verdana"/>
          <w:sz w:val="24"/>
          <w:szCs w:val="24"/>
          <w:lang w:val="en-US"/>
        </w:rPr>
        <w:t xml:space="preserve"> Read the two texts proposed for this step to understand the conventions that make a research argument evaluable and the ethical conditions under which research is reported:</w:t>
      </w:r>
    </w:p>
    <w:p w14:paraId="27A000E5" w14:textId="320A36BF" w:rsidR="00815C25" w:rsidRDefault="005F4583" w:rsidP="004E6712">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Bazerman, C. (2000). </w:t>
      </w:r>
      <w:r>
        <w:rPr>
          <w:rFonts w:ascii="Verdana" w:hAnsi="Verdana"/>
          <w:i/>
          <w:iCs/>
          <w:sz w:val="24"/>
          <w:szCs w:val="24"/>
          <w:lang w:val="en-US"/>
        </w:rPr>
        <w:t xml:space="preserve">Shaping written knowledge: The genre and activity of the experimental article in science</w:t>
      </w:r>
      <w:r>
        <w:rPr>
          <w:rFonts w:ascii="Verdana" w:hAnsi="Verdana"/>
          <w:sz w:val="24"/>
          <w:szCs w:val="24"/>
          <w:lang w:val="en-US"/>
        </w:rPr>
        <w:t xml:space="preserve">. The WAC Clearinghouse. </w:t>
      </w:r>
      <w:hyperlink r:id="rId20">
        <w:r>
          <w:rPr>
            <w:rFonts w:ascii="Verdana" w:hAnsi="Verdana"/>
            <w:color w:val="0563C1"/>
            <w:sz w:val="24"/>
            <w:szCs w:val="24"/>
            <w:u w:val="single"/>
            <w:lang w:val="en-US"/>
          </w:rPr>
          <w:t xml:space="preserve">https://wac.colostate.edu/books/landmarks/bazerman-shaping/</w:t>
        </w:r>
      </w:hyperlink>
    </w:p>
    <w:p w14:paraId="27A000E5" w14:textId="320A36BF" w:rsidR="00815C25" w:rsidRDefault="005F4583" w:rsidP="004E6712">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Babor, T. F., Stenius, K., Pates, R., Miovský, M., O'Reilly, J., &amp; Candon, P. (Eds.). (2017). </w:t>
      </w:r>
      <w:r>
        <w:rPr>
          <w:rFonts w:ascii="Verdana" w:hAnsi="Verdana"/>
          <w:i/>
          <w:iCs/>
          <w:sz w:val="24"/>
          <w:szCs w:val="24"/>
          <w:lang w:val="en-US"/>
        </w:rPr>
        <w:t xml:space="preserve">Publishing addiction science: A guide for the perplexed</w:t>
      </w:r>
      <w:r>
        <w:rPr>
          <w:rFonts w:ascii="Verdana" w:hAnsi="Verdana"/>
          <w:sz w:val="24"/>
          <w:szCs w:val="24"/>
          <w:lang w:val="en-US"/>
        </w:rPr>
        <w:t xml:space="preserve"> (3rd ed.). Ubiquity Press. </w:t>
      </w:r>
      <w:hyperlink r:id="rId21">
        <w:r>
          <w:rPr>
            <w:rFonts w:ascii="Verdana" w:hAnsi="Verdana"/>
            <w:color w:val="0563C1"/>
            <w:sz w:val="24"/>
            <w:szCs w:val="24"/>
            <w:u w:val="single"/>
            <w:lang w:val="en-US"/>
          </w:rPr>
          <w:t xml:space="preserve">https://doi.org/10.5334/bbd</w:t>
        </w:r>
      </w:hyperlink>
    </w:p>
    <w:p w14:paraId="27A000E5" w14:textId="320A36BF" w:rsidR="00815C25" w:rsidRDefault="005F4583" w:rsidP="004E6712">
      <w:pPr>
        <w:pStyle w:val="Prrafodelista"/>
        <w:spacing w:line="240" w:lineRule="auto" w:before="240"/>
        <w:rPr>
          <w:rFonts w:ascii="Verdana" w:hAnsi="Verdana"/>
          <w:sz w:val="24"/>
          <w:szCs w:val="24"/>
          <w:lang w:val="en-US"/>
        </w:rPr>
      </w:pPr>
      <w:r>
        <w:rPr>
          <w:rFonts w:ascii="Verdana" w:hAnsi="Verdana"/>
          <w:sz w:val="24"/>
          <w:szCs w:val="24"/>
          <w:lang w:val="en-US"/>
        </w:rPr>
        <w:t xml:space="preserve">As you read, take notes on how transparency, qualification, counter-position, and academic voice can be built into a text. Compare these principles with the gaps identified through your appraisal and use them to shape the appraisal you will write in the next step. Return to your notes from the previous phases to ensure your work remains theoretically grounded. The other resources of this learning outcome listed in the syllabus remain in the course contents as optional material.</w:t>
      </w:r>
    </w:p>
    <w:p w14:paraId="2CE502DD" w14:textId="77777777" w:rsidR="00922755" w:rsidRPr="000A6415" w:rsidRDefault="00922755" w:rsidP="00922755">
      <w:pPr>
        <w:pStyle w:val="Prrafodelista"/>
        <w:rPr>
          <w:rFonts w:ascii="Verdana" w:hAnsi="Verdana"/>
          <w:b/>
          <w:bCs/>
          <w:sz w:val="24"/>
          <w:szCs w:val="24"/>
          <w:lang w:val="en-US"/>
        </w:rPr>
      </w:pPr>
    </w:p>
    <w:p w14:paraId="31D10220" w14:textId="77777777" w:rsidR="00B60B4D" w:rsidRPr="008F67B0" w:rsidRDefault="006F7893" w:rsidP="00922755">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6:</w:t>
      </w:r>
      <w:r>
        <w:rPr>
          <w:rFonts w:ascii="Verdana" w:hAnsi="Verdana"/>
          <w:sz w:val="24"/>
          <w:szCs w:val="24"/>
          <w:lang w:val="en-US"/>
        </w:rPr>
        <w:t xml:space="preserve"> Write a short appraisal of the argument of the supplied report, grounded in the results of your instruments and in the theoretical knowledge acquired throughout the course. Begin by briefly describing the report, summarize the argumentative and methodological issues identified (especially those related to the weakness you traced in Phase 3), and outline the rationale for your judgment.</w:t>
      </w:r>
    </w:p>
    <w:p w14:paraId="3A4B641C" w14:textId="77777777" w:rsidR="00B60B4D" w:rsidRPr="00B60B4D" w:rsidRDefault="00B60B4D" w:rsidP="00B60B4D">
      <w:pPr>
        <w:pStyle w:val="Prrafodelista"/>
        <w:rPr>
          <w:rFonts w:ascii="Verdana" w:hAnsi="Verdana"/>
          <w:sz w:val="24"/>
          <w:szCs w:val="24"/>
          <w:lang w:val="en-US"/>
        </w:rPr>
      </w:pPr>
    </w:p>
    <w:p w14:paraId="15319908" w14:textId="30AE827F" w:rsidR="006F7893" w:rsidRDefault="00E4472F" w:rsidP="00B60B4D">
      <w:pPr>
        <w:pStyle w:val="Prrafodelista"/>
        <w:spacing w:line="240" w:lineRule="auto"/>
        <w:rPr>
          <w:rFonts w:ascii="Verdana" w:hAnsi="Verdana"/>
          <w:sz w:val="24"/>
          <w:szCs w:val="24"/>
          <w:lang w:val="en-US"/>
        </w:rPr>
      </w:pPr>
      <w:r>
        <w:rPr>
          <w:rFonts w:ascii="Verdana" w:hAnsi="Verdana"/>
          <w:sz w:val="24"/>
          <w:szCs w:val="24"/>
          <w:lang w:val="en-US"/>
        </w:rPr>
        <w:t xml:space="preserve">Then, detail your assessment, which may address the correspondence between claims and evidence, the sufficiency of the account of methods and results, the management of qualification and counter-position, or the construction of academic voice. Justify each judgment with theoretical references and textual evidence from the report, and conclude with a short set of recommendations on what would have to be reported, qualified, or restructured for the argument to hold. The appraisal is a reflective task that is not graded; you are encouraged to share your draft in the Forum of Opinions for peer feedback.</w:t>
      </w:r>
    </w:p>
    <w:p w14:paraId="7D4BB0C6" w14:textId="77777777" w:rsidR="00655A07" w:rsidRDefault="00655A07" w:rsidP="00B60B4D">
      <w:pPr>
        <w:pStyle w:val="Prrafodelista"/>
        <w:spacing w:line="240" w:lineRule="auto"/>
        <w:rPr>
          <w:rFonts w:ascii="Verdana" w:hAnsi="Verdana"/>
          <w:sz w:val="24"/>
          <w:szCs w:val="24"/>
          <w:lang w:val="en-US"/>
        </w:rPr>
      </w:pPr>
    </w:p>
    <w:p w14:paraId="6AF83054" w14:textId="20F5A531" w:rsidR="006F7893" w:rsidRPr="00922755" w:rsidRDefault="006F7893" w:rsidP="00922755">
      <w:pPr>
        <w:pStyle w:val="Prrafodelista"/>
        <w:numPr>
          <w:ilvl w:val="0"/>
          <w:numId w:val="2"/>
        </w:numPr>
        <w:spacing w:line="240" w:lineRule="auto"/>
        <w:rPr>
          <w:rFonts w:ascii="Verdana" w:hAnsi="Verdana"/>
          <w:b/>
          <w:bCs/>
          <w:sz w:val="24"/>
          <w:szCs w:val="24"/>
          <w:lang w:val="en-US"/>
        </w:rPr>
      </w:pPr>
      <w:r w:rsidRPr="00922755">
        <w:rPr>
          <w:rFonts w:ascii="Verdana" w:hAnsi="Verdana"/>
          <w:b/>
          <w:bCs/>
          <w:sz w:val="24"/>
          <w:szCs w:val="24"/>
          <w:lang w:val="en-US"/>
        </w:rPr>
        <w:t>Step 7: To close the phase, you will complete the following evaluation:</w:t>
      </w:r>
    </w:p>
    <w:p w14:paraId="67711035" w14:textId="77777777" w:rsidR="00294443" w:rsidRPr="000A6415" w:rsidRDefault="00294443" w:rsidP="00294443">
      <w:pPr>
        <w:pStyle w:val="Prrafodelista"/>
        <w:spacing w:line="240" w:lineRule="auto"/>
        <w:rPr>
          <w:rFonts w:ascii="Verdana" w:hAnsi="Verdana"/>
          <w:sz w:val="24"/>
          <w:szCs w:val="24"/>
          <w:lang w:val="en-US"/>
        </w:rPr>
      </w:pPr>
    </w:p>
    <w:p w14:paraId="705C2103" w14:textId="24547220" w:rsidR="00922755" w:rsidRPr="00922755" w:rsidRDefault="00AA71CE" w:rsidP="00922755">
      <w:pPr>
        <w:pStyle w:val="Prrafodelista"/>
        <w:numPr>
          <w:ilvl w:val="0"/>
          <w:numId w:val="2"/>
        </w:numPr>
        <w:spacing w:line="240" w:lineRule="auto"/>
        <w:rPr>
          <w:rFonts w:ascii="Verdana" w:eastAsia="Verdana" w:hAnsi="Verdana" w:cs="Verdana"/>
          <w:b/>
          <w:bCs/>
          <w:i/>
          <w:iCs/>
          <w:color w:val="808080" w:themeColor="background1" w:themeShade="80"/>
          <w:sz w:val="24"/>
          <w:szCs w:val="24"/>
          <w:lang w:val="en-US"/>
        </w:rPr>
      </w:pPr>
      <w:r w:rsidRPr="00294443">
        <w:rPr>
          <w:rFonts w:ascii="Verdana" w:hAnsi="Verdana"/>
          <w:b/>
          <w:bCs/>
          <w:sz w:val="24"/>
          <w:szCs w:val="24"/>
          <w:lang w:val="en-US"/>
        </w:rPr>
        <w:t xml:space="preserve">Evaluation quiz submission of the </w:t>
      </w:r>
      <w:sdt>
        <w:sdtPr>
          <w:rPr>
            <w:rFonts w:ascii="Verdana" w:hAnsi="Verdana"/>
            <w:b/>
            <w:bCs/>
            <w:sz w:val="24"/>
            <w:szCs w:val="24"/>
            <w:lang w:val="en-US"/>
          </w:rPr>
          <w:alias w:val="Element of the strategy"/>
          <w:tag w:val="Element of the strategy"/>
          <w:id w:val="-806775872"/>
          <w:placeholder>
            <w:docPart w:val="7D96CD0923EE47C88B07F8A14F981506"/>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294443">
            <w:rPr>
              <w:rFonts w:ascii="Verdana" w:hAnsi="Verdana"/>
              <w:b/>
              <w:bCs/>
              <w:sz w:val="24"/>
              <w:szCs w:val="24"/>
              <w:lang w:val="en-US"/>
            </w:rPr>
            <w:t>Phase</w:t>
          </w:r>
        </w:sdtContent>
      </w:sdt>
      <w:r w:rsidRPr="00294443">
        <w:rPr>
          <w:rFonts w:ascii="Verdana" w:hAnsi="Verdana"/>
          <w:b/>
          <w:bCs/>
          <w:sz w:val="24"/>
          <w:szCs w:val="24"/>
          <w:lang w:val="en-US"/>
        </w:rPr>
        <w:t>:</w:t>
      </w:r>
    </w:p>
    <w:p w14:paraId="4899F702" w14:textId="7714996C" w:rsidR="00225625" w:rsidRPr="004048CD" w:rsidRDefault="004048CD" w:rsidP="004048CD">
      <w:pPr>
        <w:rPr>
          <w:rStyle w:val="Textodelmarcadordeposicin"/>
          <w:rFonts w:ascii="Verdana" w:hAnsi="Verdana"/>
          <w:color w:val="auto"/>
          <w:sz w:val="24"/>
          <w:szCs w:val="24"/>
          <w:lang w:val="en-US"/>
        </w:rPr>
      </w:pPr>
      <w:r>
        <w:rPr>
          <w:rFonts w:ascii="Verdana" w:hAnsi="Verdana"/>
          <w:sz w:val="24"/>
          <w:szCs w:val="24"/>
          <w:lang w:val="en-US"/>
        </w:rPr>
        <w:t xml:space="preserve">This questionnaire is applied to a supplied research report. It assesses your ability to apply principles of academic and research writing to judge the correspondence between its claims and its evidence, the transparency with which its methods and results are reported, and its academic voice. Be sure to review your notes, readings, and the VLO before answering, and use this step to prepare for the integrative questionnaire of the final phase.</w:t>
      </w:r>
    </w:p>
    <w:p w14:paraId="028ECD64" w14:textId="3268C8B3" w:rsidR="00AA71CE" w:rsidRPr="002F7C64" w:rsidRDefault="00AA71CE" w:rsidP="00AA71CE">
      <w:pPr>
        <w:pStyle w:val="Ttulo3"/>
        <w:rPr>
          <w:lang w:val="en-US"/>
        </w:rPr>
      </w:pPr>
      <w:r w:rsidRPr="002F7C64">
        <w:rPr>
          <w:lang w:val="en-US"/>
        </w:rPr>
        <w:t xml:space="preserve">Development guidelines and interactions of the </w:t>
      </w:r>
      <w:sdt>
        <w:sdtPr>
          <w:rPr>
            <w:lang w:val="en-US"/>
          </w:rPr>
          <w:alias w:val="Element of the strategy"/>
          <w:tag w:val="Element of the strategy"/>
          <w:id w:val="672987515"/>
          <w:placeholder>
            <w:docPart w:val="2E0913DC08884999A4BDA14DDDEE5BAE"/>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8F67B0" w:rsidRPr="001306EF">
            <w:rPr>
              <w:lang w:val="en-US"/>
            </w:rPr>
            <w:t>Phase</w:t>
          </w:r>
        </w:sdtContent>
      </w:sdt>
      <w:r w:rsidR="008F67B0">
        <w:rPr>
          <w:lang w:val="en-US"/>
        </w:rPr>
        <w:t>:</w:t>
      </w:r>
    </w:p>
    <w:p w14:paraId="5805F5E9" w14:textId="7F5CBA58" w:rsidR="00827C85"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sidRPr="002F7C64">
        <w:rPr>
          <w:rFonts w:ascii="Verdana" w:hAnsi="Verdana" w:cstheme="minorHAnsi"/>
          <w:color w:val="000000" w:themeColor="text1"/>
          <w:sz w:val="24"/>
          <w:szCs w:val="24"/>
          <w:lang w:val="en-US"/>
        </w:rPr>
        <w:t>Learning evidence consists of observable actions, products, or processes that demonstrate acquired competencies, skills, aptitudes, and attitudes</w:t>
      </w:r>
      <w:r w:rsidR="00827C85" w:rsidRPr="002F7C64">
        <w:rPr>
          <w:rFonts w:ascii="Verdana" w:hAnsi="Verdana" w:cstheme="minorHAnsi"/>
          <w:color w:val="000000" w:themeColor="text1"/>
          <w:sz w:val="24"/>
          <w:szCs w:val="24"/>
          <w:lang w:val="en-US"/>
        </w:rPr>
        <w:t xml:space="preserve">. </w:t>
      </w:r>
      <w:r w:rsidR="00D016E9" w:rsidRPr="002F7C64">
        <w:rPr>
          <w:rFonts w:ascii="Verdana" w:hAnsi="Verdana" w:cstheme="minorHAnsi"/>
          <w:color w:val="000000" w:themeColor="text1"/>
          <w:sz w:val="24"/>
          <w:szCs w:val="24"/>
          <w:lang w:val="en-US"/>
        </w:rPr>
        <w:t xml:space="preserve"> </w:t>
      </w:r>
    </w:p>
    <w:p w14:paraId="0B198465" w14:textId="00B11A43" w:rsidR="00591EA2"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sidRPr="002F7C64">
        <w:rPr>
          <w:rFonts w:ascii="Verdana" w:hAnsi="Verdana" w:cstheme="minorHAnsi"/>
          <w:color w:val="000000" w:themeColor="text1"/>
          <w:sz w:val="24"/>
          <w:szCs w:val="24"/>
          <w:lang w:val="en-US"/>
        </w:rPr>
        <w:t>Evidence to be produced individually </w:t>
      </w:r>
      <w:r w:rsidR="007B7DAC">
        <w:rPr>
          <w:rFonts w:ascii="Verdana" w:hAnsi="Verdana" w:cstheme="minorHAnsi"/>
          <w:color w:val="000000" w:themeColor="text1"/>
          <w:sz w:val="24"/>
          <w:szCs w:val="24"/>
          <w:lang w:val="en-US"/>
        </w:rPr>
        <w:t>includes</w:t>
      </w:r>
      <w:r w:rsidR="00591EA2" w:rsidRPr="002F7C64">
        <w:rPr>
          <w:rFonts w:ascii="Verdana" w:hAnsi="Verdana" w:cstheme="minorHAnsi"/>
          <w:color w:val="000000" w:themeColor="text1"/>
          <w:sz w:val="24"/>
          <w:szCs w:val="24"/>
          <w:lang w:val="en-US"/>
        </w:rPr>
        <w:t>:</w:t>
      </w:r>
    </w:p>
    <w:p w14:paraId="074893ED" w14:textId="78E8546A" w:rsidR="00A3355B" w:rsidRDefault="00A3355B" w:rsidP="00CA3A31">
      <w:pPr>
        <w:pStyle w:val="Prrafodelista"/>
        <w:numPr>
          <w:ilvl w:val="0"/>
          <w:numId w:val="15"/>
        </w:numPr>
        <w:rPr>
          <w:rFonts w:ascii="Verdana" w:hAnsi="Verdana" w:cstheme="minorHAnsi"/>
          <w:sz w:val="24"/>
          <w:szCs w:val="24"/>
          <w:lang w:val="en-US"/>
        </w:rPr>
      </w:pPr>
      <w:r>
        <w:rPr>
          <w:rFonts w:ascii="Verdana" w:hAnsi="Verdana" w:cstheme="minorHAnsi"/>
          <w:sz w:val="24"/>
          <w:szCs w:val="24"/>
          <w:lang w:val="en-US"/>
        </w:rPr>
        <w:t xml:space="preserve">A multiple-choice questionnaire applied to a supplied research report, in which you apply principles of academic and research writing to judge the correspondence between its claims and its evidence, the transparency with which its methods and results are reported, and its academic voice. It is worth 125 points, equivalent to 25% of the course evaluation.</w:t>
      </w:r>
    </w:p>
    <w:p w14:paraId="50A583A4" w14:textId="60FA8EE3" w:rsidR="007B7DAC" w:rsidRDefault="00CA3A31" w:rsidP="00CA3A31">
      <w:pPr>
        <w:pStyle w:val="Prrafodelista"/>
        <w:numPr>
          <w:ilvl w:val="0"/>
          <w:numId w:val="15"/>
        </w:numPr>
        <w:rPr>
          <w:rFonts w:ascii="Verdana" w:hAnsi="Verdana" w:cstheme="minorHAnsi"/>
          <w:sz w:val="24"/>
          <w:szCs w:val="24"/>
          <w:lang w:val="en-US"/>
        </w:rPr>
      </w:pPr>
      <w:r>
        <w:rPr>
          <w:rFonts w:ascii="Verdana" w:hAnsi="Verdana" w:cstheme="minorHAnsi"/>
          <w:sz w:val="24"/>
          <w:szCs w:val="24"/>
          <w:lang w:val="en-US"/>
        </w:rPr>
        <w:t xml:space="preserve">A brief qualitative and quantitative appraisal of the argument of the supplied research report, highlighting argumentative and methodological gaps and justifying each judgment with theory and textual evidence (reflective product, not graded).</w:t>
      </w:r>
    </w:p>
    <w:p w14:paraId="5805F5E9" w14:textId="7F5CBA58" w:rsidR="00827C85" w:rsidRPr="002F7C64" w:rsidRDefault="00AA71CE" w:rsidP="009E3519">
      <w:pPr>
        <w:tabs>
          <w:tab w:val="center" w:pos="4419"/>
          <w:tab w:val="right" w:pos="8838"/>
        </w:tabs>
        <w:jc w:val="both"/>
        <w:rPr>
          <w:rFonts w:ascii="Verdana" w:hAnsi="Verdana" w:cstheme="minorHAnsi"/>
          <w:color w:val="000000" w:themeColor="text1"/>
          <w:sz w:val="24"/>
          <w:szCs w:val="24"/>
          <w:lang w:val="en-US"/>
        </w:rPr>
      </w:pPr>
      <w:r>
        <w:rPr>
          <w:rFonts w:ascii="Verdana" w:hAnsi="Verdana" w:cstheme="minorHAnsi"/>
          <w:b/>
          <w:bCs/>
          <w:color w:val="000000" w:themeColor="text1"/>
          <w:sz w:val="24"/>
          <w:szCs w:val="24"/>
          <w:lang w:val="en-US"/>
        </w:rPr>
        <w:t xml:space="preserve">Grading:</w:t>
      </w:r>
      <w:r>
        <w:rPr>
          <w:rFonts w:ascii="Verdana" w:hAnsi="Verdana" w:cstheme="minorHAnsi"/>
          <w:color w:val="000000" w:themeColor="text1"/>
          <w:sz w:val="24"/>
          <w:szCs w:val="24"/>
          <w:lang w:val="en-US"/>
        </w:rPr>
        <w:t xml:space="preserve"> only the automated questionnaire is graded. The appraisal of the argument is a reflective task that prepares you for the questionnaire and is not graded.</w:t>
      </w:r>
    </w:p>
    <w:p w14:paraId="6753DD4F" w14:textId="77777777" w:rsidR="00D70F2F" w:rsidRPr="00D70F2F" w:rsidRDefault="00D70F2F" w:rsidP="00D70F2F">
      <w:pPr>
        <w:rPr>
          <w:rFonts w:ascii="Verdana" w:hAnsi="Verdana" w:cstheme="minorHAnsi"/>
          <w:sz w:val="24"/>
          <w:szCs w:val="24"/>
          <w:lang w:val="en-US"/>
        </w:rPr>
      </w:pPr>
    </w:p>
    <w:p w14:paraId="289EF0CC" w14:textId="7C3472B7" w:rsidR="00827C85" w:rsidRPr="002F7C64" w:rsidRDefault="00827C85" w:rsidP="009E3519">
      <w:pPr>
        <w:tabs>
          <w:tab w:val="center" w:pos="4419"/>
          <w:tab w:val="right" w:pos="8838"/>
        </w:tabs>
        <w:jc w:val="both"/>
        <w:rPr>
          <w:rFonts w:ascii="Verdana" w:hAnsi="Verdana" w:cstheme="minorHAnsi"/>
          <w:color w:val="000000" w:themeColor="text1"/>
          <w:sz w:val="24"/>
          <w:szCs w:val="24"/>
          <w:lang w:val="en-US"/>
        </w:rPr>
      </w:pPr>
    </w:p>
    <w:sectPr w:rsidR="00827C85" w:rsidRPr="002F7C64" w:rsidSect="005F7DBB">
      <w:headerReference w:type="default" r:id="rId12"/>
      <w:footerReference w:type="default" r:id="rId13"/>
      <w:pgSz w:w="12240" w:h="15840"/>
      <w:pgMar w:top="113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63C6E" w14:textId="77777777" w:rsidR="004745DE" w:rsidRDefault="004745DE" w:rsidP="00CC436B">
      <w:pPr>
        <w:spacing w:after="0" w:line="240" w:lineRule="auto"/>
      </w:pPr>
      <w:r>
        <w:separator/>
      </w:r>
    </w:p>
  </w:endnote>
  <w:endnote w:type="continuationSeparator" w:id="0">
    <w:p w14:paraId="4333B190" w14:textId="77777777" w:rsidR="004745DE" w:rsidRDefault="004745DE" w:rsidP="00CC436B">
      <w:pPr>
        <w:spacing w:after="0" w:line="240" w:lineRule="auto"/>
      </w:pPr>
      <w:r>
        <w:continuationSeparator/>
      </w:r>
    </w:p>
  </w:endnote>
  <w:endnote w:type="continuationNotice" w:id="1">
    <w:p w14:paraId="10734A1A" w14:textId="77777777" w:rsidR="004745DE" w:rsidRDefault="004745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55700"/>
      <w:docPartObj>
        <w:docPartGallery w:val="Page Numbers (Bottom of Page)"/>
        <w:docPartUnique/>
      </w:docPartObj>
    </w:sdtPr>
    <w:sdtEndPr/>
    <w:sdtContent>
      <w:p w14:paraId="310C4FFE" w14:textId="4854B972" w:rsidR="007D249E" w:rsidRDefault="007D249E">
        <w:pPr>
          <w:pStyle w:val="Piedepgina"/>
          <w:jc w:val="right"/>
        </w:pPr>
        <w:r>
          <w:fldChar w:fldCharType="begin"/>
        </w:r>
        <w:r>
          <w:instrText>PAGE   \* MERGEFORMAT</w:instrText>
        </w:r>
        <w:r>
          <w:fldChar w:fldCharType="separate"/>
        </w:r>
        <w:r w:rsidR="00F04188" w:rsidRPr="00F04188">
          <w:rPr>
            <w:noProof/>
            <w:lang w:val="es-ES"/>
          </w:rPr>
          <w:t>2</w:t>
        </w:r>
        <w:r>
          <w:fldChar w:fldCharType="end"/>
        </w:r>
      </w:p>
    </w:sdtContent>
  </w:sdt>
  <w:p w14:paraId="53EF5B49" w14:textId="755B3748" w:rsidR="007D249E" w:rsidRDefault="005F7DBB">
    <w:pPr>
      <w:pStyle w:val="Piedepgina"/>
    </w:pPr>
    <w:r>
      <w:rPr>
        <w:noProof/>
      </w:rPr>
      <w:drawing>
        <wp:anchor distT="0" distB="0" distL="114300" distR="114300" simplePos="0" relativeHeight="251662337" behindDoc="0" locked="0" layoutInCell="1" hidden="0" allowOverlap="1" wp14:anchorId="55E9AB41" wp14:editId="0B3ED504">
          <wp:simplePos x="0" y="0"/>
          <wp:positionH relativeFrom="page">
            <wp:posOffset>0</wp:posOffset>
          </wp:positionH>
          <wp:positionV relativeFrom="paragraph">
            <wp:posOffset>334010</wp:posOffset>
          </wp:positionV>
          <wp:extent cx="7781925" cy="241935"/>
          <wp:effectExtent l="0" t="0" r="9525"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19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389B7" w14:textId="77777777" w:rsidR="004745DE" w:rsidRDefault="004745DE" w:rsidP="00CC436B">
      <w:pPr>
        <w:spacing w:after="0" w:line="240" w:lineRule="auto"/>
      </w:pPr>
      <w:r>
        <w:separator/>
      </w:r>
    </w:p>
  </w:footnote>
  <w:footnote w:type="continuationSeparator" w:id="0">
    <w:p w14:paraId="43EF3E9E" w14:textId="77777777" w:rsidR="004745DE" w:rsidRDefault="004745DE" w:rsidP="00CC436B">
      <w:pPr>
        <w:spacing w:after="0" w:line="240" w:lineRule="auto"/>
      </w:pPr>
      <w:r>
        <w:continuationSeparator/>
      </w:r>
    </w:p>
  </w:footnote>
  <w:footnote w:type="continuationNotice" w:id="1">
    <w:p w14:paraId="1AB84938" w14:textId="77777777" w:rsidR="004745DE" w:rsidRDefault="004745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7E4B" w14:textId="3DA0A684" w:rsidR="007D249E" w:rsidRDefault="001643CA">
    <w:pPr>
      <w:pStyle w:val="Encabezado"/>
    </w:pPr>
    <w:r>
      <w:rPr>
        <w:noProof/>
      </w:rPr>
      <w:drawing>
        <wp:anchor distT="0" distB="0" distL="114300" distR="114300" simplePos="0" relativeHeight="251664385" behindDoc="1" locked="0" layoutInCell="1" allowOverlap="1" wp14:anchorId="5720FDBA" wp14:editId="69E7C265">
          <wp:simplePos x="0" y="0"/>
          <wp:positionH relativeFrom="page">
            <wp:align>right</wp:align>
          </wp:positionH>
          <wp:positionV relativeFrom="paragraph">
            <wp:posOffset>-421640</wp:posOffset>
          </wp:positionV>
          <wp:extent cx="7730465" cy="809625"/>
          <wp:effectExtent l="0" t="0" r="4445" b="0"/>
          <wp:wrapNone/>
          <wp:docPr id="42330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0465" cy="809625"/>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699AC24A"/>
    <w:lvl w:ilvl="0" w:tplc="2BEC6B62">
      <w:start w:val="1"/>
      <w:numFmt w:val="decimal"/>
      <w:lvlText w:val="%1."/>
      <w:lvlJc w:val="left"/>
      <w:pPr>
        <w:ind w:left="360" w:hanging="360"/>
      </w:pPr>
      <w:rPr>
        <w:rFonts w:hint="default"/>
        <w:b/>
        <w:bCs/>
        <w:color w:val="auto"/>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F57607"/>
    <w:multiLevelType w:val="hybridMultilevel"/>
    <w:tmpl w:val="60D2E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32228F"/>
    <w:multiLevelType w:val="multilevel"/>
    <w:tmpl w:val="A73E85D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17D72A"/>
    <w:multiLevelType w:val="hybridMultilevel"/>
    <w:tmpl w:val="ACFCB346"/>
    <w:lvl w:ilvl="0" w:tplc="2744C2F4">
      <w:start w:val="1"/>
      <w:numFmt w:val="bullet"/>
      <w:lvlText w:val=""/>
      <w:lvlJc w:val="left"/>
      <w:pPr>
        <w:ind w:left="720" w:hanging="360"/>
      </w:pPr>
      <w:rPr>
        <w:rFonts w:ascii="Symbol" w:hAnsi="Symbol" w:hint="default"/>
        <w:color w:val="auto"/>
      </w:rPr>
    </w:lvl>
    <w:lvl w:ilvl="1" w:tplc="A5926FDA">
      <w:start w:val="1"/>
      <w:numFmt w:val="bullet"/>
      <w:lvlText w:val="o"/>
      <w:lvlJc w:val="left"/>
      <w:pPr>
        <w:ind w:left="1440" w:hanging="360"/>
      </w:pPr>
      <w:rPr>
        <w:rFonts w:ascii="Courier New" w:hAnsi="Courier New" w:hint="default"/>
      </w:rPr>
    </w:lvl>
    <w:lvl w:ilvl="2" w:tplc="5FE0A564">
      <w:start w:val="1"/>
      <w:numFmt w:val="bullet"/>
      <w:lvlText w:val=""/>
      <w:lvlJc w:val="left"/>
      <w:pPr>
        <w:ind w:left="2160" w:hanging="360"/>
      </w:pPr>
      <w:rPr>
        <w:rFonts w:ascii="Wingdings" w:hAnsi="Wingdings" w:hint="default"/>
      </w:rPr>
    </w:lvl>
    <w:lvl w:ilvl="3" w:tplc="9D764ACE">
      <w:start w:val="1"/>
      <w:numFmt w:val="bullet"/>
      <w:lvlText w:val=""/>
      <w:lvlJc w:val="left"/>
      <w:pPr>
        <w:ind w:left="2880" w:hanging="360"/>
      </w:pPr>
      <w:rPr>
        <w:rFonts w:ascii="Symbol" w:hAnsi="Symbol" w:hint="default"/>
      </w:rPr>
    </w:lvl>
    <w:lvl w:ilvl="4" w:tplc="3858EF18">
      <w:start w:val="1"/>
      <w:numFmt w:val="bullet"/>
      <w:lvlText w:val="o"/>
      <w:lvlJc w:val="left"/>
      <w:pPr>
        <w:ind w:left="3600" w:hanging="360"/>
      </w:pPr>
      <w:rPr>
        <w:rFonts w:ascii="Courier New" w:hAnsi="Courier New" w:hint="default"/>
      </w:rPr>
    </w:lvl>
    <w:lvl w:ilvl="5" w:tplc="1CBCB300">
      <w:start w:val="1"/>
      <w:numFmt w:val="bullet"/>
      <w:lvlText w:val=""/>
      <w:lvlJc w:val="left"/>
      <w:pPr>
        <w:ind w:left="4320" w:hanging="360"/>
      </w:pPr>
      <w:rPr>
        <w:rFonts w:ascii="Wingdings" w:hAnsi="Wingdings" w:hint="default"/>
      </w:rPr>
    </w:lvl>
    <w:lvl w:ilvl="6" w:tplc="B650CBC0">
      <w:start w:val="1"/>
      <w:numFmt w:val="bullet"/>
      <w:lvlText w:val=""/>
      <w:lvlJc w:val="left"/>
      <w:pPr>
        <w:ind w:left="5040" w:hanging="360"/>
      </w:pPr>
      <w:rPr>
        <w:rFonts w:ascii="Symbol" w:hAnsi="Symbol" w:hint="default"/>
      </w:rPr>
    </w:lvl>
    <w:lvl w:ilvl="7" w:tplc="3A6A6FB4">
      <w:start w:val="1"/>
      <w:numFmt w:val="bullet"/>
      <w:lvlText w:val="o"/>
      <w:lvlJc w:val="left"/>
      <w:pPr>
        <w:ind w:left="5760" w:hanging="360"/>
      </w:pPr>
      <w:rPr>
        <w:rFonts w:ascii="Courier New" w:hAnsi="Courier New" w:hint="default"/>
      </w:rPr>
    </w:lvl>
    <w:lvl w:ilvl="8" w:tplc="EC82BBFC">
      <w:start w:val="1"/>
      <w:numFmt w:val="bullet"/>
      <w:lvlText w:val=""/>
      <w:lvlJc w:val="left"/>
      <w:pPr>
        <w:ind w:left="6480" w:hanging="360"/>
      </w:pPr>
      <w:rPr>
        <w:rFonts w:ascii="Wingdings" w:hAnsi="Wingdings" w:hint="default"/>
      </w:rPr>
    </w:lvl>
  </w:abstractNum>
  <w:abstractNum w:abstractNumId="12" w15:restartNumberingAfterBreak="0">
    <w:nsid w:val="58DE7855"/>
    <w:multiLevelType w:val="hybridMultilevel"/>
    <w:tmpl w:val="A1A85A82"/>
    <w:lvl w:ilvl="0" w:tplc="81ECDED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11"/>
  </w:num>
  <w:num w:numId="3">
    <w:abstractNumId w:val="1"/>
  </w:num>
  <w:num w:numId="4">
    <w:abstractNumId w:val="0"/>
  </w:num>
  <w:num w:numId="5">
    <w:abstractNumId w:val="10"/>
  </w:num>
  <w:num w:numId="6">
    <w:abstractNumId w:val="9"/>
  </w:num>
  <w:num w:numId="7">
    <w:abstractNumId w:val="2"/>
  </w:num>
  <w:num w:numId="8">
    <w:abstractNumId w:val="12"/>
  </w:num>
  <w:num w:numId="9">
    <w:abstractNumId w:val="8"/>
  </w:num>
  <w:num w:numId="10">
    <w:abstractNumId w:val="15"/>
  </w:num>
  <w:num w:numId="11">
    <w:abstractNumId w:val="4"/>
  </w:num>
  <w:num w:numId="12">
    <w:abstractNumId w:val="14"/>
  </w:num>
  <w:num w:numId="13">
    <w:abstractNumId w:val="7"/>
  </w:num>
  <w:num w:numId="14">
    <w:abstractNumId w:val="5"/>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17238"/>
    <w:rsid w:val="00024410"/>
    <w:rsid w:val="0002565B"/>
    <w:rsid w:val="00026AFB"/>
    <w:rsid w:val="00030E35"/>
    <w:rsid w:val="00032665"/>
    <w:rsid w:val="00033945"/>
    <w:rsid w:val="000525DF"/>
    <w:rsid w:val="0005532D"/>
    <w:rsid w:val="00055FAD"/>
    <w:rsid w:val="00056671"/>
    <w:rsid w:val="00056BDC"/>
    <w:rsid w:val="0007021B"/>
    <w:rsid w:val="0007388F"/>
    <w:rsid w:val="00081068"/>
    <w:rsid w:val="00094206"/>
    <w:rsid w:val="000A0D23"/>
    <w:rsid w:val="000A3E1F"/>
    <w:rsid w:val="000A6415"/>
    <w:rsid w:val="000B6D61"/>
    <w:rsid w:val="000C373C"/>
    <w:rsid w:val="000D06DB"/>
    <w:rsid w:val="000D3068"/>
    <w:rsid w:val="000E385E"/>
    <w:rsid w:val="000F2740"/>
    <w:rsid w:val="000F2E0C"/>
    <w:rsid w:val="000F4AA7"/>
    <w:rsid w:val="00104138"/>
    <w:rsid w:val="00114E24"/>
    <w:rsid w:val="00116BFC"/>
    <w:rsid w:val="00117F9F"/>
    <w:rsid w:val="001201A7"/>
    <w:rsid w:val="001213F0"/>
    <w:rsid w:val="00123EF1"/>
    <w:rsid w:val="00126ABC"/>
    <w:rsid w:val="001306EF"/>
    <w:rsid w:val="00136ADC"/>
    <w:rsid w:val="00141F00"/>
    <w:rsid w:val="00142530"/>
    <w:rsid w:val="00142971"/>
    <w:rsid w:val="001431F9"/>
    <w:rsid w:val="00152950"/>
    <w:rsid w:val="00155DCB"/>
    <w:rsid w:val="001643CA"/>
    <w:rsid w:val="001645B7"/>
    <w:rsid w:val="00182B20"/>
    <w:rsid w:val="001870EB"/>
    <w:rsid w:val="00187D1E"/>
    <w:rsid w:val="00190206"/>
    <w:rsid w:val="00191D82"/>
    <w:rsid w:val="0019303C"/>
    <w:rsid w:val="00196BF8"/>
    <w:rsid w:val="00197B63"/>
    <w:rsid w:val="001A0C94"/>
    <w:rsid w:val="001A2A86"/>
    <w:rsid w:val="001B0D27"/>
    <w:rsid w:val="001B1B3B"/>
    <w:rsid w:val="001B6ABD"/>
    <w:rsid w:val="001C20B8"/>
    <w:rsid w:val="001C41BB"/>
    <w:rsid w:val="001C6534"/>
    <w:rsid w:val="001C7077"/>
    <w:rsid w:val="001D232D"/>
    <w:rsid w:val="001D3905"/>
    <w:rsid w:val="001E3921"/>
    <w:rsid w:val="001E6F73"/>
    <w:rsid w:val="001E7901"/>
    <w:rsid w:val="001F12FD"/>
    <w:rsid w:val="001F33FB"/>
    <w:rsid w:val="001F3E8B"/>
    <w:rsid w:val="001F4E85"/>
    <w:rsid w:val="001F5473"/>
    <w:rsid w:val="00200475"/>
    <w:rsid w:val="002056A4"/>
    <w:rsid w:val="00206901"/>
    <w:rsid w:val="002116C3"/>
    <w:rsid w:val="00212F42"/>
    <w:rsid w:val="0022034F"/>
    <w:rsid w:val="00221B81"/>
    <w:rsid w:val="002249A3"/>
    <w:rsid w:val="00225625"/>
    <w:rsid w:val="00235A0B"/>
    <w:rsid w:val="002413B5"/>
    <w:rsid w:val="00242EF7"/>
    <w:rsid w:val="00247405"/>
    <w:rsid w:val="00253A6E"/>
    <w:rsid w:val="00256349"/>
    <w:rsid w:val="00261A7F"/>
    <w:rsid w:val="00262587"/>
    <w:rsid w:val="00262A10"/>
    <w:rsid w:val="00262FC6"/>
    <w:rsid w:val="00263995"/>
    <w:rsid w:val="0026404C"/>
    <w:rsid w:val="00266E06"/>
    <w:rsid w:val="00274BCC"/>
    <w:rsid w:val="00287AB6"/>
    <w:rsid w:val="00290617"/>
    <w:rsid w:val="00291DDB"/>
    <w:rsid w:val="00294443"/>
    <w:rsid w:val="002A2242"/>
    <w:rsid w:val="002A332C"/>
    <w:rsid w:val="002A6FD2"/>
    <w:rsid w:val="002B51D9"/>
    <w:rsid w:val="002C26E0"/>
    <w:rsid w:val="002D0F68"/>
    <w:rsid w:val="002D7792"/>
    <w:rsid w:val="002D7A2E"/>
    <w:rsid w:val="002E1727"/>
    <w:rsid w:val="002E2B4C"/>
    <w:rsid w:val="002F38E2"/>
    <w:rsid w:val="002F66F7"/>
    <w:rsid w:val="002F791E"/>
    <w:rsid w:val="002F7C64"/>
    <w:rsid w:val="003009F3"/>
    <w:rsid w:val="0031100F"/>
    <w:rsid w:val="0031523F"/>
    <w:rsid w:val="00315D3D"/>
    <w:rsid w:val="00317163"/>
    <w:rsid w:val="00321762"/>
    <w:rsid w:val="00323EDF"/>
    <w:rsid w:val="003311D5"/>
    <w:rsid w:val="00334009"/>
    <w:rsid w:val="00337E8E"/>
    <w:rsid w:val="0034790D"/>
    <w:rsid w:val="00352B05"/>
    <w:rsid w:val="0035553A"/>
    <w:rsid w:val="00355FAE"/>
    <w:rsid w:val="00357081"/>
    <w:rsid w:val="003576BB"/>
    <w:rsid w:val="00365561"/>
    <w:rsid w:val="003673FE"/>
    <w:rsid w:val="00370173"/>
    <w:rsid w:val="0037215F"/>
    <w:rsid w:val="003822C0"/>
    <w:rsid w:val="00385720"/>
    <w:rsid w:val="003861DB"/>
    <w:rsid w:val="003C2B7F"/>
    <w:rsid w:val="003D00D3"/>
    <w:rsid w:val="003D23D6"/>
    <w:rsid w:val="003D5249"/>
    <w:rsid w:val="003E2545"/>
    <w:rsid w:val="003E37EB"/>
    <w:rsid w:val="003E56F0"/>
    <w:rsid w:val="003F0C70"/>
    <w:rsid w:val="003F1C4C"/>
    <w:rsid w:val="003F5488"/>
    <w:rsid w:val="003F6F85"/>
    <w:rsid w:val="00401389"/>
    <w:rsid w:val="004048CD"/>
    <w:rsid w:val="00406F6E"/>
    <w:rsid w:val="004106AE"/>
    <w:rsid w:val="00410C16"/>
    <w:rsid w:val="00411A99"/>
    <w:rsid w:val="00413ADC"/>
    <w:rsid w:val="00432040"/>
    <w:rsid w:val="00434234"/>
    <w:rsid w:val="0043461E"/>
    <w:rsid w:val="00436F23"/>
    <w:rsid w:val="00440EC9"/>
    <w:rsid w:val="00457939"/>
    <w:rsid w:val="004745DE"/>
    <w:rsid w:val="004767EE"/>
    <w:rsid w:val="004832EA"/>
    <w:rsid w:val="00483E50"/>
    <w:rsid w:val="0048486D"/>
    <w:rsid w:val="0049275D"/>
    <w:rsid w:val="004A05A2"/>
    <w:rsid w:val="004A0B5B"/>
    <w:rsid w:val="004A21B3"/>
    <w:rsid w:val="004A7507"/>
    <w:rsid w:val="004B2540"/>
    <w:rsid w:val="004B4C80"/>
    <w:rsid w:val="004B5BA4"/>
    <w:rsid w:val="004B64A2"/>
    <w:rsid w:val="004D2469"/>
    <w:rsid w:val="004D3CD4"/>
    <w:rsid w:val="004D49C3"/>
    <w:rsid w:val="004E3093"/>
    <w:rsid w:val="004E6712"/>
    <w:rsid w:val="004E6AC6"/>
    <w:rsid w:val="004F1040"/>
    <w:rsid w:val="004F6F7D"/>
    <w:rsid w:val="005067B4"/>
    <w:rsid w:val="005072C1"/>
    <w:rsid w:val="00514957"/>
    <w:rsid w:val="00530ECF"/>
    <w:rsid w:val="005325CD"/>
    <w:rsid w:val="00532F38"/>
    <w:rsid w:val="005369CC"/>
    <w:rsid w:val="00542951"/>
    <w:rsid w:val="0054307E"/>
    <w:rsid w:val="00543FEC"/>
    <w:rsid w:val="0054738D"/>
    <w:rsid w:val="00554851"/>
    <w:rsid w:val="005564AF"/>
    <w:rsid w:val="005621FB"/>
    <w:rsid w:val="0056245A"/>
    <w:rsid w:val="00562F6C"/>
    <w:rsid w:val="00567697"/>
    <w:rsid w:val="0057087B"/>
    <w:rsid w:val="00577B5E"/>
    <w:rsid w:val="00577C91"/>
    <w:rsid w:val="00581883"/>
    <w:rsid w:val="00583B51"/>
    <w:rsid w:val="00591EA2"/>
    <w:rsid w:val="005A0B55"/>
    <w:rsid w:val="005A1A7E"/>
    <w:rsid w:val="005A49B5"/>
    <w:rsid w:val="005B2CE0"/>
    <w:rsid w:val="005B3101"/>
    <w:rsid w:val="005C6450"/>
    <w:rsid w:val="005D18BB"/>
    <w:rsid w:val="005D4172"/>
    <w:rsid w:val="005D7DAD"/>
    <w:rsid w:val="005E2EB7"/>
    <w:rsid w:val="005E3FFD"/>
    <w:rsid w:val="005E5A14"/>
    <w:rsid w:val="005E6D8F"/>
    <w:rsid w:val="005F0B9A"/>
    <w:rsid w:val="005F12FD"/>
    <w:rsid w:val="005F2B15"/>
    <w:rsid w:val="005F4583"/>
    <w:rsid w:val="005F7DBB"/>
    <w:rsid w:val="00601713"/>
    <w:rsid w:val="00605654"/>
    <w:rsid w:val="00612396"/>
    <w:rsid w:val="00614B4C"/>
    <w:rsid w:val="0061503E"/>
    <w:rsid w:val="006151A3"/>
    <w:rsid w:val="00617812"/>
    <w:rsid w:val="006203C0"/>
    <w:rsid w:val="00627B29"/>
    <w:rsid w:val="0063036A"/>
    <w:rsid w:val="00630E96"/>
    <w:rsid w:val="006354E3"/>
    <w:rsid w:val="006378CD"/>
    <w:rsid w:val="006436F7"/>
    <w:rsid w:val="00650199"/>
    <w:rsid w:val="00650319"/>
    <w:rsid w:val="00653E64"/>
    <w:rsid w:val="00655A07"/>
    <w:rsid w:val="006563D8"/>
    <w:rsid w:val="00662BBA"/>
    <w:rsid w:val="006769CD"/>
    <w:rsid w:val="00682C46"/>
    <w:rsid w:val="006833AE"/>
    <w:rsid w:val="006923C4"/>
    <w:rsid w:val="006974C5"/>
    <w:rsid w:val="006A1DAD"/>
    <w:rsid w:val="006B1DE9"/>
    <w:rsid w:val="006B561D"/>
    <w:rsid w:val="006C00FA"/>
    <w:rsid w:val="006C5A8B"/>
    <w:rsid w:val="006C61A1"/>
    <w:rsid w:val="006C658E"/>
    <w:rsid w:val="006C6B28"/>
    <w:rsid w:val="006D3369"/>
    <w:rsid w:val="006D4F61"/>
    <w:rsid w:val="006D71C5"/>
    <w:rsid w:val="006D785E"/>
    <w:rsid w:val="006E484A"/>
    <w:rsid w:val="006F0246"/>
    <w:rsid w:val="006F15DA"/>
    <w:rsid w:val="006F19FA"/>
    <w:rsid w:val="006F2869"/>
    <w:rsid w:val="006F2E4B"/>
    <w:rsid w:val="006F2F2A"/>
    <w:rsid w:val="006F7893"/>
    <w:rsid w:val="006F7ED3"/>
    <w:rsid w:val="0070235B"/>
    <w:rsid w:val="007107EC"/>
    <w:rsid w:val="00713A71"/>
    <w:rsid w:val="00714F6B"/>
    <w:rsid w:val="0072009E"/>
    <w:rsid w:val="007212E2"/>
    <w:rsid w:val="00726739"/>
    <w:rsid w:val="00726EFF"/>
    <w:rsid w:val="00727ED0"/>
    <w:rsid w:val="00732CEB"/>
    <w:rsid w:val="00740612"/>
    <w:rsid w:val="00741969"/>
    <w:rsid w:val="00742782"/>
    <w:rsid w:val="007440FC"/>
    <w:rsid w:val="00744CF8"/>
    <w:rsid w:val="00745119"/>
    <w:rsid w:val="00746C3F"/>
    <w:rsid w:val="007472E9"/>
    <w:rsid w:val="007476F1"/>
    <w:rsid w:val="00753E03"/>
    <w:rsid w:val="00763326"/>
    <w:rsid w:val="00765A53"/>
    <w:rsid w:val="007668F9"/>
    <w:rsid w:val="007678C1"/>
    <w:rsid w:val="00772902"/>
    <w:rsid w:val="00777A21"/>
    <w:rsid w:val="00784773"/>
    <w:rsid w:val="00791863"/>
    <w:rsid w:val="00791F57"/>
    <w:rsid w:val="0079539C"/>
    <w:rsid w:val="007A182A"/>
    <w:rsid w:val="007A5AFE"/>
    <w:rsid w:val="007A6B4A"/>
    <w:rsid w:val="007A781A"/>
    <w:rsid w:val="007B1F7C"/>
    <w:rsid w:val="007B25BF"/>
    <w:rsid w:val="007B410E"/>
    <w:rsid w:val="007B7DAC"/>
    <w:rsid w:val="007C1DFA"/>
    <w:rsid w:val="007C21F4"/>
    <w:rsid w:val="007D0CC1"/>
    <w:rsid w:val="007D1E48"/>
    <w:rsid w:val="007D249E"/>
    <w:rsid w:val="007D74C9"/>
    <w:rsid w:val="007E0B4C"/>
    <w:rsid w:val="007E238E"/>
    <w:rsid w:val="007F35E9"/>
    <w:rsid w:val="007F44A2"/>
    <w:rsid w:val="008015B6"/>
    <w:rsid w:val="0080299D"/>
    <w:rsid w:val="00804F34"/>
    <w:rsid w:val="008104B8"/>
    <w:rsid w:val="00815C25"/>
    <w:rsid w:val="008219B3"/>
    <w:rsid w:val="0082265B"/>
    <w:rsid w:val="00826E73"/>
    <w:rsid w:val="00827C85"/>
    <w:rsid w:val="00834F1B"/>
    <w:rsid w:val="0084194E"/>
    <w:rsid w:val="00847B98"/>
    <w:rsid w:val="00851E8E"/>
    <w:rsid w:val="0085438E"/>
    <w:rsid w:val="008548AE"/>
    <w:rsid w:val="008569CF"/>
    <w:rsid w:val="008577EC"/>
    <w:rsid w:val="008612AE"/>
    <w:rsid w:val="008633AF"/>
    <w:rsid w:val="0086701A"/>
    <w:rsid w:val="008674B7"/>
    <w:rsid w:val="0087438D"/>
    <w:rsid w:val="00874742"/>
    <w:rsid w:val="008801A0"/>
    <w:rsid w:val="00880320"/>
    <w:rsid w:val="00882E52"/>
    <w:rsid w:val="008848C6"/>
    <w:rsid w:val="008A13AB"/>
    <w:rsid w:val="008A5386"/>
    <w:rsid w:val="008A5756"/>
    <w:rsid w:val="008A5C28"/>
    <w:rsid w:val="008A68E5"/>
    <w:rsid w:val="008B5717"/>
    <w:rsid w:val="008C09D9"/>
    <w:rsid w:val="008C5FB7"/>
    <w:rsid w:val="008C7655"/>
    <w:rsid w:val="008D1961"/>
    <w:rsid w:val="008E5D8B"/>
    <w:rsid w:val="008E5EA6"/>
    <w:rsid w:val="008E6695"/>
    <w:rsid w:val="008F67B0"/>
    <w:rsid w:val="00905467"/>
    <w:rsid w:val="00907556"/>
    <w:rsid w:val="00911412"/>
    <w:rsid w:val="00920471"/>
    <w:rsid w:val="00922755"/>
    <w:rsid w:val="00924D6D"/>
    <w:rsid w:val="0092532A"/>
    <w:rsid w:val="00927579"/>
    <w:rsid w:val="00931215"/>
    <w:rsid w:val="00934A49"/>
    <w:rsid w:val="009415DD"/>
    <w:rsid w:val="009435DC"/>
    <w:rsid w:val="00954DA0"/>
    <w:rsid w:val="00955415"/>
    <w:rsid w:val="00960E45"/>
    <w:rsid w:val="00961BB6"/>
    <w:rsid w:val="00967882"/>
    <w:rsid w:val="00974EF5"/>
    <w:rsid w:val="00982C87"/>
    <w:rsid w:val="00992D16"/>
    <w:rsid w:val="009937D5"/>
    <w:rsid w:val="00996A5C"/>
    <w:rsid w:val="009A01D8"/>
    <w:rsid w:val="009B59D8"/>
    <w:rsid w:val="009C2AA9"/>
    <w:rsid w:val="009C422B"/>
    <w:rsid w:val="009C790F"/>
    <w:rsid w:val="009D538B"/>
    <w:rsid w:val="009E3519"/>
    <w:rsid w:val="009E45E6"/>
    <w:rsid w:val="009E696B"/>
    <w:rsid w:val="009F0454"/>
    <w:rsid w:val="009F7280"/>
    <w:rsid w:val="009F755B"/>
    <w:rsid w:val="00A13C49"/>
    <w:rsid w:val="00A146DF"/>
    <w:rsid w:val="00A3355B"/>
    <w:rsid w:val="00A36016"/>
    <w:rsid w:val="00A37440"/>
    <w:rsid w:val="00A41644"/>
    <w:rsid w:val="00A4283E"/>
    <w:rsid w:val="00A46DFE"/>
    <w:rsid w:val="00A52C5F"/>
    <w:rsid w:val="00A57778"/>
    <w:rsid w:val="00A577CD"/>
    <w:rsid w:val="00A63588"/>
    <w:rsid w:val="00A64282"/>
    <w:rsid w:val="00A818CE"/>
    <w:rsid w:val="00A8216A"/>
    <w:rsid w:val="00A82BE4"/>
    <w:rsid w:val="00A86704"/>
    <w:rsid w:val="00A877BF"/>
    <w:rsid w:val="00A9039A"/>
    <w:rsid w:val="00A92E4C"/>
    <w:rsid w:val="00A9495F"/>
    <w:rsid w:val="00A97844"/>
    <w:rsid w:val="00AA03C2"/>
    <w:rsid w:val="00AA71CE"/>
    <w:rsid w:val="00AB0B72"/>
    <w:rsid w:val="00AB1EFB"/>
    <w:rsid w:val="00AB7039"/>
    <w:rsid w:val="00AB72CD"/>
    <w:rsid w:val="00AC0F15"/>
    <w:rsid w:val="00AC1A6B"/>
    <w:rsid w:val="00AC3092"/>
    <w:rsid w:val="00AC50D5"/>
    <w:rsid w:val="00AC5B19"/>
    <w:rsid w:val="00AC5D91"/>
    <w:rsid w:val="00AD71BF"/>
    <w:rsid w:val="00AE50BF"/>
    <w:rsid w:val="00AE73E1"/>
    <w:rsid w:val="00AE7C6A"/>
    <w:rsid w:val="00AF1CC2"/>
    <w:rsid w:val="00AF589D"/>
    <w:rsid w:val="00AF6C4F"/>
    <w:rsid w:val="00B0506C"/>
    <w:rsid w:val="00B06040"/>
    <w:rsid w:val="00B07053"/>
    <w:rsid w:val="00B07A32"/>
    <w:rsid w:val="00B1118E"/>
    <w:rsid w:val="00B14F87"/>
    <w:rsid w:val="00B16EB9"/>
    <w:rsid w:val="00B242F2"/>
    <w:rsid w:val="00B35F8D"/>
    <w:rsid w:val="00B40059"/>
    <w:rsid w:val="00B52512"/>
    <w:rsid w:val="00B54E68"/>
    <w:rsid w:val="00B56915"/>
    <w:rsid w:val="00B60154"/>
    <w:rsid w:val="00B60B4D"/>
    <w:rsid w:val="00B66D3B"/>
    <w:rsid w:val="00B67BEF"/>
    <w:rsid w:val="00B71A2E"/>
    <w:rsid w:val="00B82E9B"/>
    <w:rsid w:val="00B82F7E"/>
    <w:rsid w:val="00B87066"/>
    <w:rsid w:val="00B90A13"/>
    <w:rsid w:val="00B92A8C"/>
    <w:rsid w:val="00BA9285"/>
    <w:rsid w:val="00BB3E0D"/>
    <w:rsid w:val="00BB4CBB"/>
    <w:rsid w:val="00BC74CC"/>
    <w:rsid w:val="00BC7CB5"/>
    <w:rsid w:val="00BD14BC"/>
    <w:rsid w:val="00BD4314"/>
    <w:rsid w:val="00BE2CFC"/>
    <w:rsid w:val="00BE4D4A"/>
    <w:rsid w:val="00BF402F"/>
    <w:rsid w:val="00BF4C03"/>
    <w:rsid w:val="00BF5155"/>
    <w:rsid w:val="00BF6FE5"/>
    <w:rsid w:val="00C0266B"/>
    <w:rsid w:val="00C02DC8"/>
    <w:rsid w:val="00C05199"/>
    <w:rsid w:val="00C07FA4"/>
    <w:rsid w:val="00C116BF"/>
    <w:rsid w:val="00C160C4"/>
    <w:rsid w:val="00C211B6"/>
    <w:rsid w:val="00C23956"/>
    <w:rsid w:val="00C249EC"/>
    <w:rsid w:val="00C2569A"/>
    <w:rsid w:val="00C31CA3"/>
    <w:rsid w:val="00C3269D"/>
    <w:rsid w:val="00C44927"/>
    <w:rsid w:val="00C47D81"/>
    <w:rsid w:val="00C5429B"/>
    <w:rsid w:val="00C60BF1"/>
    <w:rsid w:val="00C64F02"/>
    <w:rsid w:val="00C72181"/>
    <w:rsid w:val="00C73D80"/>
    <w:rsid w:val="00C74199"/>
    <w:rsid w:val="00C76901"/>
    <w:rsid w:val="00C814FA"/>
    <w:rsid w:val="00C83098"/>
    <w:rsid w:val="00C83CD4"/>
    <w:rsid w:val="00C83ED3"/>
    <w:rsid w:val="00C905B4"/>
    <w:rsid w:val="00C96EC1"/>
    <w:rsid w:val="00C97AAD"/>
    <w:rsid w:val="00CA032D"/>
    <w:rsid w:val="00CA3A31"/>
    <w:rsid w:val="00CB36D4"/>
    <w:rsid w:val="00CB5081"/>
    <w:rsid w:val="00CB79AE"/>
    <w:rsid w:val="00CC150D"/>
    <w:rsid w:val="00CC208A"/>
    <w:rsid w:val="00CC436B"/>
    <w:rsid w:val="00CC50CB"/>
    <w:rsid w:val="00CC5CDB"/>
    <w:rsid w:val="00CD032A"/>
    <w:rsid w:val="00CD294E"/>
    <w:rsid w:val="00CD3647"/>
    <w:rsid w:val="00CD40ED"/>
    <w:rsid w:val="00CD55AB"/>
    <w:rsid w:val="00CE1003"/>
    <w:rsid w:val="00CE3E6C"/>
    <w:rsid w:val="00CE7BFC"/>
    <w:rsid w:val="00CF03FC"/>
    <w:rsid w:val="00CF066B"/>
    <w:rsid w:val="00CF2C79"/>
    <w:rsid w:val="00D016E9"/>
    <w:rsid w:val="00D0560B"/>
    <w:rsid w:val="00D10352"/>
    <w:rsid w:val="00D141A5"/>
    <w:rsid w:val="00D17549"/>
    <w:rsid w:val="00D22567"/>
    <w:rsid w:val="00D262A5"/>
    <w:rsid w:val="00D31554"/>
    <w:rsid w:val="00D34025"/>
    <w:rsid w:val="00D343D9"/>
    <w:rsid w:val="00D37DCF"/>
    <w:rsid w:val="00D41816"/>
    <w:rsid w:val="00D547A4"/>
    <w:rsid w:val="00D57150"/>
    <w:rsid w:val="00D6104D"/>
    <w:rsid w:val="00D6501C"/>
    <w:rsid w:val="00D70F00"/>
    <w:rsid w:val="00D70F2F"/>
    <w:rsid w:val="00D73B9D"/>
    <w:rsid w:val="00D77AA3"/>
    <w:rsid w:val="00D81BA0"/>
    <w:rsid w:val="00D84C79"/>
    <w:rsid w:val="00D8524F"/>
    <w:rsid w:val="00D85B7D"/>
    <w:rsid w:val="00D95A53"/>
    <w:rsid w:val="00D97330"/>
    <w:rsid w:val="00DA034E"/>
    <w:rsid w:val="00DA44F9"/>
    <w:rsid w:val="00DA4760"/>
    <w:rsid w:val="00DA4F45"/>
    <w:rsid w:val="00DA68F4"/>
    <w:rsid w:val="00DB0C84"/>
    <w:rsid w:val="00DC1538"/>
    <w:rsid w:val="00DC4EB6"/>
    <w:rsid w:val="00DD51A1"/>
    <w:rsid w:val="00DD6C8F"/>
    <w:rsid w:val="00DE1F0E"/>
    <w:rsid w:val="00DE4A56"/>
    <w:rsid w:val="00DF315D"/>
    <w:rsid w:val="00DF73E2"/>
    <w:rsid w:val="00E11D9D"/>
    <w:rsid w:val="00E16B90"/>
    <w:rsid w:val="00E24DA9"/>
    <w:rsid w:val="00E25F96"/>
    <w:rsid w:val="00E31830"/>
    <w:rsid w:val="00E366D5"/>
    <w:rsid w:val="00E37324"/>
    <w:rsid w:val="00E420C9"/>
    <w:rsid w:val="00E4472F"/>
    <w:rsid w:val="00E45078"/>
    <w:rsid w:val="00E47253"/>
    <w:rsid w:val="00E50AB6"/>
    <w:rsid w:val="00E56264"/>
    <w:rsid w:val="00E57A37"/>
    <w:rsid w:val="00E57ED1"/>
    <w:rsid w:val="00E61B93"/>
    <w:rsid w:val="00E63B60"/>
    <w:rsid w:val="00E64309"/>
    <w:rsid w:val="00E64A39"/>
    <w:rsid w:val="00E70636"/>
    <w:rsid w:val="00E76524"/>
    <w:rsid w:val="00E85581"/>
    <w:rsid w:val="00E909B4"/>
    <w:rsid w:val="00E95D7D"/>
    <w:rsid w:val="00EA3263"/>
    <w:rsid w:val="00EB2A56"/>
    <w:rsid w:val="00EB69B4"/>
    <w:rsid w:val="00EC3A74"/>
    <w:rsid w:val="00EC51CB"/>
    <w:rsid w:val="00ED4CF1"/>
    <w:rsid w:val="00ED4DFC"/>
    <w:rsid w:val="00ED58B5"/>
    <w:rsid w:val="00ED6FCB"/>
    <w:rsid w:val="00EE0655"/>
    <w:rsid w:val="00EE17CD"/>
    <w:rsid w:val="00F04188"/>
    <w:rsid w:val="00F10B0C"/>
    <w:rsid w:val="00F12AE0"/>
    <w:rsid w:val="00F15FD6"/>
    <w:rsid w:val="00F22EA3"/>
    <w:rsid w:val="00F243D4"/>
    <w:rsid w:val="00F30E42"/>
    <w:rsid w:val="00F32961"/>
    <w:rsid w:val="00F37F4E"/>
    <w:rsid w:val="00F4000A"/>
    <w:rsid w:val="00F42EBF"/>
    <w:rsid w:val="00F52744"/>
    <w:rsid w:val="00F56544"/>
    <w:rsid w:val="00F640AF"/>
    <w:rsid w:val="00F666BB"/>
    <w:rsid w:val="00F747C7"/>
    <w:rsid w:val="00F74B4D"/>
    <w:rsid w:val="00F75747"/>
    <w:rsid w:val="00F92C88"/>
    <w:rsid w:val="00FA27FB"/>
    <w:rsid w:val="00FA4955"/>
    <w:rsid w:val="00FC304F"/>
    <w:rsid w:val="00FD1F9D"/>
    <w:rsid w:val="00FD54AC"/>
    <w:rsid w:val="00FD5A65"/>
    <w:rsid w:val="00FD6697"/>
    <w:rsid w:val="00FD7AF9"/>
    <w:rsid w:val="00FF48E9"/>
    <w:rsid w:val="01059E23"/>
    <w:rsid w:val="018AD9AF"/>
    <w:rsid w:val="022A8855"/>
    <w:rsid w:val="029F5D6D"/>
    <w:rsid w:val="02FD3651"/>
    <w:rsid w:val="04EC0945"/>
    <w:rsid w:val="04EDE4F2"/>
    <w:rsid w:val="0C2CD3FB"/>
    <w:rsid w:val="0FC046B3"/>
    <w:rsid w:val="12725F9C"/>
    <w:rsid w:val="12D790B1"/>
    <w:rsid w:val="12EF6160"/>
    <w:rsid w:val="1620592C"/>
    <w:rsid w:val="166E2218"/>
    <w:rsid w:val="18065939"/>
    <w:rsid w:val="1A6BDC96"/>
    <w:rsid w:val="1B1229D9"/>
    <w:rsid w:val="1E0E24C4"/>
    <w:rsid w:val="24DF5A2F"/>
    <w:rsid w:val="26DDCED4"/>
    <w:rsid w:val="2818F6AC"/>
    <w:rsid w:val="29103FF6"/>
    <w:rsid w:val="2A0EF2E5"/>
    <w:rsid w:val="2B6C05BE"/>
    <w:rsid w:val="2BE1C581"/>
    <w:rsid w:val="2C8BDA8D"/>
    <w:rsid w:val="2F332B37"/>
    <w:rsid w:val="30737643"/>
    <w:rsid w:val="37F4E8B5"/>
    <w:rsid w:val="385F6238"/>
    <w:rsid w:val="38B4A125"/>
    <w:rsid w:val="390D3B63"/>
    <w:rsid w:val="3A7292FD"/>
    <w:rsid w:val="3A9E8008"/>
    <w:rsid w:val="3AB41122"/>
    <w:rsid w:val="3E158AF5"/>
    <w:rsid w:val="3EE97EAE"/>
    <w:rsid w:val="3F4969CC"/>
    <w:rsid w:val="3FE02198"/>
    <w:rsid w:val="40E53A2D"/>
    <w:rsid w:val="41037B09"/>
    <w:rsid w:val="415C1547"/>
    <w:rsid w:val="42257BF3"/>
    <w:rsid w:val="43AC95AF"/>
    <w:rsid w:val="4483908A"/>
    <w:rsid w:val="47D37627"/>
    <w:rsid w:val="486455AF"/>
    <w:rsid w:val="487F87CD"/>
    <w:rsid w:val="4894ABF2"/>
    <w:rsid w:val="4A20A48B"/>
    <w:rsid w:val="4A3F7E88"/>
    <w:rsid w:val="4B01F0F0"/>
    <w:rsid w:val="4CDF700A"/>
    <w:rsid w:val="4CF5B425"/>
    <w:rsid w:val="5097DBD2"/>
    <w:rsid w:val="512815CC"/>
    <w:rsid w:val="522A5361"/>
    <w:rsid w:val="53732AAF"/>
    <w:rsid w:val="54989EFC"/>
    <w:rsid w:val="55C18849"/>
    <w:rsid w:val="55C9EB78"/>
    <w:rsid w:val="57D44058"/>
    <w:rsid w:val="59C943D6"/>
    <w:rsid w:val="5A1C0B13"/>
    <w:rsid w:val="5A6A101F"/>
    <w:rsid w:val="5B2108DD"/>
    <w:rsid w:val="5CA3B0E1"/>
    <w:rsid w:val="608B4C97"/>
    <w:rsid w:val="614B0B87"/>
    <w:rsid w:val="61A9F5E3"/>
    <w:rsid w:val="6652B283"/>
    <w:rsid w:val="6757C1D2"/>
    <w:rsid w:val="6992E8CD"/>
    <w:rsid w:val="69E5831D"/>
    <w:rsid w:val="6DF94F47"/>
    <w:rsid w:val="6E9D6CB6"/>
    <w:rsid w:val="6F49AB5A"/>
    <w:rsid w:val="6F906782"/>
    <w:rsid w:val="73EDA650"/>
    <w:rsid w:val="74C5B0D9"/>
    <w:rsid w:val="764F7C1A"/>
    <w:rsid w:val="780474D8"/>
    <w:rsid w:val="78B07929"/>
    <w:rsid w:val="78D25C8B"/>
    <w:rsid w:val="7BD1306E"/>
    <w:rsid w:val="7DAA930B"/>
    <w:rsid w:val="7DF19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5D83DD"/>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EF1"/>
  </w:style>
  <w:style w:type="paragraph" w:styleId="Ttulo1">
    <w:name w:val="heading 1"/>
    <w:next w:val="Normal"/>
    <w:link w:val="Ttulo1Car"/>
    <w:uiPriority w:val="9"/>
    <w:qFormat/>
    <w:rsid w:val="00196BF8"/>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196BF8"/>
    <w:pPr>
      <w:keepNext/>
      <w:keepLines/>
      <w:spacing w:before="160" w:after="120" w:line="278" w:lineRule="auto"/>
      <w:outlineLvl w:val="1"/>
    </w:pPr>
    <w:rPr>
      <w:rFonts w:ascii="Verdana" w:eastAsiaTheme="majorEastAsia" w:hAnsi="Verdana" w:cstheme="majorBidi"/>
      <w:b/>
      <w:kern w:val="2"/>
      <w:sz w:val="24"/>
      <w:szCs w:val="26"/>
      <w:lang w:val="es-MX"/>
      <w14:ligatures w14:val="standardContextual"/>
    </w:rPr>
  </w:style>
  <w:style w:type="paragraph" w:styleId="Ttulo3">
    <w:name w:val="heading 3"/>
    <w:basedOn w:val="Normal"/>
    <w:next w:val="Normal"/>
    <w:link w:val="Ttulo3Car"/>
    <w:uiPriority w:val="9"/>
    <w:unhideWhenUsed/>
    <w:qFormat/>
    <w:rsid w:val="00196BF8"/>
    <w:pPr>
      <w:keepNext/>
      <w:keepLines/>
      <w:spacing w:before="40" w:after="0" w:line="278" w:lineRule="auto"/>
      <w:outlineLvl w:val="2"/>
    </w:pPr>
    <w:rPr>
      <w:rFonts w:ascii="Verdana" w:eastAsiaTheme="majorEastAsia" w:hAnsi="Verdana" w:cstheme="majorBidi"/>
      <w:b/>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customStyle="1" w:styleId="Estilo1">
    <w:name w:val="Estilo1"/>
    <w:basedOn w:val="Fuentedeprrafopredeter"/>
    <w:uiPriority w:val="1"/>
    <w:rsid w:val="00DB0C84"/>
    <w:rPr>
      <w:rFonts w:ascii="Verdana" w:hAnsi="Verdana"/>
      <w:sz w:val="24"/>
    </w:rPr>
  </w:style>
  <w:style w:type="character" w:customStyle="1" w:styleId="Ttulo1Car">
    <w:name w:val="Título 1 Car"/>
    <w:basedOn w:val="Fuentedeprrafopredeter"/>
    <w:link w:val="Ttulo1"/>
    <w:uiPriority w:val="9"/>
    <w:rsid w:val="00196BF8"/>
    <w:rPr>
      <w:rFonts w:ascii="Verdana" w:eastAsiaTheme="majorEastAsia" w:hAnsi="Verdana" w:cstheme="majorBidi"/>
      <w:b/>
      <w:sz w:val="24"/>
      <w:szCs w:val="32"/>
      <w:lang w:val="es-ES" w:eastAsia="es-CO"/>
    </w:rPr>
  </w:style>
  <w:style w:type="character" w:customStyle="1" w:styleId="Ttulo2Car">
    <w:name w:val="Título 2 Car"/>
    <w:basedOn w:val="Fuentedeprrafopredeter"/>
    <w:link w:val="Ttulo2"/>
    <w:uiPriority w:val="9"/>
    <w:rsid w:val="00196BF8"/>
    <w:rPr>
      <w:rFonts w:ascii="Verdana" w:eastAsiaTheme="majorEastAsia" w:hAnsi="Verdana" w:cstheme="majorBidi"/>
      <w:b/>
      <w:kern w:val="2"/>
      <w:sz w:val="24"/>
      <w:szCs w:val="26"/>
      <w:lang w:val="es-MX"/>
      <w14:ligatures w14:val="standardContextual"/>
    </w:rPr>
  </w:style>
  <w:style w:type="character" w:customStyle="1" w:styleId="Ttulo3Car">
    <w:name w:val="Título 3 Car"/>
    <w:basedOn w:val="Fuentedeprrafopredeter"/>
    <w:link w:val="Ttulo3"/>
    <w:uiPriority w:val="9"/>
    <w:rsid w:val="00196BF8"/>
    <w:rPr>
      <w:rFonts w:ascii="Verdana" w:eastAsiaTheme="majorEastAsia" w:hAnsi="Verdana" w:cstheme="majorBidi"/>
      <w:b/>
      <w:kern w:val="2"/>
      <w:sz w:val="24"/>
      <w:szCs w:val="24"/>
      <w:lang w:val="es-MX"/>
      <w14:ligatures w14:val="standardContextual"/>
    </w:rPr>
  </w:style>
  <w:style w:type="paragraph" w:styleId="NormalWeb">
    <w:name w:val="Normal (Web)"/>
    <w:basedOn w:val="Normal"/>
    <w:uiPriority w:val="99"/>
    <w:unhideWhenUsed/>
    <w:rsid w:val="007A182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unhideWhenUsed/>
    <w:rsid w:val="00CC208A"/>
    <w:rPr>
      <w:color w:val="0563C1" w:themeColor="hyperlink"/>
      <w:u w:val="single"/>
    </w:rPr>
  </w:style>
  <w:style w:type="character" w:styleId="Mencinsinresolver">
    <w:name w:val="Unresolved Mention"/>
    <w:basedOn w:val="Fuentedeprrafopredeter"/>
    <w:uiPriority w:val="99"/>
    <w:semiHidden/>
    <w:unhideWhenUsed/>
    <w:rsid w:val="00CC2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emeroteca.unad.edu.co/index.php/educ_sentipensante/index"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7" Type="http://schemas.openxmlformats.org/officeDocument/2006/relationships/hyperlink" Target="https://doi.org/10.1080/2331186X.2024.2410101" TargetMode="External"/><Relationship Id="rId18" Type="http://schemas.openxmlformats.org/officeDocument/2006/relationships/hyperlink" Target="https://human.libretexts.org/Bookshelves/Composition/Advanced_Composition/How_Arguments_Work_-_A_Guide_to_Writing_and_Analyzing_Texts_in_College_(Mills)" TargetMode="External"/><Relationship Id="rId19" Type="http://schemas.openxmlformats.org/officeDocument/2006/relationships/hyperlink" Target="https://doi.org/10.17239/jowr-2020.12.01.06" TargetMode="External"/><Relationship Id="rId20" Type="http://schemas.openxmlformats.org/officeDocument/2006/relationships/hyperlink" Target="https://wac.colostate.edu/books/landmarks/bazerman-shaping/" TargetMode="External"/><Relationship Id="rId21" Type="http://schemas.openxmlformats.org/officeDocument/2006/relationships/hyperlink" Target="https://doi.org/10.5334/bb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5738C417C948CBAEABBF567D11ABFE"/>
        <w:category>
          <w:name w:val="General"/>
          <w:gallery w:val="placeholder"/>
        </w:category>
        <w:types>
          <w:type w:val="bbPlcHdr"/>
        </w:types>
        <w:behaviors>
          <w:behavior w:val="content"/>
        </w:behaviors>
        <w:guid w:val="{1F63056A-2750-4190-A881-8547E75DD285}"/>
      </w:docPartPr>
      <w:docPartBody>
        <w:p w:rsidR="00F0263B" w:rsidRDefault="00A50B1F" w:rsidP="00A50B1F">
          <w:pPr>
            <w:pStyle w:val="CD5738C417C948CBAEABBF567D11ABFE"/>
          </w:pPr>
          <w:r w:rsidRPr="00493CBF">
            <w:rPr>
              <w:rFonts w:ascii="Verdana" w:eastAsia="Times New Roman" w:hAnsi="Verdana" w:cstheme="minorHAnsi"/>
              <w:lang w:eastAsia="es-CO"/>
            </w:rPr>
            <w:t>Choose an option</w:t>
          </w:r>
        </w:p>
      </w:docPartBody>
    </w:docPart>
    <w:docPart>
      <w:docPartPr>
        <w:name w:val="E44EA019F9C641D1B9202A61A01E0CFC"/>
        <w:category>
          <w:name w:val="General"/>
          <w:gallery w:val="placeholder"/>
        </w:category>
        <w:types>
          <w:type w:val="bbPlcHdr"/>
        </w:types>
        <w:behaviors>
          <w:behavior w:val="content"/>
        </w:behaviors>
        <w:guid w:val="{0EB3B3E3-007F-4D33-9893-89EAAFFEF187}"/>
      </w:docPartPr>
      <w:docPartBody>
        <w:p w:rsidR="00F0263B" w:rsidRDefault="00A50B1F" w:rsidP="00A50B1F">
          <w:pPr>
            <w:pStyle w:val="E44EA019F9C641D1B9202A61A01E0CFC"/>
          </w:pPr>
          <w:r w:rsidRPr="00493CBF">
            <w:rPr>
              <w:rFonts w:ascii="Verdana" w:eastAsia="Times New Roman" w:hAnsi="Verdana" w:cstheme="minorHAnsi"/>
              <w:lang w:eastAsia="es-CO"/>
            </w:rPr>
            <w:t>Choose an option</w:t>
          </w:r>
        </w:p>
      </w:docPartBody>
    </w:docPart>
    <w:docPart>
      <w:docPartPr>
        <w:name w:val="1FE8070D496D4DA68A8CB626A3FBB228"/>
        <w:category>
          <w:name w:val="General"/>
          <w:gallery w:val="placeholder"/>
        </w:category>
        <w:types>
          <w:type w:val="bbPlcHdr"/>
        </w:types>
        <w:behaviors>
          <w:behavior w:val="content"/>
        </w:behaviors>
        <w:guid w:val="{9E8BDD51-7735-41F1-8041-3624F625DFBA}"/>
      </w:docPartPr>
      <w:docPartBody>
        <w:p w:rsidR="00F0263B" w:rsidRDefault="00A50B1F" w:rsidP="00A50B1F">
          <w:pPr>
            <w:pStyle w:val="1FE8070D496D4DA68A8CB626A3FBB228"/>
          </w:pPr>
          <w:r w:rsidRPr="00E032B0">
            <w:rPr>
              <w:rFonts w:ascii="Verdana" w:hAnsi="Verdana"/>
              <w:b/>
              <w:bCs/>
            </w:rPr>
            <w:t xml:space="preserve">Choose an </w:t>
          </w:r>
          <w:r>
            <w:rPr>
              <w:rFonts w:ascii="Verdana" w:hAnsi="Verdana"/>
              <w:b/>
              <w:bCs/>
            </w:rPr>
            <w:t>option</w:t>
          </w:r>
        </w:p>
      </w:docPartBody>
    </w:docPart>
    <w:docPart>
      <w:docPartPr>
        <w:name w:val="F0093B079BF647B38DF9A3A271832C1F"/>
        <w:category>
          <w:name w:val="General"/>
          <w:gallery w:val="placeholder"/>
        </w:category>
        <w:types>
          <w:type w:val="bbPlcHdr"/>
        </w:types>
        <w:behaviors>
          <w:behavior w:val="content"/>
        </w:behaviors>
        <w:guid w:val="{9CD04E88-8367-40D8-8868-80930A5C00B4}"/>
      </w:docPartPr>
      <w:docPartBody>
        <w:p w:rsidR="00F0263B" w:rsidRDefault="00A50B1F" w:rsidP="00A50B1F">
          <w:pPr>
            <w:pStyle w:val="F0093B079BF647B38DF9A3A271832C1F"/>
          </w:pPr>
          <w:r w:rsidRPr="00E70636">
            <w:rPr>
              <w:rStyle w:val="Textodelmarcadordeposicin"/>
              <w:rFonts w:ascii="Verdana" w:hAnsi="Verdana"/>
            </w:rPr>
            <w:t>Seleccione la fecha de inicio de la actividad.</w:t>
          </w:r>
        </w:p>
      </w:docPartBody>
    </w:docPart>
    <w:docPart>
      <w:docPartPr>
        <w:name w:val="7AC4C36F7B9F41F08B6FD04FBA91EF94"/>
        <w:category>
          <w:name w:val="General"/>
          <w:gallery w:val="placeholder"/>
        </w:category>
        <w:types>
          <w:type w:val="bbPlcHdr"/>
        </w:types>
        <w:behaviors>
          <w:behavior w:val="content"/>
        </w:behaviors>
        <w:guid w:val="{DD2436AC-5C5D-49AD-8B5A-5737AE1164A1}"/>
      </w:docPartPr>
      <w:docPartBody>
        <w:p w:rsidR="00F0263B" w:rsidRDefault="00A50B1F" w:rsidP="00A50B1F">
          <w:pPr>
            <w:pStyle w:val="7AC4C36F7B9F41F08B6FD04FBA91EF94"/>
          </w:pPr>
          <w:r w:rsidRPr="00E032B0">
            <w:rPr>
              <w:rFonts w:ascii="Verdana" w:hAnsi="Verdana"/>
              <w:b/>
              <w:bCs/>
            </w:rPr>
            <w:t xml:space="preserve">Choose an </w:t>
          </w:r>
          <w:r>
            <w:rPr>
              <w:rFonts w:ascii="Verdana" w:hAnsi="Verdana"/>
              <w:b/>
              <w:bCs/>
            </w:rPr>
            <w:t>option</w:t>
          </w:r>
        </w:p>
      </w:docPartBody>
    </w:docPart>
    <w:docPart>
      <w:docPartPr>
        <w:name w:val="CDF4F4E9E7E34DE9AABD5BD1462F32C2"/>
        <w:category>
          <w:name w:val="General"/>
          <w:gallery w:val="placeholder"/>
        </w:category>
        <w:types>
          <w:type w:val="bbPlcHdr"/>
        </w:types>
        <w:behaviors>
          <w:behavior w:val="content"/>
        </w:behaviors>
        <w:guid w:val="{0EBD3B88-11BF-4077-A5F2-700C3ED13093}"/>
      </w:docPartPr>
      <w:docPartBody>
        <w:p w:rsidR="00F0263B" w:rsidRDefault="00A50B1F" w:rsidP="00A50B1F">
          <w:pPr>
            <w:pStyle w:val="CDF4F4E9E7E34DE9AABD5BD1462F32C2"/>
          </w:pPr>
          <w:r w:rsidRPr="00E70636">
            <w:rPr>
              <w:rStyle w:val="Textodelmarcadordeposicin"/>
              <w:rFonts w:ascii="Verdana" w:hAnsi="Verdana"/>
            </w:rPr>
            <w:t>Seleccione la fecha de inicio de la actividad.</w:t>
          </w:r>
        </w:p>
      </w:docPartBody>
    </w:docPart>
    <w:docPart>
      <w:docPartPr>
        <w:name w:val="A4F2C1A9A9CD4BD8AA37E31376F240FC"/>
        <w:category>
          <w:name w:val="General"/>
          <w:gallery w:val="placeholder"/>
        </w:category>
        <w:types>
          <w:type w:val="bbPlcHdr"/>
        </w:types>
        <w:behaviors>
          <w:behavior w:val="content"/>
        </w:behaviors>
        <w:guid w:val="{D6FC6E87-2E96-4B0A-B317-3E3E7CB236BB}"/>
      </w:docPartPr>
      <w:docPartBody>
        <w:p w:rsidR="00F0263B" w:rsidRDefault="00A50B1F" w:rsidP="00A50B1F">
          <w:pPr>
            <w:pStyle w:val="A4F2C1A9A9CD4BD8AA37E31376F240FC"/>
          </w:pPr>
          <w:r w:rsidRPr="00E032B0">
            <w:rPr>
              <w:rFonts w:ascii="Verdana" w:hAnsi="Verdana"/>
              <w:b/>
              <w:bCs/>
            </w:rPr>
            <w:t xml:space="preserve">Choose an </w:t>
          </w:r>
          <w:r>
            <w:rPr>
              <w:rFonts w:ascii="Verdana" w:hAnsi="Verdana"/>
              <w:b/>
              <w:bCs/>
            </w:rPr>
            <w:t>option</w:t>
          </w:r>
        </w:p>
      </w:docPartBody>
    </w:docPart>
    <w:docPart>
      <w:docPartPr>
        <w:name w:val="06C095C7C67C4F828984FAADE7C30207"/>
        <w:category>
          <w:name w:val="General"/>
          <w:gallery w:val="placeholder"/>
        </w:category>
        <w:types>
          <w:type w:val="bbPlcHdr"/>
        </w:types>
        <w:behaviors>
          <w:behavior w:val="content"/>
        </w:behaviors>
        <w:guid w:val="{64345725-0133-4EB5-AFC7-35E558F7C6D5}"/>
      </w:docPartPr>
      <w:docPartBody>
        <w:p w:rsidR="00000000" w:rsidRDefault="003A50BE" w:rsidP="003A50BE">
          <w:pPr>
            <w:pStyle w:val="06C095C7C67C4F828984FAADE7C30207"/>
          </w:pPr>
          <w:r w:rsidRPr="00E032B0">
            <w:rPr>
              <w:rFonts w:ascii="Verdana" w:hAnsi="Verdana"/>
              <w:b/>
              <w:bCs/>
            </w:rPr>
            <w:t xml:space="preserve">Choose an </w:t>
          </w:r>
          <w:r>
            <w:rPr>
              <w:rFonts w:ascii="Verdana" w:hAnsi="Verdana"/>
              <w:b/>
              <w:bCs/>
            </w:rPr>
            <w:t>option</w:t>
          </w:r>
        </w:p>
      </w:docPartBody>
    </w:docPart>
    <w:docPart>
      <w:docPartPr>
        <w:name w:val="0E1697E26F9643E8B7E0DF248520EBD4"/>
        <w:category>
          <w:name w:val="General"/>
          <w:gallery w:val="placeholder"/>
        </w:category>
        <w:types>
          <w:type w:val="bbPlcHdr"/>
        </w:types>
        <w:behaviors>
          <w:behavior w:val="content"/>
        </w:behaviors>
        <w:guid w:val="{F341EBE4-0E06-4C91-B870-EAEE8FF7F51A}"/>
      </w:docPartPr>
      <w:docPartBody>
        <w:p w:rsidR="00000000" w:rsidRDefault="003A50BE" w:rsidP="003A50BE">
          <w:pPr>
            <w:pStyle w:val="0E1697E26F9643E8B7E0DF248520EBD4"/>
          </w:pPr>
          <w:r w:rsidRPr="00E032B0">
            <w:rPr>
              <w:rFonts w:ascii="Verdana" w:hAnsi="Verdana"/>
              <w:b/>
              <w:bCs/>
            </w:rPr>
            <w:t xml:space="preserve">Choose an </w:t>
          </w:r>
          <w:r>
            <w:rPr>
              <w:rFonts w:ascii="Verdana" w:hAnsi="Verdana"/>
              <w:b/>
              <w:bCs/>
            </w:rPr>
            <w:t>option</w:t>
          </w:r>
        </w:p>
      </w:docPartBody>
    </w:docPart>
    <w:docPart>
      <w:docPartPr>
        <w:name w:val="3EA0A69B04F04CD8A34022AAB710CB80"/>
        <w:category>
          <w:name w:val="General"/>
          <w:gallery w:val="placeholder"/>
        </w:category>
        <w:types>
          <w:type w:val="bbPlcHdr"/>
        </w:types>
        <w:behaviors>
          <w:behavior w:val="content"/>
        </w:behaviors>
        <w:guid w:val="{9239F763-B3FC-43F6-B871-C9E13CBE3B63}"/>
      </w:docPartPr>
      <w:docPartBody>
        <w:p w:rsidR="00000000" w:rsidRDefault="003A50BE" w:rsidP="003A50BE">
          <w:pPr>
            <w:pStyle w:val="3EA0A69B04F04CD8A34022AAB710CB80"/>
          </w:pPr>
          <w:r w:rsidRPr="00E032B0">
            <w:rPr>
              <w:rFonts w:ascii="Verdana" w:hAnsi="Verdana"/>
              <w:b/>
              <w:bCs/>
            </w:rPr>
            <w:t xml:space="preserve">Choose an </w:t>
          </w:r>
          <w:r>
            <w:rPr>
              <w:rFonts w:ascii="Verdana" w:hAnsi="Verdana"/>
              <w:b/>
              <w:bCs/>
            </w:rPr>
            <w:t>option</w:t>
          </w:r>
        </w:p>
      </w:docPartBody>
    </w:docPart>
    <w:docPart>
      <w:docPartPr>
        <w:name w:val="7D96CD0923EE47C88B07F8A14F981506"/>
        <w:category>
          <w:name w:val="General"/>
          <w:gallery w:val="placeholder"/>
        </w:category>
        <w:types>
          <w:type w:val="bbPlcHdr"/>
        </w:types>
        <w:behaviors>
          <w:behavior w:val="content"/>
        </w:behaviors>
        <w:guid w:val="{63FFBCE6-10F6-406A-B811-4BCABE4EBF9B}"/>
      </w:docPartPr>
      <w:docPartBody>
        <w:p w:rsidR="00000000" w:rsidRDefault="003A50BE" w:rsidP="003A50BE">
          <w:pPr>
            <w:pStyle w:val="7D96CD0923EE47C88B07F8A14F981506"/>
          </w:pPr>
          <w:r w:rsidRPr="00E032B0">
            <w:rPr>
              <w:rFonts w:ascii="Verdana" w:hAnsi="Verdana"/>
              <w:b/>
              <w:bCs/>
            </w:rPr>
            <w:t xml:space="preserve">Choose an </w:t>
          </w:r>
          <w:r>
            <w:rPr>
              <w:rFonts w:ascii="Verdana" w:hAnsi="Verdana"/>
              <w:b/>
              <w:bCs/>
            </w:rPr>
            <w:t>option</w:t>
          </w:r>
        </w:p>
      </w:docPartBody>
    </w:docPart>
    <w:docPart>
      <w:docPartPr>
        <w:name w:val="2E0913DC08884999A4BDA14DDDEE5BAE"/>
        <w:category>
          <w:name w:val="General"/>
          <w:gallery w:val="placeholder"/>
        </w:category>
        <w:types>
          <w:type w:val="bbPlcHdr"/>
        </w:types>
        <w:behaviors>
          <w:behavior w:val="content"/>
        </w:behaviors>
        <w:guid w:val="{9E7CC87E-BD32-4E6B-A31C-EFDF81FAC83E}"/>
      </w:docPartPr>
      <w:docPartBody>
        <w:p w:rsidR="00000000" w:rsidRDefault="003A50BE" w:rsidP="003A50BE">
          <w:pPr>
            <w:pStyle w:val="2E0913DC08884999A4BDA14DDDEE5BAE"/>
          </w:pPr>
          <w:r w:rsidRPr="00E032B0">
            <w:rPr>
              <w:rFonts w:ascii="Verdana" w:hAnsi="Verdana"/>
              <w:b/>
              <w:bCs/>
            </w:rPr>
            <w:t xml:space="preserve">Choose an </w:t>
          </w:r>
          <w:r>
            <w:rPr>
              <w:rFonts w:ascii="Verdana" w:hAnsi="Verdana"/>
              <w:b/>
              <w:bCs/>
            </w:rPr>
            <w:t>option</w:t>
          </w:r>
        </w:p>
      </w:docPartBody>
    </w:docPart>
    <w:docPart>
      <w:docPartPr>
        <w:name w:val="32D33CD782E844588B8D2CC056738F2F"/>
        <w:category>
          <w:name w:val="General"/>
          <w:gallery w:val="placeholder"/>
        </w:category>
        <w:types>
          <w:type w:val="bbPlcHdr"/>
        </w:types>
        <w:behaviors>
          <w:behavior w:val="content"/>
        </w:behaviors>
        <w:guid w:val="{DE634E0C-EA88-4DFD-8925-07951E4781F3}"/>
      </w:docPartPr>
      <w:docPartBody>
        <w:p w:rsidR="00000000" w:rsidRDefault="003A50BE" w:rsidP="003A50BE">
          <w:pPr>
            <w:pStyle w:val="32D33CD782E844588B8D2CC056738F2F"/>
          </w:pPr>
          <w:r w:rsidRPr="00E032B0">
            <w:rPr>
              <w:rFonts w:ascii="Verdana" w:hAnsi="Verdana"/>
              <w:b/>
              <w:bCs/>
            </w:rPr>
            <w:t xml:space="preserve">Choose an </w:t>
          </w:r>
          <w:r>
            <w:rPr>
              <w:rFonts w:ascii="Verdana" w:hAnsi="Verdana"/>
              <w:b/>
              <w:bCs/>
            </w:rPr>
            <w:t>option</w:t>
          </w:r>
        </w:p>
      </w:docPartBody>
    </w:docPart>
    <w:docPart>
      <w:docPartPr>
        <w:name w:val="0426B76383404592B572BBEAB997E991"/>
        <w:category>
          <w:name w:val="General"/>
          <w:gallery w:val="placeholder"/>
        </w:category>
        <w:types>
          <w:type w:val="bbPlcHdr"/>
        </w:types>
        <w:behaviors>
          <w:behavior w:val="content"/>
        </w:behaviors>
        <w:guid w:val="{E4EE68E7-8932-4706-911D-7ECC0539E88A}"/>
      </w:docPartPr>
      <w:docPartBody>
        <w:p w:rsidR="00000000" w:rsidRDefault="003A50BE" w:rsidP="003A50BE">
          <w:pPr>
            <w:pStyle w:val="0426B76383404592B572BBEAB997E991"/>
          </w:pPr>
          <w:r>
            <w:rPr>
              <w:rFonts w:ascii="Verdana" w:hAnsi="Verdana"/>
              <w:b/>
              <w:bCs/>
            </w:rPr>
            <w:t>Choose an option</w:t>
          </w:r>
        </w:p>
      </w:docPartBody>
    </w:docPart>
    <w:docPart>
      <w:docPartPr>
        <w:name w:val="4A1834F01DC64C66A965695C1AB9E147"/>
        <w:category>
          <w:name w:val="General"/>
          <w:gallery w:val="placeholder"/>
        </w:category>
        <w:types>
          <w:type w:val="bbPlcHdr"/>
        </w:types>
        <w:behaviors>
          <w:behavior w:val="content"/>
        </w:behaviors>
        <w:guid w:val="{08E66E80-D01A-4235-B24F-B07D7440704B}"/>
      </w:docPartPr>
      <w:docPartBody>
        <w:p w:rsidR="00000000" w:rsidRDefault="003A50BE" w:rsidP="003A50BE">
          <w:pPr>
            <w:pStyle w:val="4A1834F01DC64C66A965695C1AB9E147"/>
          </w:pPr>
          <w:r w:rsidRPr="00E032B0">
            <w:rPr>
              <w:rFonts w:ascii="Verdana" w:hAnsi="Verdana"/>
              <w:b/>
              <w:bCs/>
            </w:rPr>
            <w:t xml:space="preserve">Choose an </w:t>
          </w:r>
          <w:r>
            <w:rPr>
              <w:rFonts w:ascii="Verdana" w:hAnsi="Verdana"/>
              <w:b/>
              <w:bCs/>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5"/>
    <w:rsid w:val="00023AE8"/>
    <w:rsid w:val="0002565B"/>
    <w:rsid w:val="00082EE7"/>
    <w:rsid w:val="00105CE6"/>
    <w:rsid w:val="001751D9"/>
    <w:rsid w:val="001E6F73"/>
    <w:rsid w:val="00220459"/>
    <w:rsid w:val="00224E33"/>
    <w:rsid w:val="00225A44"/>
    <w:rsid w:val="002572CE"/>
    <w:rsid w:val="002628D2"/>
    <w:rsid w:val="002F38E2"/>
    <w:rsid w:val="003252D6"/>
    <w:rsid w:val="003A50BE"/>
    <w:rsid w:val="003B43C6"/>
    <w:rsid w:val="003E0E03"/>
    <w:rsid w:val="003E1E3B"/>
    <w:rsid w:val="003F6D8B"/>
    <w:rsid w:val="00425112"/>
    <w:rsid w:val="00440EC9"/>
    <w:rsid w:val="004C020D"/>
    <w:rsid w:val="004D0F56"/>
    <w:rsid w:val="00506763"/>
    <w:rsid w:val="00597C7F"/>
    <w:rsid w:val="005B6911"/>
    <w:rsid w:val="005E4C33"/>
    <w:rsid w:val="005F0630"/>
    <w:rsid w:val="00600FCE"/>
    <w:rsid w:val="00612563"/>
    <w:rsid w:val="00630AA5"/>
    <w:rsid w:val="00662BBA"/>
    <w:rsid w:val="006B37A4"/>
    <w:rsid w:val="0071047E"/>
    <w:rsid w:val="00746BA4"/>
    <w:rsid w:val="00793C15"/>
    <w:rsid w:val="007B5A1F"/>
    <w:rsid w:val="007E238E"/>
    <w:rsid w:val="007F44A2"/>
    <w:rsid w:val="007F7F3A"/>
    <w:rsid w:val="008402BF"/>
    <w:rsid w:val="00851E8E"/>
    <w:rsid w:val="008E4A48"/>
    <w:rsid w:val="00902B6F"/>
    <w:rsid w:val="00970B8B"/>
    <w:rsid w:val="009A25FB"/>
    <w:rsid w:val="009D77B4"/>
    <w:rsid w:val="00A15EE3"/>
    <w:rsid w:val="00A50B1F"/>
    <w:rsid w:val="00A63925"/>
    <w:rsid w:val="00A70F3C"/>
    <w:rsid w:val="00A8192F"/>
    <w:rsid w:val="00A86F4F"/>
    <w:rsid w:val="00AB7039"/>
    <w:rsid w:val="00AF0233"/>
    <w:rsid w:val="00AF1793"/>
    <w:rsid w:val="00AF6C4F"/>
    <w:rsid w:val="00B36350"/>
    <w:rsid w:val="00B46D7D"/>
    <w:rsid w:val="00B67BEF"/>
    <w:rsid w:val="00B9116D"/>
    <w:rsid w:val="00BB4CBB"/>
    <w:rsid w:val="00C0266B"/>
    <w:rsid w:val="00C1216A"/>
    <w:rsid w:val="00C163BC"/>
    <w:rsid w:val="00C64F02"/>
    <w:rsid w:val="00C74199"/>
    <w:rsid w:val="00C96EC1"/>
    <w:rsid w:val="00CB616E"/>
    <w:rsid w:val="00CE2D13"/>
    <w:rsid w:val="00CF777B"/>
    <w:rsid w:val="00D00EF4"/>
    <w:rsid w:val="00D011EA"/>
    <w:rsid w:val="00D7531A"/>
    <w:rsid w:val="00DE78D7"/>
    <w:rsid w:val="00E85581"/>
    <w:rsid w:val="00EE2372"/>
    <w:rsid w:val="00EE4B00"/>
    <w:rsid w:val="00F026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1DF01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B1F"/>
    <w:rPr>
      <w:color w:val="808080"/>
    </w:rPr>
  </w:style>
  <w:style w:type="paragraph" w:customStyle="1" w:styleId="87985784E46948A4BC62177E4C135FAB">
    <w:name w:val="87985784E46948A4BC62177E4C135FAB"/>
    <w:rsid w:val="00A50B1F"/>
    <w:pPr>
      <w:spacing w:line="278" w:lineRule="auto"/>
    </w:pPr>
    <w:rPr>
      <w:kern w:val="2"/>
      <w:sz w:val="24"/>
      <w:szCs w:val="24"/>
      <w:lang w:val="en-US" w:eastAsia="en-US"/>
      <w14:ligatures w14:val="standardContextual"/>
    </w:rPr>
  </w:style>
  <w:style w:type="paragraph" w:customStyle="1" w:styleId="A011DF45F499425B870E909E123C0D18">
    <w:name w:val="A011DF45F499425B870E909E123C0D18"/>
    <w:rsid w:val="00A50B1F"/>
    <w:pPr>
      <w:spacing w:line="278" w:lineRule="auto"/>
    </w:pPr>
    <w:rPr>
      <w:kern w:val="2"/>
      <w:sz w:val="24"/>
      <w:szCs w:val="24"/>
      <w:lang w:val="en-US" w:eastAsia="en-US"/>
      <w14:ligatures w14:val="standardContextual"/>
    </w:rPr>
  </w:style>
  <w:style w:type="paragraph" w:customStyle="1" w:styleId="B6738B4564C04FD39BA3F1F70D44FE50">
    <w:name w:val="B6738B4564C04FD39BA3F1F70D44FE50"/>
    <w:rsid w:val="00A50B1F"/>
    <w:pPr>
      <w:spacing w:line="278" w:lineRule="auto"/>
    </w:pPr>
    <w:rPr>
      <w:kern w:val="2"/>
      <w:sz w:val="24"/>
      <w:szCs w:val="24"/>
      <w:lang w:val="en-US" w:eastAsia="en-US"/>
      <w14:ligatures w14:val="standardContextual"/>
    </w:rPr>
  </w:style>
  <w:style w:type="paragraph" w:customStyle="1" w:styleId="CD5738C417C948CBAEABBF567D11ABFE">
    <w:name w:val="CD5738C417C948CBAEABBF567D11ABFE"/>
    <w:rsid w:val="00A50B1F"/>
    <w:pPr>
      <w:spacing w:line="278" w:lineRule="auto"/>
    </w:pPr>
    <w:rPr>
      <w:kern w:val="2"/>
      <w:sz w:val="24"/>
      <w:szCs w:val="24"/>
      <w:lang w:val="en-US" w:eastAsia="en-US"/>
      <w14:ligatures w14:val="standardContextual"/>
    </w:rPr>
  </w:style>
  <w:style w:type="paragraph" w:customStyle="1" w:styleId="E44EA019F9C641D1B9202A61A01E0CFC">
    <w:name w:val="E44EA019F9C641D1B9202A61A01E0CFC"/>
    <w:rsid w:val="00A50B1F"/>
    <w:pPr>
      <w:spacing w:line="278" w:lineRule="auto"/>
    </w:pPr>
    <w:rPr>
      <w:kern w:val="2"/>
      <w:sz w:val="24"/>
      <w:szCs w:val="24"/>
      <w:lang w:val="en-US" w:eastAsia="en-US"/>
      <w14:ligatures w14:val="standardContextual"/>
    </w:rPr>
  </w:style>
  <w:style w:type="paragraph" w:customStyle="1" w:styleId="1FE8070D496D4DA68A8CB626A3FBB228">
    <w:name w:val="1FE8070D496D4DA68A8CB626A3FBB228"/>
    <w:rsid w:val="00A50B1F"/>
    <w:pPr>
      <w:spacing w:line="278" w:lineRule="auto"/>
    </w:pPr>
    <w:rPr>
      <w:kern w:val="2"/>
      <w:sz w:val="24"/>
      <w:szCs w:val="24"/>
      <w:lang w:val="en-US" w:eastAsia="en-US"/>
      <w14:ligatures w14:val="standardContextual"/>
    </w:rPr>
  </w:style>
  <w:style w:type="paragraph" w:customStyle="1" w:styleId="F0093B079BF647B38DF9A3A271832C1F">
    <w:name w:val="F0093B079BF647B38DF9A3A271832C1F"/>
    <w:rsid w:val="00A50B1F"/>
    <w:pPr>
      <w:spacing w:line="278" w:lineRule="auto"/>
    </w:pPr>
    <w:rPr>
      <w:kern w:val="2"/>
      <w:sz w:val="24"/>
      <w:szCs w:val="24"/>
      <w:lang w:val="en-US" w:eastAsia="en-US"/>
      <w14:ligatures w14:val="standardContextual"/>
    </w:rPr>
  </w:style>
  <w:style w:type="paragraph" w:customStyle="1" w:styleId="7AC4C36F7B9F41F08B6FD04FBA91EF94">
    <w:name w:val="7AC4C36F7B9F41F08B6FD04FBA91EF94"/>
    <w:rsid w:val="00A50B1F"/>
    <w:pPr>
      <w:spacing w:line="278" w:lineRule="auto"/>
    </w:pPr>
    <w:rPr>
      <w:kern w:val="2"/>
      <w:sz w:val="24"/>
      <w:szCs w:val="24"/>
      <w:lang w:val="en-US" w:eastAsia="en-US"/>
      <w14:ligatures w14:val="standardContextual"/>
    </w:rPr>
  </w:style>
  <w:style w:type="paragraph" w:customStyle="1" w:styleId="CDF4F4E9E7E34DE9AABD5BD1462F32C2">
    <w:name w:val="CDF4F4E9E7E34DE9AABD5BD1462F32C2"/>
    <w:rsid w:val="00A50B1F"/>
    <w:pPr>
      <w:spacing w:line="278" w:lineRule="auto"/>
    </w:pPr>
    <w:rPr>
      <w:kern w:val="2"/>
      <w:sz w:val="24"/>
      <w:szCs w:val="24"/>
      <w:lang w:val="en-US" w:eastAsia="en-US"/>
      <w14:ligatures w14:val="standardContextual"/>
    </w:rPr>
  </w:style>
  <w:style w:type="paragraph" w:customStyle="1" w:styleId="A4F2C1A9A9CD4BD8AA37E31376F240FC">
    <w:name w:val="A4F2C1A9A9CD4BD8AA37E31376F240FC"/>
    <w:rsid w:val="00A50B1F"/>
    <w:pPr>
      <w:spacing w:line="278" w:lineRule="auto"/>
    </w:pPr>
    <w:rPr>
      <w:kern w:val="2"/>
      <w:sz w:val="24"/>
      <w:szCs w:val="24"/>
      <w:lang w:val="en-US" w:eastAsia="en-US"/>
      <w14:ligatures w14:val="standardContextual"/>
    </w:rPr>
  </w:style>
  <w:style w:type="paragraph" w:customStyle="1" w:styleId="406EBE590E5A4817A7E21162382C13C6">
    <w:name w:val="406EBE590E5A4817A7E21162382C13C6"/>
    <w:rsid w:val="00A50B1F"/>
    <w:pPr>
      <w:spacing w:line="278" w:lineRule="auto"/>
    </w:pPr>
    <w:rPr>
      <w:kern w:val="2"/>
      <w:sz w:val="24"/>
      <w:szCs w:val="24"/>
      <w:lang w:val="en-US" w:eastAsia="en-US"/>
      <w14:ligatures w14:val="standardContextual"/>
    </w:rPr>
  </w:style>
  <w:style w:type="paragraph" w:customStyle="1" w:styleId="27701BDAFA7C4042BBA981EBB61512E1">
    <w:name w:val="27701BDAFA7C4042BBA981EBB61512E1"/>
    <w:rsid w:val="00A50B1F"/>
    <w:pPr>
      <w:spacing w:line="278" w:lineRule="auto"/>
    </w:pPr>
    <w:rPr>
      <w:kern w:val="2"/>
      <w:sz w:val="24"/>
      <w:szCs w:val="24"/>
      <w:lang w:val="en-US" w:eastAsia="en-US"/>
      <w14:ligatures w14:val="standardContextual"/>
    </w:rPr>
  </w:style>
  <w:style w:type="paragraph" w:customStyle="1" w:styleId="D6D1215A33C94E5684A0EC8DEBFA5757">
    <w:name w:val="D6D1215A33C94E5684A0EC8DEBFA5757"/>
    <w:rsid w:val="00A50B1F"/>
    <w:pPr>
      <w:spacing w:line="278" w:lineRule="auto"/>
    </w:pPr>
    <w:rPr>
      <w:kern w:val="2"/>
      <w:sz w:val="24"/>
      <w:szCs w:val="24"/>
      <w:lang w:val="en-US" w:eastAsia="en-US"/>
      <w14:ligatures w14:val="standardContextual"/>
    </w:rPr>
  </w:style>
  <w:style w:type="paragraph" w:customStyle="1" w:styleId="E340A7C4773D477DB7FBC7599E70D303">
    <w:name w:val="E340A7C4773D477DB7FBC7599E70D303"/>
    <w:rsid w:val="00A50B1F"/>
    <w:pPr>
      <w:spacing w:line="278" w:lineRule="auto"/>
    </w:pPr>
    <w:rPr>
      <w:kern w:val="2"/>
      <w:sz w:val="24"/>
      <w:szCs w:val="24"/>
      <w:lang w:val="en-US" w:eastAsia="en-US"/>
      <w14:ligatures w14:val="standardContextual"/>
    </w:rPr>
  </w:style>
  <w:style w:type="paragraph" w:customStyle="1" w:styleId="4015F3183B7C47E09B49632E22E657CC">
    <w:name w:val="4015F3183B7C47E09B49632E22E657CC"/>
    <w:rsid w:val="00A50B1F"/>
    <w:pPr>
      <w:spacing w:line="278" w:lineRule="auto"/>
    </w:pPr>
    <w:rPr>
      <w:kern w:val="2"/>
      <w:sz w:val="24"/>
      <w:szCs w:val="24"/>
      <w:lang w:val="en-US" w:eastAsia="en-US"/>
      <w14:ligatures w14:val="standardContextual"/>
    </w:rPr>
  </w:style>
  <w:style w:type="paragraph" w:customStyle="1" w:styleId="06C095C7C67C4F828984FAADE7C30207">
    <w:name w:val="06C095C7C67C4F828984FAADE7C30207"/>
    <w:rsid w:val="003A50BE"/>
  </w:style>
  <w:style w:type="paragraph" w:customStyle="1" w:styleId="0E1697E26F9643E8B7E0DF248520EBD4">
    <w:name w:val="0E1697E26F9643E8B7E0DF248520EBD4"/>
    <w:rsid w:val="003A50BE"/>
  </w:style>
  <w:style w:type="paragraph" w:customStyle="1" w:styleId="3EA0A69B04F04CD8A34022AAB710CB80">
    <w:name w:val="3EA0A69B04F04CD8A34022AAB710CB80"/>
    <w:rsid w:val="003A50BE"/>
  </w:style>
  <w:style w:type="paragraph" w:customStyle="1" w:styleId="7D96CD0923EE47C88B07F8A14F981506">
    <w:name w:val="7D96CD0923EE47C88B07F8A14F981506"/>
    <w:rsid w:val="003A50BE"/>
  </w:style>
  <w:style w:type="paragraph" w:customStyle="1" w:styleId="2E0913DC08884999A4BDA14DDDEE5BAE">
    <w:name w:val="2E0913DC08884999A4BDA14DDDEE5BAE"/>
    <w:rsid w:val="003A50BE"/>
  </w:style>
  <w:style w:type="paragraph" w:customStyle="1" w:styleId="32D33CD782E844588B8D2CC056738F2F">
    <w:name w:val="32D33CD782E844588B8D2CC056738F2F"/>
    <w:rsid w:val="003A50BE"/>
  </w:style>
  <w:style w:type="paragraph" w:customStyle="1" w:styleId="0426B76383404592B572BBEAB997E991">
    <w:name w:val="0426B76383404592B572BBEAB997E991"/>
    <w:rsid w:val="003A50BE"/>
  </w:style>
  <w:style w:type="paragraph" w:customStyle="1" w:styleId="4A1834F01DC64C66A965695C1AB9E147">
    <w:name w:val="4A1834F01DC64C66A965695C1AB9E147"/>
    <w:rsid w:val="003A50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EF905-84C2-4F6A-888B-4874003EC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4CDB42-7C5B-4E4B-8DA1-07EAEEFB9D4C}">
  <ds:schemaRefs>
    <ds:schemaRef ds:uri="http://schemas.microsoft.com/sharepoint/v3/contenttype/forms"/>
  </ds:schemaRefs>
</ds:datastoreItem>
</file>

<file path=customXml/itemProps3.xml><?xml version="1.0" encoding="utf-8"?>
<ds:datastoreItem xmlns:ds="http://schemas.openxmlformats.org/officeDocument/2006/customXml" ds:itemID="{6B9876EB-F9E8-49A9-95D7-AE56CF12D244}">
  <ds:schemaRefs>
    <ds:schemaRef ds:uri="http://schemas.microsoft.com/office/2006/metadata/properties"/>
    <ds:schemaRef ds:uri="http://schemas.microsoft.com/office/infopath/2007/PartnerControls"/>
    <ds:schemaRef ds:uri="da5fde57-43cb-444f-a017-f845714f572b"/>
  </ds:schemaRefs>
</ds:datastoreItem>
</file>

<file path=customXml/itemProps4.xml><?xml version="1.0" encoding="utf-8"?>
<ds:datastoreItem xmlns:ds="http://schemas.openxmlformats.org/officeDocument/2006/customXml" ds:itemID="{7CF1A4BC-0FE8-4490-A86C-94C6243D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1788</Words>
  <Characters>9836</Characters>
  <Application>Microsoft Office Word</Application>
  <DocSecurity>0</DocSecurity>
  <Lines>81</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Mile Sáenz</cp:lastModifiedBy>
  <cp:revision>2</cp:revision>
  <cp:lastPrinted>2025-11-14T21:20:00Z</cp:lastPrinted>
  <dcterms:created xsi:type="dcterms:W3CDTF">2026-09-10T15:47:00Z</dcterms:created>
  <dcterms:modified xsi:type="dcterms:W3CDTF">2026-09-10T15:47:00Z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1881e86d-5b92-4a95-b654-f491fe686ae1</vt:lpwstr>
  </property>
</Properties>
</file>