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Guide - Unit 3: Kitchen Equipment, Utensils, and Knife Skills</w:t>
      </w:r>
    </w:p>
    <w:p>
      <w:r>
        <w:rPr>
          <w:b/>
        </w:rPr>
        <w:t xml:space="preserve">Days: </w:t>
      </w:r>
      <w:r>
        <w:t xml:space="preserve">10-14   </w:t>
      </w:r>
      <w:r>
        <w:rPr>
          <w:b/>
        </w:rPr>
        <w:t xml:space="preserve">Labs: </w:t>
      </w:r>
      <w:r>
        <w:t>3</w:t>
      </w:r>
    </w:p>
    <w:p>
      <w:pPr>
        <w:pStyle w:val="Heading1"/>
      </w:pPr>
      <w:r>
        <w:t>Certification alignment</w:t>
      </w:r>
    </w:p>
    <w:p>
      <w:pPr>
        <w:pStyle w:val="ListBullet"/>
      </w:pPr>
      <w:r>
        <w:t>S3.2: Safely use and maintain kitchen equipment, tools, and knives</w:t>
      </w:r>
    </w:p>
    <w:p>
      <w:pPr>
        <w:pStyle w:val="ListBullet"/>
      </w:pPr>
      <w:r>
        <w:t>S3.3: Prepare nutritious foods using basic methods</w:t>
      </w:r>
    </w:p>
    <w:p>
      <w:pPr>
        <w:pStyle w:val="ListBullet"/>
      </w:pPr>
      <w:r>
        <w:t>S3.1: Foodborne illness; clean, separate, cook, chill</w:t>
      </w:r>
    </w:p>
    <w:p>
      <w:pPr>
        <w:pStyle w:val="Heading1"/>
      </w:pPr>
      <w:r>
        <w:t>Unit overview</w:t>
      </w:r>
    </w:p>
    <w:p>
      <w:r>
        <w:t>A kitchen is full of tools that can burn, cut, or pinch if they are used the wrong way. In this unit you will learn the tools and appliances in our kitchen, how to use and clean them safely, and how to cut food with a knife using a claw grip. You will practice knife cuts, stovetop cooking, and a blender in three labs.</w:t>
      </w:r>
    </w:p>
    <w:p>
      <w:pPr>
        <w:pStyle w:val="Heading1"/>
      </w:pPr>
      <w:r>
        <w:t>Day-by-day</w:t>
      </w:r>
    </w:p>
    <w:p>
      <w:pPr>
        <w:pStyle w:val="Heading2"/>
      </w:pPr>
      <w:r>
        <w:t>Day 10: Know Your Kitchen: Tools and Appliances</w:t>
      </w:r>
    </w:p>
    <w:p>
      <w:r>
        <w:rPr>
          <w:b/>
        </w:rPr>
        <w:t xml:space="preserve">Cert objectives: </w:t>
      </w:r>
      <w:r>
        <w:t>S3.2</w:t>
      </w:r>
    </w:p>
    <w:p>
      <w:pPr>
        <w:pStyle w:val="Heading3"/>
      </w:pPr>
      <w:r>
        <w:t>Materials</w:t>
      </w:r>
    </w:p>
    <w:p>
      <w:pPr>
        <w:pStyle w:val="ListBullet"/>
      </w:pPr>
      <w:r>
        <w:t>Tool cards (picture and name)</w:t>
      </w:r>
    </w:p>
    <w:p>
      <w:pPr>
        <w:pStyle w:val="ListBullet"/>
      </w:pPr>
      <w:r>
        <w:t>Tool-to-job matching sheet</w:t>
      </w:r>
    </w:p>
    <w:p>
      <w:pPr>
        <w:pStyle w:val="ListBullet"/>
      </w:pPr>
      <w:r>
        <w:t>Eight labeled stations with real tools</w:t>
      </w:r>
    </w:p>
    <w:p>
      <w:pPr>
        <w:pStyle w:val="ListBullet"/>
      </w:pPr>
      <w:r>
        <w:t>Fire extinguisher location reminder</w:t>
      </w:r>
    </w:p>
    <w:p>
      <w:pPr>
        <w:pStyle w:val="Heading3"/>
      </w:pPr>
      <w:r>
        <w:t>Teaching notes</w:t>
      </w:r>
    </w:p>
    <w:p>
      <w:pPr>
        <w:pStyle w:val="ListBullet"/>
      </w:pPr>
      <w:r>
        <w:t>Demonstrate a lid on a pan for a grease fire; do not light a real fire in class.</w:t>
      </w:r>
    </w:p>
    <w:p>
      <w:pPr>
        <w:pStyle w:val="ListBullet"/>
      </w:pPr>
      <w:r>
        <w:t>Confirm your school's fire-safety rules and extinguisher type before teaching what to use.</w:t>
      </w:r>
    </w:p>
    <w:p>
      <w:pPr>
        <w:pStyle w:val="ListBullet"/>
      </w:pPr>
      <w:r>
        <w:t>Use picture-supported tool cards for students who need vocabulary support; they are in the slide deck notes.</w:t>
      </w:r>
    </w:p>
    <w:p>
      <w:pPr>
        <w:pStyle w:val="Heading3"/>
      </w:pPr>
      <w:r>
        <w:t>Exit ticket answer key</w:t>
      </w:r>
    </w:p>
    <w:p>
      <w:pPr>
        <w:pStyle w:val="ListNumber"/>
      </w:pPr>
      <w:r>
        <w:t>What is one safety rule for the stove?  Answer: Any: handles inward; do not leave unattended; dry mitts; towels away from flame.</w:t>
      </w:r>
    </w:p>
    <w:p>
      <w:pPr>
        <w:pStyle w:val="ListNumber"/>
      </w:pPr>
      <w:r>
        <w:t>What do you do for a small grease fire?  Answer: Turn off the heat, cover with a lid, never use water, tell the teacher.</w:t>
      </w:r>
    </w:p>
    <w:p>
      <w:pPr>
        <w:pStyle w:val="Heading2"/>
      </w:pPr>
      <w:r>
        <w:t>Day 11: Knife Safety and Basic Cuts</w:t>
      </w:r>
    </w:p>
    <w:p>
      <w:r>
        <w:rPr>
          <w:b/>
        </w:rPr>
        <w:t xml:space="preserve">Cert objectives: </w:t>
      </w:r>
      <w:r>
        <w:t>S3.2, S3.3</w:t>
      </w:r>
    </w:p>
    <w:p>
      <w:pPr>
        <w:pStyle w:val="Heading3"/>
      </w:pPr>
      <w:r>
        <w:t>Materials</w:t>
      </w:r>
    </w:p>
    <w:p>
      <w:pPr>
        <w:pStyle w:val="ListBullet"/>
      </w:pPr>
      <w:r>
        <w:t>Modeling clay and plastic knives (1 per student)</w:t>
      </w:r>
    </w:p>
    <w:p>
      <w:pPr>
        <w:pStyle w:val="ListBullet"/>
      </w:pPr>
      <w:r>
        <w:t>Bananas and table knives for demo</w:t>
      </w:r>
    </w:p>
    <w:p>
      <w:pPr>
        <w:pStyle w:val="ListBullet"/>
      </w:pPr>
      <w:r>
        <w:t>Knife safety agreement (signed before any real knife)</w:t>
      </w:r>
    </w:p>
    <w:p>
      <w:pPr>
        <w:pStyle w:val="ListBullet"/>
      </w:pPr>
      <w:r>
        <w:t>Cut cards</w:t>
      </w:r>
    </w:p>
    <w:p>
      <w:pPr>
        <w:pStyle w:val="Heading3"/>
      </w:pPr>
      <w:r>
        <w:t>Teaching notes</w:t>
      </w:r>
    </w:p>
    <w:p>
      <w:pPr>
        <w:pStyle w:val="ListBullet"/>
      </w:pPr>
      <w:r>
        <w:t>No student uses a real knife until the safety agreement is signed.</w:t>
      </w:r>
    </w:p>
    <w:p>
      <w:pPr>
        <w:pStyle w:val="ListBullet"/>
      </w:pPr>
      <w:r>
        <w:t>Offer cut-resistant gloves if your school has them, and let a student hold produce with a fork if they have limited hand control.</w:t>
      </w:r>
    </w:p>
    <w:p>
      <w:pPr>
        <w:pStyle w:val="ListBullet"/>
      </w:pPr>
      <w:r>
        <w:t>Check that every knife in the lab is sharp and in good repair before tomorrow.</w:t>
      </w:r>
    </w:p>
    <w:p>
      <w:pPr>
        <w:pStyle w:val="Heading3"/>
      </w:pPr>
      <w:r>
        <w:t>Exit ticket answer key</w:t>
      </w:r>
    </w:p>
    <w:p>
      <w:pPr>
        <w:pStyle w:val="ListNumber"/>
      </w:pPr>
      <w:r>
        <w:t>Describe the claw grip in one sentence.  Answer: Fingertips curled under so knuckles guide the blade.</w:t>
      </w:r>
    </w:p>
    <w:p>
      <w:pPr>
        <w:pStyle w:val="ListNumber"/>
      </w:pPr>
      <w:r>
        <w:t>Name one cut and describe it.  Answer: Any: slice, dice, julienne, or mince with its description.</w:t>
      </w:r>
    </w:p>
    <w:p>
      <w:pPr>
        <w:pStyle w:val="Heading2"/>
      </w:pPr>
      <w:r>
        <w:t>Day 12: Lab 4: Veggie Sticks and Yogurt Dip (Knife Skills)</w:t>
      </w:r>
    </w:p>
    <w:p>
      <w:r>
        <w:rPr>
          <w:b/>
        </w:rPr>
        <w:t xml:space="preserve">Cert objectives: </w:t>
      </w:r>
      <w:r>
        <w:t>S3.2, S3.3, S3.1</w:t>
      </w:r>
    </w:p>
    <w:p>
      <w:pPr>
        <w:pStyle w:val="Heading3"/>
      </w:pPr>
      <w:r>
        <w:t>Materials</w:t>
      </w:r>
    </w:p>
    <w:p>
      <w:pPr>
        <w:pStyle w:val="ListBullet"/>
      </w:pPr>
      <w:r>
        <w:t>Recipe cards</w:t>
      </w:r>
    </w:p>
    <w:p>
      <w:pPr>
        <w:pStyle w:val="ListBullet"/>
      </w:pPr>
      <w:r>
        <w:t>Ingredients (see recipe)</w:t>
      </w:r>
    </w:p>
    <w:p>
      <w:pPr>
        <w:pStyle w:val="ListBullet"/>
      </w:pPr>
      <w:r>
        <w:t>Sharp knives and cutting boards</w:t>
      </w:r>
    </w:p>
    <w:p>
      <w:pPr>
        <w:pStyle w:val="ListBullet"/>
      </w:pPr>
      <w:r>
        <w:t>Damp towels</w:t>
      </w:r>
    </w:p>
    <w:p>
      <w:pPr>
        <w:pStyle w:val="ListBullet"/>
      </w:pPr>
      <w:r>
        <w:t>Peelers</w:t>
      </w:r>
    </w:p>
    <w:p>
      <w:pPr>
        <w:pStyle w:val="ListBullet"/>
      </w:pPr>
      <w:r>
        <w:t>Skill check sheet (Unit 3 practical)</w:t>
      </w:r>
    </w:p>
    <w:p>
      <w:pPr>
        <w:pStyle w:val="Heading3"/>
      </w:pPr>
      <w:r>
        <w:t>Teaching notes</w:t>
      </w:r>
    </w:p>
    <w:p>
      <w:pPr>
        <w:pStyle w:val="ListBullet"/>
      </w:pPr>
      <w:r>
        <w:t>Cost estimate: about $2.50 per group, $20 for 8 groups. Verify against current prices.</w:t>
      </w:r>
    </w:p>
    <w:p>
      <w:pPr>
        <w:pStyle w:val="ListBullet"/>
      </w:pPr>
      <w:r>
        <w:t>Milk allergy: use a dairy-free yogurt.</w:t>
      </w:r>
    </w:p>
    <w:p>
      <w:pPr>
        <w:pStyle w:val="ListBullet"/>
      </w:pPr>
      <w:r>
        <w:t>Teacher stays near cutting stations; use a one-cutter-at-a-time rule per table.</w:t>
      </w:r>
    </w:p>
    <w:p>
      <w:pPr>
        <w:pStyle w:val="ListBullet"/>
      </w:pPr>
      <w:r>
        <w:t>Peanut-free: confirm yogurt and seasoning labels.</w:t>
      </w:r>
    </w:p>
    <w:p>
      <w:pPr>
        <w:pStyle w:val="Heading3"/>
      </w:pPr>
      <w:r>
        <w:t>Exit ticket answer key</w:t>
      </w:r>
    </w:p>
    <w:p>
      <w:pPr>
        <w:pStyle w:val="ListNumber"/>
      </w:pPr>
      <w:r>
        <w:t>Which cut was hardest for you? What will you try next time?  Answer: Answers vary.</w:t>
      </w:r>
    </w:p>
    <w:p>
      <w:pPr>
        <w:pStyle w:val="ListNumber"/>
      </w:pPr>
      <w:r>
        <w:t>How did your group keep produce safe?  Answer: Washed produce, clean board, handwashing, chilled the dip.</w:t>
      </w:r>
    </w:p>
    <w:p>
      <w:pPr>
        <w:pStyle w:val="Heading2"/>
      </w:pPr>
      <w:r>
        <w:t>Day 13: Lab 5: Bean and Cheese Quesadillas (Stovetop)</w:t>
      </w:r>
    </w:p>
    <w:p>
      <w:r>
        <w:rPr>
          <w:b/>
        </w:rPr>
        <w:t xml:space="preserve">Cert objectives: </w:t>
      </w:r>
      <w:r>
        <w:t>S3.2, S3.3, S3.1</w:t>
      </w:r>
    </w:p>
    <w:p>
      <w:pPr>
        <w:pStyle w:val="Heading3"/>
      </w:pPr>
      <w:r>
        <w:t>Materials</w:t>
      </w:r>
    </w:p>
    <w:p>
      <w:pPr>
        <w:pStyle w:val="ListBullet"/>
      </w:pPr>
      <w:r>
        <w:t>Recipe cards</w:t>
      </w:r>
    </w:p>
    <w:p>
      <w:pPr>
        <w:pStyle w:val="ListBullet"/>
      </w:pPr>
      <w:r>
        <w:t>Ingredients (see recipe)</w:t>
      </w:r>
    </w:p>
    <w:p>
      <w:pPr>
        <w:pStyle w:val="ListBullet"/>
      </w:pPr>
      <w:r>
        <w:t>Skillets</w:t>
      </w:r>
    </w:p>
    <w:p>
      <w:pPr>
        <w:pStyle w:val="ListBullet"/>
      </w:pPr>
      <w:r>
        <w:t>Box graters</w:t>
      </w:r>
    </w:p>
    <w:p>
      <w:pPr>
        <w:pStyle w:val="ListBullet"/>
      </w:pPr>
      <w:r>
        <w:t>Food thermometers</w:t>
      </w:r>
    </w:p>
    <w:p>
      <w:pPr>
        <w:pStyle w:val="ListBullet"/>
      </w:pPr>
      <w:r>
        <w:t>Sanitizer wipes for thermometers</w:t>
      </w:r>
    </w:p>
    <w:p>
      <w:pPr>
        <w:pStyle w:val="Heading3"/>
      </w:pPr>
      <w:r>
        <w:t>Teaching notes</w:t>
      </w:r>
    </w:p>
    <w:p>
      <w:pPr>
        <w:pStyle w:val="ListBullet"/>
      </w:pPr>
      <w:r>
        <w:t>Cost estimate: about $3 per group, $24 for 8 groups. Verify against current prices.</w:t>
      </w:r>
    </w:p>
    <w:p>
      <w:pPr>
        <w:pStyle w:val="ListBullet"/>
      </w:pPr>
      <w:r>
        <w:t>Milk allergy: use a dairy-free cheese or omit cheese and increase beans. Wheat allergy: use corn tortillas.</w:t>
      </w:r>
    </w:p>
    <w:p>
      <w:pPr>
        <w:pStyle w:val="ListBullet"/>
      </w:pPr>
      <w:r>
        <w:t>Peanut-free: check tortilla, bean, and salsa labels.</w:t>
      </w:r>
    </w:p>
    <w:p>
      <w:pPr>
        <w:pStyle w:val="ListBullet"/>
      </w:pPr>
      <w:r>
        <w:t>Sanitize the thermometer between uses.</w:t>
      </w:r>
    </w:p>
    <w:p>
      <w:pPr>
        <w:pStyle w:val="Heading3"/>
      </w:pPr>
      <w:r>
        <w:t>Exit ticket answer key</w:t>
      </w:r>
    </w:p>
    <w:p>
      <w:pPr>
        <w:pStyle w:val="ListNumber"/>
      </w:pPr>
      <w:r>
        <w:t>What temperature did the quesadillas reach, and why did we check?  Answer: At least 165°F; to be sure heated food is safe.</w:t>
      </w:r>
    </w:p>
    <w:p>
      <w:pPr>
        <w:pStyle w:val="ListNumber"/>
      </w:pPr>
      <w:r>
        <w:t>Name one stove safety habit your group used.  Answer: Handles inward, dry mitts, or no unattended burner.</w:t>
      </w:r>
    </w:p>
    <w:p>
      <w:pPr>
        <w:pStyle w:val="Heading2"/>
      </w:pPr>
      <w:r>
        <w:t>Day 14: Lab 6: Fruit Smoothies (Blender)</w:t>
      </w:r>
    </w:p>
    <w:p>
      <w:r>
        <w:rPr>
          <w:b/>
        </w:rPr>
        <w:t xml:space="preserve">Cert objectives: </w:t>
      </w:r>
      <w:r>
        <w:t>S3.2, S3.3, S3.4</w:t>
      </w:r>
    </w:p>
    <w:p>
      <w:pPr>
        <w:pStyle w:val="Heading3"/>
      </w:pPr>
      <w:r>
        <w:t>Materials</w:t>
      </w:r>
    </w:p>
    <w:p>
      <w:pPr>
        <w:pStyle w:val="ListBullet"/>
      </w:pPr>
      <w:r>
        <w:t>Recipe cards</w:t>
      </w:r>
    </w:p>
    <w:p>
      <w:pPr>
        <w:pStyle w:val="ListBullet"/>
      </w:pPr>
      <w:r>
        <w:t>Ingredients (see recipe)</w:t>
      </w:r>
    </w:p>
    <w:p>
      <w:pPr>
        <w:pStyle w:val="ListBullet"/>
      </w:pPr>
      <w:r>
        <w:t>Blenders</w:t>
      </w:r>
    </w:p>
    <w:p>
      <w:pPr>
        <w:pStyle w:val="ListBullet"/>
      </w:pPr>
      <w:r>
        <w:t>Folded towels</w:t>
      </w:r>
    </w:p>
    <w:p>
      <w:pPr>
        <w:pStyle w:val="ListBullet"/>
      </w:pPr>
      <w:r>
        <w:t>Cups</w:t>
      </w:r>
    </w:p>
    <w:p>
      <w:pPr>
        <w:pStyle w:val="Heading3"/>
      </w:pPr>
      <w:r>
        <w:t>Teaching notes</w:t>
      </w:r>
    </w:p>
    <w:p>
      <w:pPr>
        <w:pStyle w:val="ListBullet"/>
      </w:pPr>
      <w:r>
        <w:t>Cost estimate: about $2.50 per group, $20 for 8 groups. Verify against current prices.</w:t>
      </w:r>
    </w:p>
    <w:p>
      <w:pPr>
        <w:pStyle w:val="ListBullet"/>
      </w:pPr>
      <w:r>
        <w:t>If you have fewer than 8 blenders, schedule groups in two rounds or have two groups share. Unit total for Labs 4-6 is about $64 against the course budget.</w:t>
      </w:r>
    </w:p>
    <w:p>
      <w:pPr>
        <w:pStyle w:val="ListBullet"/>
      </w:pPr>
      <w:r>
        <w:t>Milk allergy: use a fortified soy or oat beverage and dairy-free yogurt.</w:t>
      </w:r>
    </w:p>
    <w:p>
      <w:pPr>
        <w:pStyle w:val="ListBullet"/>
      </w:pPr>
      <w:r>
        <w:t>Peanut-free: check frozen fruit and yogurt labels.</w:t>
      </w:r>
    </w:p>
    <w:p>
      <w:pPr>
        <w:pStyle w:val="Heading3"/>
      </w:pPr>
      <w:r>
        <w:t>Exit ticket answer key</w:t>
      </w:r>
    </w:p>
    <w:p>
      <w:pPr>
        <w:pStyle w:val="ListNumber"/>
      </w:pPr>
      <w:r>
        <w:t>Why does the lid go on before the blender starts?  Answer: So food does not fly out and cause injury or a mess.</w:t>
      </w:r>
    </w:p>
    <w:p>
      <w:pPr>
        <w:pStyle w:val="ListNumber"/>
      </w:pPr>
      <w:r>
        <w:t>What order do ingredients go into the blender?  Answer: Liquid, then soft foods, then frozen foods.</w:t>
      </w:r>
    </w:p>
    <w:p>
      <w:pPr>
        <w:pStyle w:val="Heading1"/>
      </w:pPr>
      <w:r>
        <w:t>Reading check answer key</w:t>
      </w:r>
    </w:p>
    <w:p>
      <w:pPr>
        <w:pStyle w:val="ListNumber"/>
      </w:pPr>
      <w:r>
        <w:t>Why is a sharp knife safer than a dull one?  Answer: It needs less pressure, so it is less likely to slip.</w:t>
      </w:r>
    </w:p>
    <w:p>
      <w:pPr>
        <w:pStyle w:val="ListNumber"/>
      </w:pPr>
      <w:r>
        <w:t>What is the claw grip?  Answer: Fingertips curled under so knuckles guide the knife.</w:t>
      </w:r>
    </w:p>
    <w:p>
      <w:pPr>
        <w:pStyle w:val="ListNumber"/>
      </w:pPr>
      <w:r>
        <w:t>Why should you never use water on a grease fire?  Answer: Water makes burning oil splash and spread the fire.</w:t>
      </w:r>
    </w:p>
    <w:p>
      <w:pPr>
        <w:pStyle w:val="ListNumber"/>
      </w:pPr>
      <w:r>
        <w:t>How should a knife be carried?  Answer: At your side, point down.</w:t>
      </w:r>
    </w:p>
    <w:p>
      <w:pPr>
        <w:pStyle w:val="Heading1"/>
      </w:pPr>
      <w:r>
        <w:t>Unit quiz answer key</w:t>
      </w:r>
    </w:p>
    <w:tbl>
      <w:tblPr>
        <w:tblStyle w:val="TableGrid"/>
        <w:tblW w:type="auto" w:w="0"/>
        <w:jc w:val="center"/>
        <w:tblLook w:firstColumn="1" w:firstRow="1" w:lastColumn="0" w:lastRow="0" w:noHBand="0" w:noVBand="1" w:val="04A0"/>
        <w:tblCaption w:val="Quiz answer key"/>
        <w:tblDescription w:val="Question number, certification objective and correct answer."/>
      </w:tblPr>
      <w:tblGrid>
        <w:gridCol w:w="3120"/>
        <w:gridCol w:w="3120"/>
        <w:gridCol w:w="3120"/>
      </w:tblGrid>
      <w:tr>
        <w:trPr>
          <w:tblHeader w:val="true"/>
          <w:cantSplit/>
        </w:trPr>
        <w:tc>
          <w:tcPr>
            <w:tcW w:type="dxa" w:w="720"/>
            <w:shd w:val="clear" w:color="auto" w:fill="E3EFE7"/>
          </w:tcPr>
          <w:p>
            <w:r/>
            <w:r>
              <w:rPr>
                <w:b/>
              </w:rPr>
              <w:t>#</w:t>
            </w:r>
          </w:p>
        </w:tc>
        <w:tc>
          <w:tcPr>
            <w:tcW w:type="dxa" w:w="1728"/>
            <w:shd w:val="clear" w:color="auto" w:fill="E3EFE7"/>
          </w:tcPr>
          <w:p>
            <w:r/>
            <w:r>
              <w:rPr>
                <w:b/>
              </w:rPr>
              <w:t>Cert objective</w:t>
            </w:r>
          </w:p>
        </w:tc>
        <w:tc>
          <w:tcPr>
            <w:tcW w:type="dxa" w:w="6912"/>
            <w:shd w:val="clear" w:color="auto" w:fill="E3EFE7"/>
          </w:tcPr>
          <w:p>
            <w:r/>
            <w:r>
              <w:rPr>
                <w:b/>
              </w:rPr>
              <w:t>Correct answer</w:t>
            </w:r>
          </w:p>
        </w:tc>
      </w:tr>
      <w:tr>
        <w:tc>
          <w:tcPr>
            <w:tcW w:type="dxa" w:w="720"/>
          </w:tcPr>
          <w:p>
            <w:r>
              <w:t>1</w:t>
            </w:r>
          </w:p>
        </w:tc>
        <w:tc>
          <w:tcPr>
            <w:tcW w:type="dxa" w:w="1728"/>
          </w:tcPr>
          <w:p>
            <w:r>
              <w:t>S3.2</w:t>
            </w:r>
          </w:p>
        </w:tc>
        <w:tc>
          <w:tcPr>
            <w:tcW w:type="dxa" w:w="6912"/>
          </w:tcPr>
          <w:p>
            <w:r>
              <w:t>A. It needs less force, so it is less likely to slip</w:t>
            </w:r>
          </w:p>
        </w:tc>
      </w:tr>
      <w:tr>
        <w:tc>
          <w:tcPr>
            <w:tcW w:type="dxa" w:w="720"/>
          </w:tcPr>
          <w:p>
            <w:r>
              <w:t>2</w:t>
            </w:r>
          </w:p>
        </w:tc>
        <w:tc>
          <w:tcPr>
            <w:tcW w:type="dxa" w:w="1728"/>
          </w:tcPr>
          <w:p>
            <w:r>
              <w:t>S3.2</w:t>
            </w:r>
          </w:p>
        </w:tc>
        <w:tc>
          <w:tcPr>
            <w:tcW w:type="dxa" w:w="6912"/>
          </w:tcPr>
          <w:p>
            <w:r>
              <w:t>C. Curling fingertips under so knuckles guide the knife</w:t>
            </w:r>
          </w:p>
        </w:tc>
      </w:tr>
      <w:tr>
        <w:tc>
          <w:tcPr>
            <w:tcW w:type="dxa" w:w="720"/>
          </w:tcPr>
          <w:p>
            <w:r>
              <w:t>3</w:t>
            </w:r>
          </w:p>
        </w:tc>
        <w:tc>
          <w:tcPr>
            <w:tcW w:type="dxa" w:w="1728"/>
          </w:tcPr>
          <w:p>
            <w:r>
              <w:t>S3.2</w:t>
            </w:r>
          </w:p>
        </w:tc>
        <w:tc>
          <w:tcPr>
            <w:tcW w:type="dxa" w:w="6912"/>
          </w:tcPr>
          <w:p>
            <w:r>
              <w:t>A. At your side with the point down</w:t>
            </w:r>
          </w:p>
        </w:tc>
      </w:tr>
      <w:tr>
        <w:tc>
          <w:tcPr>
            <w:tcW w:type="dxa" w:w="720"/>
          </w:tcPr>
          <w:p>
            <w:r>
              <w:t>4</w:t>
            </w:r>
          </w:p>
        </w:tc>
        <w:tc>
          <w:tcPr>
            <w:tcW w:type="dxa" w:w="1728"/>
          </w:tcPr>
          <w:p>
            <w:r>
              <w:t>S3.2</w:t>
            </w:r>
          </w:p>
        </w:tc>
        <w:tc>
          <w:tcPr>
            <w:tcW w:type="dxa" w:w="6912"/>
          </w:tcPr>
          <w:p>
            <w:r>
              <w:t>D. Step back and let it fall</w:t>
            </w:r>
          </w:p>
        </w:tc>
      </w:tr>
      <w:tr>
        <w:tc>
          <w:tcPr>
            <w:tcW w:type="dxa" w:w="720"/>
          </w:tcPr>
          <w:p>
            <w:r>
              <w:t>5</w:t>
            </w:r>
          </w:p>
        </w:tc>
        <w:tc>
          <w:tcPr>
            <w:tcW w:type="dxa" w:w="1728"/>
          </w:tcPr>
          <w:p>
            <w:r>
              <w:t>S3.3</w:t>
            </w:r>
          </w:p>
        </w:tc>
        <w:tc>
          <w:tcPr>
            <w:tcW w:type="dxa" w:w="6912"/>
          </w:tcPr>
          <w:p>
            <w:r>
              <w:t>B. Julienne</w:t>
            </w:r>
          </w:p>
        </w:tc>
      </w:tr>
      <w:tr>
        <w:tc>
          <w:tcPr>
            <w:tcW w:type="dxa" w:w="720"/>
          </w:tcPr>
          <w:p>
            <w:r>
              <w:t>6</w:t>
            </w:r>
          </w:p>
        </w:tc>
        <w:tc>
          <w:tcPr>
            <w:tcW w:type="dxa" w:w="1728"/>
          </w:tcPr>
          <w:p>
            <w:r>
              <w:t>S3.3</w:t>
            </w:r>
          </w:p>
        </w:tc>
        <w:tc>
          <w:tcPr>
            <w:tcW w:type="dxa" w:w="6912"/>
          </w:tcPr>
          <w:p>
            <w:r>
              <w:t>D. Mince</w:t>
            </w:r>
          </w:p>
        </w:tc>
      </w:tr>
      <w:tr>
        <w:tc>
          <w:tcPr>
            <w:tcW w:type="dxa" w:w="720"/>
          </w:tcPr>
          <w:p>
            <w:r>
              <w:t>7</w:t>
            </w:r>
          </w:p>
        </w:tc>
        <w:tc>
          <w:tcPr>
            <w:tcW w:type="dxa" w:w="1728"/>
          </w:tcPr>
          <w:p>
            <w:r>
              <w:t>S3.2</w:t>
            </w:r>
          </w:p>
        </w:tc>
        <w:tc>
          <w:tcPr>
            <w:tcW w:type="dxa" w:w="6912"/>
          </w:tcPr>
          <w:p>
            <w:r>
              <w:t>D. Turn off the heat and cover it with a lid</w:t>
            </w:r>
          </w:p>
        </w:tc>
      </w:tr>
      <w:tr>
        <w:tc>
          <w:tcPr>
            <w:tcW w:type="dxa" w:w="720"/>
          </w:tcPr>
          <w:p>
            <w:r>
              <w:t>8</w:t>
            </w:r>
          </w:p>
        </w:tc>
        <w:tc>
          <w:tcPr>
            <w:tcW w:type="dxa" w:w="1728"/>
          </w:tcPr>
          <w:p>
            <w:r>
              <w:t>S3.2</w:t>
            </w:r>
          </w:p>
        </w:tc>
        <w:tc>
          <w:tcPr>
            <w:tcW w:type="dxa" w:w="6912"/>
          </w:tcPr>
          <w:p>
            <w:r>
              <w:t>D. Inward, over the stove</w:t>
            </w:r>
          </w:p>
        </w:tc>
      </w:tr>
      <w:tr>
        <w:tc>
          <w:tcPr>
            <w:tcW w:type="dxa" w:w="720"/>
          </w:tcPr>
          <w:p>
            <w:r>
              <w:t>9</w:t>
            </w:r>
          </w:p>
        </w:tc>
        <w:tc>
          <w:tcPr>
            <w:tcW w:type="dxa" w:w="1728"/>
          </w:tcPr>
          <w:p>
            <w:r>
              <w:t>S3.2</w:t>
            </w:r>
          </w:p>
        </w:tc>
        <w:tc>
          <w:tcPr>
            <w:tcW w:type="dxa" w:w="6912"/>
          </w:tcPr>
          <w:p>
            <w:r>
              <w:t>D. Put the lid on firmly</w:t>
            </w:r>
          </w:p>
        </w:tc>
      </w:tr>
      <w:tr>
        <w:tc>
          <w:tcPr>
            <w:tcW w:type="dxa" w:w="720"/>
          </w:tcPr>
          <w:p>
            <w:r>
              <w:t>10</w:t>
            </w:r>
          </w:p>
        </w:tc>
        <w:tc>
          <w:tcPr>
            <w:tcW w:type="dxa" w:w="1728"/>
          </w:tcPr>
          <w:p>
            <w:r>
              <w:t>S3.2</w:t>
            </w:r>
          </w:p>
        </w:tc>
        <w:tc>
          <w:tcPr>
            <w:tcW w:type="dxa" w:w="6912"/>
          </w:tcPr>
          <w:p>
            <w:r>
              <w:t>C. Unplug it</w:t>
            </w:r>
          </w:p>
        </w:tc>
      </w:tr>
      <w:tr>
        <w:tc>
          <w:tcPr>
            <w:tcW w:type="dxa" w:w="720"/>
          </w:tcPr>
          <w:p>
            <w:r>
              <w:t>11</w:t>
            </w:r>
          </w:p>
        </w:tc>
        <w:tc>
          <w:tcPr>
            <w:tcW w:type="dxa" w:w="1728"/>
          </w:tcPr>
          <w:p>
            <w:r>
              <w:t>S3.1</w:t>
            </w:r>
          </w:p>
        </w:tc>
        <w:tc>
          <w:tcPr>
            <w:tcW w:type="dxa" w:w="6912"/>
          </w:tcPr>
          <w:p>
            <w:r>
              <w:t>A. 165°F</w:t>
            </w:r>
          </w:p>
        </w:tc>
      </w:tr>
      <w:tr>
        <w:tc>
          <w:tcPr>
            <w:tcW w:type="dxa" w:w="720"/>
          </w:tcPr>
          <w:p>
            <w:r>
              <w:t>12</w:t>
            </w:r>
          </w:p>
        </w:tc>
        <w:tc>
          <w:tcPr>
            <w:tcW w:type="dxa" w:w="1728"/>
          </w:tcPr>
          <w:p>
            <w:r>
              <w:t>S3.2</w:t>
            </w:r>
          </w:p>
        </w:tc>
        <w:tc>
          <w:tcPr>
            <w:tcW w:type="dxa" w:w="6912"/>
          </w:tcPr>
          <w:p>
            <w:r>
              <w:t>C. By hand, one at a time, blade facing away</w:t>
            </w:r>
          </w:p>
        </w:tc>
      </w:tr>
    </w:tbl>
    <w:p>
      <w:pPr>
        <w:pStyle w:val="Heading1"/>
      </w:pPr>
      <w:r>
        <w:t>Practical rubric</w:t>
      </w:r>
    </w:p>
    <w:p>
      <w:r>
        <w:t>0-10 (cert performance scale). Target average: 8 or higher.</w:t>
      </w:r>
    </w:p>
    <w:tbl>
      <w:tblPr>
        <w:tblStyle w:val="TableGrid"/>
        <w:tblW w:type="auto" w:w="0"/>
        <w:jc w:val="center"/>
        <w:tblLook w:firstColumn="1" w:firstRow="1" w:lastColumn="0" w:lastRow="0" w:noHBand="0" w:noVBand="1" w:val="04A0"/>
        <w:tblCaption w:val="Unit practical rubric"/>
        <w:tblDescription w:val="Four skills scored on three performance levels."/>
      </w:tblPr>
      <w:tblGrid>
        <w:gridCol w:w="2340"/>
        <w:gridCol w:w="2340"/>
        <w:gridCol w:w="2340"/>
        <w:gridCol w:w="2340"/>
      </w:tblGrid>
      <w:tr>
        <w:trPr>
          <w:tblHeader w:val="true"/>
          <w:cantSplit/>
        </w:trPr>
        <w:tc>
          <w:tcPr>
            <w:tcW w:type="dxa" w:w="2160"/>
            <w:shd w:val="clear" w:color="auto" w:fill="E3EFE7"/>
          </w:tcPr>
          <w:p>
            <w:r/>
            <w:r>
              <w:rPr>
                <w:b/>
              </w:rPr>
              <w:t>Skill</w:t>
            </w:r>
          </w:p>
        </w:tc>
        <w:tc>
          <w:tcPr>
            <w:tcW w:type="dxa" w:w="2448"/>
            <w:shd w:val="clear" w:color="auto" w:fill="E3EFE7"/>
          </w:tcPr>
          <w:p>
            <w:r/>
            <w:r>
              <w:rPr>
                <w:b/>
              </w:rPr>
              <w:t>Strong (8-10)</w:t>
            </w:r>
          </w:p>
        </w:tc>
        <w:tc>
          <w:tcPr>
            <w:tcW w:type="dxa" w:w="2448"/>
            <w:shd w:val="clear" w:color="auto" w:fill="E3EFE7"/>
          </w:tcPr>
          <w:p>
            <w:r/>
            <w:r>
              <w:rPr>
                <w:b/>
              </w:rPr>
              <w:t>Developing (4-7)</w:t>
            </w:r>
          </w:p>
        </w:tc>
        <w:tc>
          <w:tcPr>
            <w:tcW w:type="dxa" w:w="2304"/>
            <w:shd w:val="clear" w:color="auto" w:fill="E3EFE7"/>
          </w:tcPr>
          <w:p>
            <w:r/>
            <w:r>
              <w:rPr>
                <w:b/>
              </w:rPr>
              <w:t>Beginning (0-3)</w:t>
            </w:r>
          </w:p>
        </w:tc>
      </w:tr>
      <w:tr>
        <w:tc>
          <w:tcPr>
            <w:tcW w:type="dxa" w:w="2160"/>
          </w:tcPr>
          <w:p>
            <w:r>
              <w:t>Knife safety and technique</w:t>
            </w:r>
          </w:p>
        </w:tc>
        <w:tc>
          <w:tcPr>
            <w:tcW w:type="dxa" w:w="2448"/>
          </w:tcPr>
          <w:p>
            <w:r>
              <w:t>Claw grip, stable board, safe carrying, and correct cuts every time.</w:t>
            </w:r>
          </w:p>
        </w:tc>
        <w:tc>
          <w:tcPr>
            <w:tcW w:type="dxa" w:w="2448"/>
          </w:tcPr>
          <w:p>
            <w:r>
              <w:t>Mostly safe; one reminder needed.</w:t>
            </w:r>
          </w:p>
        </w:tc>
        <w:tc>
          <w:tcPr>
            <w:tcW w:type="dxa" w:w="2304"/>
          </w:tcPr>
          <w:p>
            <w:r>
              <w:t>Unsafe habits or repeated redirection.</w:t>
            </w:r>
          </w:p>
        </w:tc>
      </w:tr>
      <w:tr>
        <w:tc>
          <w:tcPr>
            <w:tcW w:type="dxa" w:w="2160"/>
          </w:tcPr>
          <w:p>
            <w:r>
              <w:t>Appliance and stove safety</w:t>
            </w:r>
          </w:p>
        </w:tc>
        <w:tc>
          <w:tcPr>
            <w:tcW w:type="dxa" w:w="2448"/>
          </w:tcPr>
          <w:p>
            <w:r>
              <w:t>Handles inward, dry mitts, lid on blender, unplugs before cleaning.</w:t>
            </w:r>
          </w:p>
        </w:tc>
        <w:tc>
          <w:tcPr>
            <w:tcW w:type="dxa" w:w="2448"/>
          </w:tcPr>
          <w:p>
            <w:r>
              <w:t>Minor lapses corrected quickly.</w:t>
            </w:r>
          </w:p>
        </w:tc>
        <w:tc>
          <w:tcPr>
            <w:tcW w:type="dxa" w:w="2304"/>
          </w:tcPr>
          <w:p>
            <w:r>
              <w:t>Repeated unsafe use.</w:t>
            </w:r>
          </w:p>
        </w:tc>
      </w:tr>
      <w:tr>
        <w:tc>
          <w:tcPr>
            <w:tcW w:type="dxa" w:w="2160"/>
          </w:tcPr>
          <w:p>
            <w:r>
              <w:t>Method and food quality</w:t>
            </w:r>
          </w:p>
        </w:tc>
        <w:tc>
          <w:tcPr>
            <w:tcW w:type="dxa" w:w="2448"/>
          </w:tcPr>
          <w:p>
            <w:r>
              <w:t>Food is evenly cut, properly cooked or blended, and meets the recipe's temperature.</w:t>
            </w:r>
          </w:p>
        </w:tc>
        <w:tc>
          <w:tcPr>
            <w:tcW w:type="dxa" w:w="2448"/>
          </w:tcPr>
          <w:p>
            <w:r>
              <w:t>Acceptable; some uneven cuts.</w:t>
            </w:r>
          </w:p>
        </w:tc>
        <w:tc>
          <w:tcPr>
            <w:tcW w:type="dxa" w:w="2304"/>
          </w:tcPr>
          <w:p>
            <w:r>
              <w:t>Undercooked or very uneven.</w:t>
            </w:r>
          </w:p>
        </w:tc>
      </w:tr>
      <w:tr>
        <w:tc>
          <w:tcPr>
            <w:tcW w:type="dxa" w:w="2160"/>
          </w:tcPr>
          <w:p>
            <w:r>
              <w:t>Clean, cook, and station check</w:t>
            </w:r>
          </w:p>
        </w:tc>
        <w:tc>
          <w:tcPr>
            <w:tcW w:type="dxa" w:w="2448"/>
          </w:tcPr>
          <w:p>
            <w:r>
              <w:t>Uses the thermometer correctly; station passes the first time.</w:t>
            </w:r>
          </w:p>
        </w:tc>
        <w:tc>
          <w:tcPr>
            <w:tcW w:type="dxa" w:w="2448"/>
          </w:tcPr>
          <w:p>
            <w:r>
              <w:t>Minor corrections needed.</w:t>
            </w:r>
          </w:p>
        </w:tc>
        <w:tc>
          <w:tcPr>
            <w:tcW w:type="dxa" w:w="2304"/>
          </w:tcPr>
          <w:p>
            <w:r>
              <w:t>Skips thermometer or station fails.</w:t>
            </w:r>
          </w:p>
        </w:tc>
      </w:tr>
    </w:tbl>
    <w:p>
      <w:pPr>
        <w:pStyle w:val="Heading1"/>
      </w:pPr>
      <w:r>
        <w:t>Supports and accessibility</w:t>
      </w:r>
    </w:p>
    <w:p>
      <w:pPr>
        <w:pStyle w:val="ListBullet"/>
      </w:pPr>
      <w:r>
        <w:t>Spanish and English versions are side by side on the site; students can switch language at any time.</w:t>
      </w:r>
    </w:p>
    <w:p>
      <w:pPr>
        <w:pStyle w:val="ListBullet"/>
      </w:pPr>
      <w:r>
        <w:t>Sentence frames and a word bank are on every guided-practice sheet for students who need writing support.</w:t>
      </w:r>
    </w:p>
    <w:p>
      <w:pPr>
        <w:pStyle w:val="ListBullet"/>
      </w:pPr>
      <w:r>
        <w:t>Offer extended time and oral responses for exit tickets as the IEP/504 plan requires.</w:t>
      </w:r>
    </w:p>
    <w:p>
      <w:pPr>
        <w:pStyle w:val="ListBullet"/>
      </w:pPr>
      <w:r>
        <w:t>Do not rely on color alone: every color cue in the materials is paired with a word or symbol.</w:t>
      </w:r>
    </w:p>
    <w:p>
      <w:pPr>
        <w:pStyle w:val="Heading1"/>
      </w:pPr>
      <w:r>
        <w:t>Before you use this unit</w:t>
      </w:r>
    </w:p>
    <w:p>
      <w:pPr>
        <w:pStyle w:val="ListBullet"/>
      </w:pPr>
      <w:r>
        <w:t>Spanish text is machine-assisted and has not been reviewed by a fluent speaker. Have one review before distributing.</w:t>
      </w:r>
    </w:p>
    <w:p>
      <w:pPr>
        <w:pStyle w:val="ListBullet"/>
      </w:pPr>
      <w:r>
        <w:t>Cost and nutrition estimates are approximate. Check current prices and labels.</w:t>
      </w:r>
    </w:p>
    <w:p>
      <w:pPr>
        <w:pStyle w:val="ListBullet"/>
      </w:pPr>
      <w:r>
        <w:t>Food safety temperatures follow USDA; confirm your school's sanitizer and health-code requirements.</w:t>
      </w:r>
    </w:p>
    <w:p>
      <w:pPr>
        <w:pStyle w:val="ListBullet"/>
      </w:pPr>
      <w:r>
        <w:t>Course policies on Day 1 come from the current syllabus; update them here if the syllabus changes.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Guide - Unit 3: Kitchen Equipment, Utensils, and Knife Skills</dc:title>
  <dc:subject>Teacher guide</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