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Alimentos Integrales y Nutrición - Tarjeta de receta (Unidad 4)</w:t>
      </w:r>
    </w:p>
    <w:p>
      <w:pPr>
        <w:pStyle w:val="Heading2"/>
      </w:pPr>
      <w:r>
        <w:t>Tarjeta de receta: Tazones de avena integral</w:t>
      </w:r>
    </w:p>
    <w:p>
      <w:r>
        <w:t>Rinde: 4   |   Tiempo activo (minutos): 20</w:t>
      </w:r>
    </w:p>
    <w:p>
      <w:r>
        <w:rPr>
          <w:b/>
        </w:rPr>
        <w:t xml:space="preserve">Nota sobre alergias: </w:t>
      </w:r>
      <w:r>
        <w:t>La avena puede procesarse con trigo y cacahuate. Usa avena con etiqueta sin cacahuate. La leche es opcional.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Ingredientes"/>
        <w:tblDescription w:val="Ingredients with amount, measure and name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440"/>
            <w:shd w:val="clear" w:color="auto" w:fill="E3EFE7"/>
          </w:tcPr>
          <w:p>
            <w:r/>
            <w:r>
              <w:rPr>
                <w:b/>
              </w:rPr>
              <w:t>Cantidad</w:t>
            </w:r>
          </w:p>
        </w:tc>
        <w:tc>
          <w:tcPr>
            <w:tcW w:type="dxa" w:w="2016"/>
            <w:shd w:val="clear" w:color="auto" w:fill="E3EFE7"/>
          </w:tcPr>
          <w:p>
            <w:r/>
            <w:r>
              <w:rPr>
                <w:b/>
              </w:rPr>
              <w:t>Medida</w:t>
            </w:r>
          </w:p>
        </w:tc>
        <w:tc>
          <w:tcPr>
            <w:tcW w:type="dxa" w:w="5904"/>
            <w:shd w:val="clear" w:color="auto" w:fill="E3EFE7"/>
          </w:tcPr>
          <w:p>
            <w:r/>
            <w:r>
              <w:rPr>
                <w:b/>
              </w:rPr>
              <w:t>Ingrediente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tazas</w:t>
            </w:r>
          </w:p>
        </w:tc>
        <w:tc>
          <w:tcPr>
            <w:tcW w:type="dxa" w:w="5904"/>
          </w:tcPr>
          <w:p>
            <w:r>
              <w:t>agua</w:t>
            </w:r>
          </w:p>
        </w:tc>
      </w:tr>
      <w:tr>
        <w:tc>
          <w:tcPr>
            <w:tcW w:type="dxa" w:w="1440"/>
          </w:tcPr>
          <w:p>
            <w:r>
              <w:t>1 1/2</w:t>
            </w:r>
          </w:p>
        </w:tc>
        <w:tc>
          <w:tcPr>
            <w:tcW w:type="dxa" w:w="2016"/>
          </w:tcPr>
          <w:p>
            <w:r>
              <w:t>tazas</w:t>
            </w:r>
          </w:p>
        </w:tc>
        <w:tc>
          <w:tcPr>
            <w:tcW w:type="dxa" w:w="5904"/>
          </w:tcPr>
          <w:p>
            <w:r>
              <w:t>avena en hojuelas tradicional</w:t>
            </w:r>
          </w:p>
        </w:tc>
      </w:tr>
      <w:tr>
        <w:tc>
          <w:tcPr>
            <w:tcW w:type="dxa" w:w="1440"/>
          </w:tcPr>
          <w:p>
            <w:r>
              <w:t>1/4</w:t>
            </w:r>
          </w:p>
        </w:tc>
        <w:tc>
          <w:tcPr>
            <w:tcW w:type="dxa" w:w="2016"/>
          </w:tcPr>
          <w:p>
            <w:r>
              <w:t>cucharadita</w:t>
            </w:r>
          </w:p>
        </w:tc>
        <w:tc>
          <w:tcPr>
            <w:tcW w:type="dxa" w:w="5904"/>
          </w:tcPr>
          <w:p>
            <w:r>
              <w:t>sal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medianos</w:t>
            </w:r>
          </w:p>
        </w:tc>
        <w:tc>
          <w:tcPr>
            <w:tcW w:type="dxa" w:w="5904"/>
          </w:tcPr>
          <w:p>
            <w:r>
              <w:t>plátanos, rebanados</w:t>
            </w:r>
          </w:p>
        </w:tc>
      </w:tr>
      <w:tr>
        <w:tc>
          <w:tcPr>
            <w:tcW w:type="dxa" w:w="1440"/>
          </w:tcPr>
          <w:p>
            <w:r>
              <w:t>1/4</w:t>
            </w:r>
          </w:p>
        </w:tc>
        <w:tc>
          <w:tcPr>
            <w:tcW w:type="dxa" w:w="2016"/>
          </w:tcPr>
          <w:p>
            <w:r>
              <w:t>taza</w:t>
            </w:r>
          </w:p>
        </w:tc>
        <w:tc>
          <w:tcPr>
            <w:tcW w:type="dxa" w:w="5904"/>
          </w:tcPr>
          <w:p>
            <w:r>
              <w:t>pasas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cucharadita</w:t>
            </w:r>
          </w:p>
        </w:tc>
        <w:tc>
          <w:tcPr>
            <w:tcW w:type="dxa" w:w="5904"/>
          </w:tcPr>
          <w:p>
            <w:r>
              <w:t>canela</w:t>
            </w:r>
          </w:p>
        </w:tc>
      </w:tr>
    </w:tbl>
    <w:p>
      <w:pPr>
        <w:pStyle w:val="Heading3"/>
      </w:pPr>
      <w:r>
        <w:t>Equipo</w:t>
      </w:r>
    </w:p>
    <w:p>
      <w:pPr>
        <w:pStyle w:val="ListBullet"/>
      </w:pPr>
      <w:r>
        <w:t>Cacerola mediana con tapa</w:t>
      </w:r>
    </w:p>
    <w:p>
      <w:pPr>
        <w:pStyle w:val="ListBullet"/>
      </w:pPr>
      <w:r>
        <w:t>Cuchara de madera o silicona</w:t>
      </w:r>
    </w:p>
    <w:p>
      <w:pPr>
        <w:pStyle w:val="ListBullet"/>
      </w:pPr>
      <w:r>
        <w:t>Tazas y cucharas medidoras</w:t>
      </w:r>
    </w:p>
    <w:p>
      <w:pPr>
        <w:pStyle w:val="ListBullet"/>
      </w:pPr>
      <w:r>
        <w:t>4 tazones</w:t>
      </w:r>
    </w:p>
    <w:p>
      <w:pPr>
        <w:pStyle w:val="ListBullet"/>
      </w:pPr>
      <w:r>
        <w:t>Guantes de horno</w:t>
      </w:r>
    </w:p>
    <w:p>
      <w:pPr>
        <w:pStyle w:val="Heading3"/>
      </w:pPr>
      <w:r>
        <w:t>Pasos</w:t>
      </w:r>
    </w:p>
    <w:p>
      <w:pPr>
        <w:pStyle w:val="ListNumber"/>
      </w:pPr>
      <w:r>
        <w:t>Lávate las manos durante 20 segundos. Lava, enjuaga y desinfecta el mostrador.</w:t>
      </w:r>
    </w:p>
    <w:p>
      <w:pPr>
        <w:ind w:left="720"/>
      </w:pPr>
      <w:r>
        <w:rPr>
          <w:b/>
        </w:rPr>
        <w:t xml:space="preserve">Punto de control de seguridad: </w:t>
      </w:r>
      <w:r>
        <w:t>LIMPIAR: el Oficial de seguridad revisa las manos y el mostrador.</w:t>
      </w:r>
    </w:p>
    <w:p>
      <w:pPr>
        <w:pStyle w:val="ListNumber"/>
      </w:pPr>
      <w:r>
        <w:t>Lee cada etiqueta. Confirma que sea sin cacahuate.</w:t>
      </w:r>
    </w:p>
    <w:p>
      <w:pPr>
        <w:ind w:left="720"/>
      </w:pPr>
      <w:r>
        <w:rPr>
          <w:b/>
        </w:rPr>
        <w:t xml:space="preserve">Punto de control de seguridad: </w:t>
      </w:r>
      <w:r>
        <w:t>ALERGIA: el Oficial de seguridad firma la revisión de etiquetas.</w:t>
      </w:r>
    </w:p>
    <w:p>
      <w:pPr>
        <w:pStyle w:val="ListNumber"/>
      </w:pPr>
      <w:r>
        <w:t>Lleva el agua y la sal a ebullición a fuego medio-alto.</w:t>
      </w:r>
    </w:p>
    <w:p>
      <w:pPr>
        <w:ind w:left="720"/>
      </w:pPr>
      <w:r>
        <w:rPr>
          <w:b/>
        </w:rPr>
        <w:t xml:space="preserve">Punto de control de seguridad: </w:t>
      </w:r>
      <w:r>
        <w:t>COCINAR: mangos hacia adentro. Solo guantes secos.</w:t>
      </w:r>
    </w:p>
    <w:p>
      <w:pPr>
        <w:pStyle w:val="ListNumber"/>
      </w:pPr>
      <w:r>
        <w:t>Agrega la avena, baja el fuego y cocina unos 5 minutos, revolviendo a menudo, hasta que espese.</w:t>
      </w:r>
    </w:p>
    <w:p>
      <w:pPr>
        <w:pStyle w:val="ListNumber"/>
      </w:pPr>
      <w:r>
        <w:t>Rebana los plátanos en una tabla de cortar con el cuchillo de mesa mientras se cocina la avena.</w:t>
      </w:r>
    </w:p>
    <w:p>
      <w:pPr>
        <w:pStyle w:val="ListNumber"/>
      </w:pPr>
      <w:r>
        <w:t>Apaga el fuego. Divide la avena en 4 tazones. Cubre con plátano, pasas y canela.</w:t>
      </w:r>
    </w:p>
    <w:p>
      <w:pPr>
        <w:pStyle w:val="ListNumber"/>
      </w:pPr>
      <w:r>
        <w:t>Coman juntos y llenen la tabla de nutrientes. Refrigera las sobras en menos de 2 horas.</w:t>
      </w:r>
    </w:p>
    <w:p>
      <w:pPr>
        <w:ind w:left="720"/>
      </w:pPr>
      <w:r>
        <w:rPr>
          <w:b/>
        </w:rPr>
        <w:t xml:space="preserve">Punto de control de seguridad: </w:t>
      </w:r>
      <w:r>
        <w:t>ENFRIAR: las sobras vuelven en menos de 2 horas.</w:t>
      </w:r>
    </w:p>
    <w:p>
      <w:pPr>
        <w:pStyle w:val="ListNumber"/>
      </w:pPr>
      <w:r>
        <w:t>Remoja la olla de inmediato. Lava los platos, desinfecta el mostrador, devuelve el equipo y pide la revisión de la estación.</w:t>
      </w:r>
    </w:p>
    <w:p>
      <w:pPr>
        <w:ind w:left="720"/>
      </w:pPr>
      <w:r>
        <w:rPr>
          <w:b/>
        </w:rPr>
        <w:t xml:space="preserve">Punto de control de seguridad: </w:t>
      </w:r>
      <w:r>
        <w:t>LIMPIAR: el Encargado de limpieza firma la revisión de la estación.</w:t>
      </w:r>
    </w:p>
    <w:p>
      <w:r>
        <w:rPr>
          <w:b/>
        </w:rPr>
        <w:t xml:space="preserve">Costo estimado por grupo: </w:t>
      </w:r>
      <w:r>
        <w:t>$1.50 (estimate)</w:t>
      </w:r>
    </w:p>
    <w:p>
      <w:pPr>
        <w:pStyle w:val="Heading3"/>
      </w:pPr>
      <w:r>
        <w:t>Revisión de la estación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Revisión de la estación"/>
        <w:tblDescription w:val="Checklist the group completes before cleanup is approved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5760"/>
            <w:shd w:val="clear" w:color="auto" w:fill="E3EFE7"/>
          </w:tcPr>
          <w:p>
            <w:r/>
            <w:r>
              <w:rPr>
                <w:b/>
              </w:rPr>
              <w:t>Revisar</w:t>
            </w:r>
          </w:p>
        </w:tc>
        <w:tc>
          <w:tcPr>
            <w:tcW w:type="dxa" w:w="1728"/>
            <w:shd w:val="clear" w:color="auto" w:fill="E3EFE7"/>
          </w:tcPr>
          <w:p>
            <w:r/>
            <w:r>
              <w:rPr>
                <w:b/>
              </w:rPr>
              <w:t>Sí / No</w:t>
            </w:r>
          </w:p>
        </w:tc>
        <w:tc>
          <w:tcPr>
            <w:tcW w:type="dxa" w:w="1872"/>
            <w:shd w:val="clear" w:color="auto" w:fill="E3EFE7"/>
          </w:tcPr>
          <w:p>
            <w:r/>
            <w:r>
              <w:rPr>
                <w:b/>
              </w:rPr>
              <w:t>Iniciales</w:t>
            </w:r>
          </w:p>
        </w:tc>
      </w:tr>
      <w:tr>
        <w:tc>
          <w:tcPr>
            <w:tcW w:type="dxa" w:w="5760"/>
          </w:tcPr>
          <w:p>
            <w:r>
              <w:t>Manos lavadas 20 segundos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Mostrador lavado, enjuagado, desinfectado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Alimentos crudos y listos para comer separados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Alimentos fríos de vuelta en el refrigerador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Platos lavados y guardados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Equipo devuelto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Tarjeta de receta: Dip de frijol blanco y pan pita</w:t>
      </w:r>
    </w:p>
    <w:p>
      <w:r>
        <w:t>Rinde: 4   |   Tiempo activo (minutos): 20</w:t>
      </w:r>
    </w:p>
    <w:p>
      <w:r>
        <w:rPr>
          <w:b/>
        </w:rPr>
        <w:t xml:space="preserve">Nota sobre alergias: </w:t>
      </w:r>
      <w:r>
        <w:t>Contiene trigo (pan pita). Revisa que el pan pita no tenga ajonjolí. Todos los productos deben ser sin cacahuate. No se usa tahini a propósito.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Ingredientes"/>
        <w:tblDescription w:val="Ingredients with amount, measure and name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440"/>
            <w:shd w:val="clear" w:color="auto" w:fill="E3EFE7"/>
          </w:tcPr>
          <w:p>
            <w:r/>
            <w:r>
              <w:rPr>
                <w:b/>
              </w:rPr>
              <w:t>Cantidad</w:t>
            </w:r>
          </w:p>
        </w:tc>
        <w:tc>
          <w:tcPr>
            <w:tcW w:type="dxa" w:w="2016"/>
            <w:shd w:val="clear" w:color="auto" w:fill="E3EFE7"/>
          </w:tcPr>
          <w:p>
            <w:r/>
            <w:r>
              <w:rPr>
                <w:b/>
              </w:rPr>
              <w:t>Medida</w:t>
            </w:r>
          </w:p>
        </w:tc>
        <w:tc>
          <w:tcPr>
            <w:tcW w:type="dxa" w:w="5904"/>
            <w:shd w:val="clear" w:color="auto" w:fill="E3EFE7"/>
          </w:tcPr>
          <w:p>
            <w:r/>
            <w:r>
              <w:rPr>
                <w:b/>
              </w:rPr>
              <w:t>Ingrediente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lata (15 oz)</w:t>
            </w:r>
          </w:p>
        </w:tc>
        <w:tc>
          <w:tcPr>
            <w:tcW w:type="dxa" w:w="5904"/>
          </w:tcPr>
          <w:p>
            <w:r>
              <w:t>frijoles blancos, escurridos y enjuagados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cucharadas</w:t>
            </w:r>
          </w:p>
        </w:tc>
        <w:tc>
          <w:tcPr>
            <w:tcW w:type="dxa" w:w="5904"/>
          </w:tcPr>
          <w:p>
            <w:r>
              <w:t>aceite de oliva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cucharadas</w:t>
            </w:r>
          </w:p>
        </w:tc>
        <w:tc>
          <w:tcPr>
            <w:tcW w:type="dxa" w:w="5904"/>
          </w:tcPr>
          <w:p>
            <w:r>
              <w:t>jugo de limón</w:t>
            </w:r>
          </w:p>
        </w:tc>
      </w:tr>
      <w:tr>
        <w:tc>
          <w:tcPr>
            <w:tcW w:type="dxa" w:w="1440"/>
          </w:tcPr>
          <w:p>
            <w:r>
              <w:t>1/2</w:t>
            </w:r>
          </w:p>
        </w:tc>
        <w:tc>
          <w:tcPr>
            <w:tcW w:type="dxa" w:w="2016"/>
          </w:tcPr>
          <w:p>
            <w:r>
              <w:t>cucharadita</w:t>
            </w:r>
          </w:p>
        </w:tc>
        <w:tc>
          <w:tcPr>
            <w:tcW w:type="dxa" w:w="5904"/>
          </w:tcPr>
          <w:p>
            <w:r>
              <w:t>ajo en polvo</w:t>
            </w:r>
          </w:p>
        </w:tc>
      </w:tr>
      <w:tr>
        <w:tc>
          <w:tcPr>
            <w:tcW w:type="dxa" w:w="1440"/>
          </w:tcPr>
          <w:p>
            <w:r>
              <w:t>1/4</w:t>
            </w:r>
          </w:p>
        </w:tc>
        <w:tc>
          <w:tcPr>
            <w:tcW w:type="dxa" w:w="2016"/>
          </w:tcPr>
          <w:p>
            <w:r>
              <w:t>cucharadita</w:t>
            </w:r>
          </w:p>
        </w:tc>
        <w:tc>
          <w:tcPr>
            <w:tcW w:type="dxa" w:w="5904"/>
          </w:tcPr>
          <w:p>
            <w:r>
              <w:t>sal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integrales</w:t>
            </w:r>
          </w:p>
        </w:tc>
        <w:tc>
          <w:tcPr>
            <w:tcW w:type="dxa" w:w="5904"/>
          </w:tcPr>
          <w:p>
            <w:r>
              <w:t>panes pita, cortados en triángulos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medianas</w:t>
            </w:r>
          </w:p>
        </w:tc>
        <w:tc>
          <w:tcPr>
            <w:tcW w:type="dxa" w:w="5904"/>
          </w:tcPr>
          <w:p>
            <w:r>
              <w:t>zanahorias, cortadas en palitos</w:t>
            </w:r>
          </w:p>
        </w:tc>
      </w:tr>
    </w:tbl>
    <w:p>
      <w:pPr>
        <w:pStyle w:val="Heading3"/>
      </w:pPr>
      <w:r>
        <w:t>Equipo</w:t>
      </w:r>
    </w:p>
    <w:p>
      <w:pPr>
        <w:pStyle w:val="ListBullet"/>
      </w:pPr>
      <w:r>
        <w:t>Abrelatas</w:t>
      </w:r>
    </w:p>
    <w:p>
      <w:pPr>
        <w:pStyle w:val="ListBullet"/>
      </w:pPr>
      <w:r>
        <w:t>Colador</w:t>
      </w:r>
    </w:p>
    <w:p>
      <w:pPr>
        <w:pStyle w:val="ListBullet"/>
      </w:pPr>
      <w:r>
        <w:t>Tazón y tenedor o licuadora</w:t>
      </w:r>
    </w:p>
    <w:p>
      <w:pPr>
        <w:pStyle w:val="ListBullet"/>
      </w:pPr>
      <w:r>
        <w:t>Tazas y cucharas medidoras</w:t>
      </w:r>
    </w:p>
    <w:p>
      <w:pPr>
        <w:pStyle w:val="ListBullet"/>
      </w:pPr>
      <w:r>
        <w:t>Tabla de cortar y cuchillo de mesa</w:t>
      </w:r>
    </w:p>
    <w:p>
      <w:pPr>
        <w:pStyle w:val="ListBullet"/>
      </w:pPr>
      <w:r>
        <w:t>Plato para servir</w:t>
      </w:r>
    </w:p>
    <w:p>
      <w:pPr>
        <w:pStyle w:val="Heading3"/>
      </w:pPr>
      <w:r>
        <w:t>Pasos</w:t>
      </w:r>
    </w:p>
    <w:p>
      <w:pPr>
        <w:pStyle w:val="ListNumber"/>
      </w:pPr>
      <w:r>
        <w:t>Lávate las manos durante 20 segundos. Lava, enjuaga y desinfecta el mostrador.</w:t>
      </w:r>
    </w:p>
    <w:p>
      <w:pPr>
        <w:ind w:left="720"/>
      </w:pPr>
      <w:r>
        <w:rPr>
          <w:b/>
        </w:rPr>
        <w:t xml:space="preserve">Punto de control de seguridad: </w:t>
      </w:r>
      <w:r>
        <w:t>LIMPIAR: el Oficial de seguridad revisa las manos y el mostrador.</w:t>
      </w:r>
    </w:p>
    <w:p>
      <w:pPr>
        <w:pStyle w:val="ListNumber"/>
      </w:pPr>
      <w:r>
        <w:t>Lee cada etiqueta. Confirma que sea sin cacahuate y revisa que el pan pita no tenga ajonjolí.</w:t>
      </w:r>
    </w:p>
    <w:p>
      <w:pPr>
        <w:ind w:left="720"/>
      </w:pPr>
      <w:r>
        <w:rPr>
          <w:b/>
        </w:rPr>
        <w:t xml:space="preserve">Punto de control de seguridad: </w:t>
      </w:r>
      <w:r>
        <w:t>ALERGIA: el Oficial de seguridad firma la revisión de etiquetas.</w:t>
      </w:r>
    </w:p>
    <w:p>
      <w:pPr>
        <w:pStyle w:val="ListNumber"/>
      </w:pPr>
      <w:r>
        <w:t>Abre la lata con cuidado. Escurre y enjuaga los frijoles en el colador.</w:t>
      </w:r>
    </w:p>
    <w:p>
      <w:pPr>
        <w:ind w:left="720"/>
      </w:pPr>
      <w:r>
        <w:rPr>
          <w:b/>
        </w:rPr>
        <w:t xml:space="preserve">Punto de control de seguridad: </w:t>
      </w:r>
      <w:r>
        <w:t>SEGURIDAD CON HERRAMIENTAS: no toques el borde de la tapa.</w:t>
      </w:r>
    </w:p>
    <w:p>
      <w:pPr>
        <w:pStyle w:val="ListNumber"/>
      </w:pPr>
      <w:r>
        <w:t>Pon los frijoles en un tazón. Agrega el aceite, el jugo de limón, el ajo en polvo y la sal. Machaca con un tenedor hasta que quede casi suave, o licúa con la tapa puesta.</w:t>
      </w:r>
    </w:p>
    <w:p>
      <w:pPr>
        <w:ind w:left="720"/>
      </w:pPr>
      <w:r>
        <w:rPr>
          <w:b/>
        </w:rPr>
        <w:t xml:space="preserve">Punto de control de seguridad: </w:t>
      </w:r>
      <w:r>
        <w:t>APARATO: si licúas, con tapa y desconecta antes de limpiar.</w:t>
      </w:r>
    </w:p>
    <w:p>
      <w:pPr>
        <w:pStyle w:val="ListNumber"/>
      </w:pPr>
      <w:r>
        <w:t>Prueba con una cuchara limpia (sin meter dos veces la misma). Ajusta el limón o la sal.</w:t>
      </w:r>
    </w:p>
    <w:p>
      <w:pPr>
        <w:ind w:left="720"/>
      </w:pPr>
      <w:r>
        <w:rPr>
          <w:b/>
        </w:rPr>
        <w:t xml:space="preserve">Punto de control de seguridad: </w:t>
      </w:r>
      <w:r>
        <w:t>LIMPIAR: usa una cuchara limpia nueva para cada prueba.</w:t>
      </w:r>
    </w:p>
    <w:p>
      <w:pPr>
        <w:pStyle w:val="ListNumber"/>
      </w:pPr>
      <w:r>
        <w:t>Corta el pan pita en triángulos y las zanahorias en palitos usando la posición de garra.</w:t>
      </w:r>
    </w:p>
    <w:p>
      <w:pPr>
        <w:ind w:left="720"/>
      </w:pPr>
      <w:r>
        <w:rPr>
          <w:b/>
        </w:rPr>
        <w:t xml:space="preserve">Punto de control de seguridad: </w:t>
      </w:r>
      <w:r>
        <w:t>CUCHILLO: posición de garra. Un solo cortador a la vez.</w:t>
      </w:r>
    </w:p>
    <w:p>
      <w:pPr>
        <w:pStyle w:val="ListNumber"/>
      </w:pPr>
      <w:r>
        <w:t>Sirve el dip con pan pita y zanahorias. Coman juntos; refrigera el dip sobrante en menos de 2 horas.</w:t>
      </w:r>
    </w:p>
    <w:p>
      <w:pPr>
        <w:ind w:left="720"/>
      </w:pPr>
      <w:r>
        <w:rPr>
          <w:b/>
        </w:rPr>
        <w:t xml:space="preserve">Punto de control de seguridad: </w:t>
      </w:r>
      <w:r>
        <w:t>ENFRIAR: el dip sobrante vuelve en menos de 2 horas.</w:t>
      </w:r>
    </w:p>
    <w:p>
      <w:pPr>
        <w:pStyle w:val="ListNumber"/>
      </w:pPr>
      <w:r>
        <w:t>Lava los platos, desinfecta el mostrador, devuelve el equipo y pide la revisión de la estación.</w:t>
      </w:r>
    </w:p>
    <w:p>
      <w:pPr>
        <w:ind w:left="720"/>
      </w:pPr>
      <w:r>
        <w:rPr>
          <w:b/>
        </w:rPr>
        <w:t xml:space="preserve">Punto de control de seguridad: </w:t>
      </w:r>
      <w:r>
        <w:t>LIMPIAR: el Encargado de limpieza firma la revisión de la estación.</w:t>
      </w:r>
    </w:p>
    <w:p>
      <w:r>
        <w:rPr>
          <w:b/>
        </w:rPr>
        <w:t xml:space="preserve">Costo estimado por grupo: </w:t>
      </w:r>
      <w:r>
        <w:t>$2.50 (estimate)</w:t>
      </w:r>
    </w:p>
    <w:p>
      <w:pPr>
        <w:pStyle w:val="Heading3"/>
      </w:pPr>
      <w:r>
        <w:t>Revisión de la estación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Revisión de la estación"/>
        <w:tblDescription w:val="Checklist the group completes before cleanup is approved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5760"/>
            <w:shd w:val="clear" w:color="auto" w:fill="E3EFE7"/>
          </w:tcPr>
          <w:p>
            <w:r/>
            <w:r>
              <w:rPr>
                <w:b/>
              </w:rPr>
              <w:t>Revisar</w:t>
            </w:r>
          </w:p>
        </w:tc>
        <w:tc>
          <w:tcPr>
            <w:tcW w:type="dxa" w:w="1728"/>
            <w:shd w:val="clear" w:color="auto" w:fill="E3EFE7"/>
          </w:tcPr>
          <w:p>
            <w:r/>
            <w:r>
              <w:rPr>
                <w:b/>
              </w:rPr>
              <w:t>Sí / No</w:t>
            </w:r>
          </w:p>
        </w:tc>
        <w:tc>
          <w:tcPr>
            <w:tcW w:type="dxa" w:w="1872"/>
            <w:shd w:val="clear" w:color="auto" w:fill="E3EFE7"/>
          </w:tcPr>
          <w:p>
            <w:r/>
            <w:r>
              <w:rPr>
                <w:b/>
              </w:rPr>
              <w:t>Iniciales</w:t>
            </w:r>
          </w:p>
        </w:tc>
      </w:tr>
      <w:tr>
        <w:tc>
          <w:tcPr>
            <w:tcW w:type="dxa" w:w="5760"/>
          </w:tcPr>
          <w:p>
            <w:r>
              <w:t>Manos lavadas 20 segundos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Mostrador lavado, enjuagado, desinfectado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Alimentos crudos y listos para comer separados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Alimentos fríos de vuelta en el refrigerador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Platos lavados y guardados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Equipo devuelto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Tarjeta de receta: Ensalada arcoíris de frutas</w:t>
      </w:r>
    </w:p>
    <w:p>
      <w:r>
        <w:t>Rinde: 4   |   Tiempo activo (minutos): 25</w:t>
      </w:r>
    </w:p>
    <w:p>
      <w:r>
        <w:rPr>
          <w:b/>
        </w:rPr>
        <w:t xml:space="preserve">Nota sobre alergias: </w:t>
      </w:r>
      <w:r>
        <w:t>Contiene leche (yogur). Usa yogur sin lácteos si es necesario. Revisa que el yogur no tenga cacahuate.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Ingredientes"/>
        <w:tblDescription w:val="Ingredients with amount, measure and name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440"/>
            <w:shd w:val="clear" w:color="auto" w:fill="E3EFE7"/>
          </w:tcPr>
          <w:p>
            <w:r/>
            <w:r>
              <w:rPr>
                <w:b/>
              </w:rPr>
              <w:t>Cantidad</w:t>
            </w:r>
          </w:p>
        </w:tc>
        <w:tc>
          <w:tcPr>
            <w:tcW w:type="dxa" w:w="2016"/>
            <w:shd w:val="clear" w:color="auto" w:fill="E3EFE7"/>
          </w:tcPr>
          <w:p>
            <w:r/>
            <w:r>
              <w:rPr>
                <w:b/>
              </w:rPr>
              <w:t>Medida</w:t>
            </w:r>
          </w:p>
        </w:tc>
        <w:tc>
          <w:tcPr>
            <w:tcW w:type="dxa" w:w="5904"/>
            <w:shd w:val="clear" w:color="auto" w:fill="E3EFE7"/>
          </w:tcPr>
          <w:p>
            <w:r/>
            <w:r>
              <w:rPr>
                <w:b/>
              </w:rPr>
              <w:t>Ingrediente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medianas</w:t>
            </w:r>
          </w:p>
        </w:tc>
        <w:tc>
          <w:tcPr>
            <w:tcW w:type="dxa" w:w="5904"/>
          </w:tcPr>
          <w:p>
            <w:r>
              <w:t>manzanas (roja y verde si es posible)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medianas</w:t>
            </w:r>
          </w:p>
        </w:tc>
        <w:tc>
          <w:tcPr>
            <w:tcW w:type="dxa" w:w="5904"/>
          </w:tcPr>
          <w:p>
            <w:r>
              <w:t>naranjas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medianos</w:t>
            </w:r>
          </w:p>
        </w:tc>
        <w:tc>
          <w:tcPr>
            <w:tcW w:type="dxa" w:w="5904"/>
          </w:tcPr>
          <w:p>
            <w:r>
              <w:t>plátanos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taza</w:t>
            </w:r>
          </w:p>
        </w:tc>
        <w:tc>
          <w:tcPr>
            <w:tcW w:type="dxa" w:w="5904"/>
          </w:tcPr>
          <w:p>
            <w:r>
              <w:t>uvas o frutos rojos</w:t>
            </w:r>
          </w:p>
        </w:tc>
      </w:tr>
      <w:tr>
        <w:tc>
          <w:tcPr>
            <w:tcW w:type="dxa" w:w="1440"/>
          </w:tcPr>
          <w:p>
            <w:r>
              <w:t>1/2</w:t>
            </w:r>
          </w:p>
        </w:tc>
        <w:tc>
          <w:tcPr>
            <w:tcW w:type="dxa" w:w="2016"/>
          </w:tcPr>
          <w:p>
            <w:r>
              <w:t>taza</w:t>
            </w:r>
          </w:p>
        </w:tc>
        <w:tc>
          <w:tcPr>
            <w:tcW w:type="dxa" w:w="5904"/>
          </w:tcPr>
          <w:p>
            <w:r>
              <w:t>yogur natural (mantenido frío)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cucharadas</w:t>
            </w:r>
          </w:p>
        </w:tc>
        <w:tc>
          <w:tcPr>
            <w:tcW w:type="dxa" w:w="5904"/>
          </w:tcPr>
          <w:p>
            <w:r>
              <w:t>jugo de naranja (de una naranja)</w:t>
            </w:r>
          </w:p>
        </w:tc>
      </w:tr>
    </w:tbl>
    <w:p>
      <w:pPr>
        <w:pStyle w:val="Heading3"/>
      </w:pPr>
      <w:r>
        <w:t>Equipo</w:t>
      </w:r>
    </w:p>
    <w:p>
      <w:pPr>
        <w:pStyle w:val="ListBullet"/>
      </w:pPr>
      <w:r>
        <w:t>Cuchillo de chef o mondador</w:t>
      </w:r>
    </w:p>
    <w:p>
      <w:pPr>
        <w:pStyle w:val="ListBullet"/>
      </w:pPr>
      <w:r>
        <w:t>Tabla de cortar y toalla húmeda</w:t>
      </w:r>
    </w:p>
    <w:p>
      <w:pPr>
        <w:pStyle w:val="ListBullet"/>
      </w:pPr>
      <w:r>
        <w:t>Colador</w:t>
      </w:r>
    </w:p>
    <w:p>
      <w:pPr>
        <w:pStyle w:val="ListBullet"/>
      </w:pPr>
      <w:r>
        <w:t>Tazón grande y cuchara</w:t>
      </w:r>
    </w:p>
    <w:p>
      <w:pPr>
        <w:pStyle w:val="ListBullet"/>
      </w:pPr>
      <w:r>
        <w:t>Tazón pequeño para el aderezo</w:t>
      </w:r>
    </w:p>
    <w:p>
      <w:pPr>
        <w:pStyle w:val="ListBullet"/>
      </w:pPr>
      <w:r>
        <w:t>Taza y cucharas medidoras</w:t>
      </w:r>
    </w:p>
    <w:p>
      <w:pPr>
        <w:pStyle w:val="Heading3"/>
      </w:pPr>
      <w:r>
        <w:t>Pasos</w:t>
      </w:r>
    </w:p>
    <w:p>
      <w:pPr>
        <w:pStyle w:val="ListNumber"/>
      </w:pPr>
      <w:r>
        <w:t>Lávate las manos durante 20 segundos. Lava, enjuaga y desinfecta el mostrador. Toalla húmeda debajo de cada tabla.</w:t>
      </w:r>
    </w:p>
    <w:p>
      <w:pPr>
        <w:ind w:left="720"/>
      </w:pPr>
      <w:r>
        <w:rPr>
          <w:b/>
        </w:rPr>
        <w:t xml:space="preserve">Punto de control de seguridad: </w:t>
      </w:r>
      <w:r>
        <w:t>LIMPIAR: el Oficial de seguridad revisa las manos, el mostrador y las toallas.</w:t>
      </w:r>
    </w:p>
    <w:p>
      <w:pPr>
        <w:pStyle w:val="ListNumber"/>
      </w:pPr>
      <w:r>
        <w:t>Lee cada etiqueta. Confirma que sea sin cacahuate.</w:t>
      </w:r>
    </w:p>
    <w:p>
      <w:pPr>
        <w:ind w:left="720"/>
      </w:pPr>
      <w:r>
        <w:rPr>
          <w:b/>
        </w:rPr>
        <w:t xml:space="preserve">Punto de control de seguridad: </w:t>
      </w:r>
      <w:r>
        <w:t>ALERGIA: el Oficial de seguridad firma la revisión de etiquetas.</w:t>
      </w:r>
    </w:p>
    <w:p>
      <w:pPr>
        <w:pStyle w:val="ListNumber"/>
      </w:pPr>
      <w:r>
        <w:t>Lava toda la fruta con agua fría corriente, incluso la que vas a pelar. Seca.</w:t>
      </w:r>
    </w:p>
    <w:p>
      <w:pPr>
        <w:ind w:left="720"/>
      </w:pPr>
      <w:r>
        <w:rPr>
          <w:b/>
        </w:rPr>
        <w:t xml:space="preserve">Punto de control de seguridad: </w:t>
      </w:r>
      <w:r>
        <w:t>LIMPIAR: lava los productos antes de cortarlos.</w:t>
      </w:r>
    </w:p>
    <w:p>
      <w:pPr>
        <w:pStyle w:val="ListNumber"/>
      </w:pPr>
      <w:r>
        <w:t>Exprime media naranja en el tazón pequeño para el aderezo. Pela y corta en trozos el resto de las naranjas.</w:t>
      </w:r>
    </w:p>
    <w:p>
      <w:pPr>
        <w:pStyle w:val="ListNumber"/>
      </w:pPr>
      <w:r>
        <w:t>Quita el centro y corta las manzanas en cubos. Mézclalas de inmediato con un poco de jugo de naranja para frenar el oscurecimiento.</w:t>
      </w:r>
    </w:p>
    <w:p>
      <w:pPr>
        <w:ind w:left="720"/>
      </w:pPr>
      <w:r>
        <w:rPr>
          <w:b/>
        </w:rPr>
        <w:t xml:space="preserve">Punto de control de seguridad: </w:t>
      </w:r>
      <w:r>
        <w:t>CUCHILLO: posición de garra. Un solo cortador a la vez.</w:t>
      </w:r>
    </w:p>
    <w:p>
      <w:pPr>
        <w:pStyle w:val="ListNumber"/>
      </w:pPr>
      <w:r>
        <w:t>Pela y rebana los plátanos. Parte las uvas por la mitad o deja enteros los frutos rojos. Combina toda la fruta en el tazón grande.</w:t>
      </w:r>
    </w:p>
    <w:p>
      <w:pPr>
        <w:pStyle w:val="ListNumber"/>
      </w:pPr>
      <w:r>
        <w:t>Saca el yogur solo ahora. Mezcla el yogur y el jugo de naranja y sírvelo sobre la fruta.</w:t>
      </w:r>
    </w:p>
    <w:p>
      <w:pPr>
        <w:ind w:left="720"/>
      </w:pPr>
      <w:r>
        <w:rPr>
          <w:b/>
        </w:rPr>
        <w:t xml:space="preserve">Punto de control de seguridad: </w:t>
      </w:r>
      <w:r>
        <w:t>ENFRIAR: el yogur permanece frío hasta este paso.</w:t>
      </w:r>
    </w:p>
    <w:p>
      <w:pPr>
        <w:pStyle w:val="ListNumber"/>
      </w:pPr>
      <w:r>
        <w:t>Coman juntos y completen la explicación al compañero. Refrigera las sobras en menos de 2 horas.</w:t>
      </w:r>
    </w:p>
    <w:p>
      <w:pPr>
        <w:ind w:left="720"/>
      </w:pPr>
      <w:r>
        <w:rPr>
          <w:b/>
        </w:rPr>
        <w:t xml:space="preserve">Punto de control de seguridad: </w:t>
      </w:r>
      <w:r>
        <w:t>ENFRIAR: las sobras vuelven en menos de 2 horas.</w:t>
      </w:r>
    </w:p>
    <w:p>
      <w:pPr>
        <w:pStyle w:val="ListNumber"/>
      </w:pPr>
      <w:r>
        <w:t>Lava los cuchillos a mano uno por uno. Desinfecta las tablas y el mostrador, devuelve el equipo y pide la revisión de la estación.</w:t>
      </w:r>
    </w:p>
    <w:p>
      <w:pPr>
        <w:ind w:left="720"/>
      </w:pPr>
      <w:r>
        <w:rPr>
          <w:b/>
        </w:rPr>
        <w:t xml:space="preserve">Punto de control de seguridad: </w:t>
      </w:r>
      <w:r>
        <w:t>LIMPIAR: el Encargado de limpieza firma la revisión de la estación.</w:t>
      </w:r>
    </w:p>
    <w:p>
      <w:r>
        <w:rPr>
          <w:b/>
        </w:rPr>
        <w:t xml:space="preserve">Costo estimado por grupo: </w:t>
      </w:r>
      <w:r>
        <w:t>$3.00 (estimate)</w:t>
      </w:r>
    </w:p>
    <w:p>
      <w:pPr>
        <w:pStyle w:val="Heading3"/>
      </w:pPr>
      <w:r>
        <w:t>Revisión de la estación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Revisión de la estación"/>
        <w:tblDescription w:val="Checklist the group completes before cleanup is approved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5760"/>
            <w:shd w:val="clear" w:color="auto" w:fill="E3EFE7"/>
          </w:tcPr>
          <w:p>
            <w:r/>
            <w:r>
              <w:rPr>
                <w:b/>
              </w:rPr>
              <w:t>Revisar</w:t>
            </w:r>
          </w:p>
        </w:tc>
        <w:tc>
          <w:tcPr>
            <w:tcW w:type="dxa" w:w="1728"/>
            <w:shd w:val="clear" w:color="auto" w:fill="E3EFE7"/>
          </w:tcPr>
          <w:p>
            <w:r/>
            <w:r>
              <w:rPr>
                <w:b/>
              </w:rPr>
              <w:t>Sí / No</w:t>
            </w:r>
          </w:p>
        </w:tc>
        <w:tc>
          <w:tcPr>
            <w:tcW w:type="dxa" w:w="1872"/>
            <w:shd w:val="clear" w:color="auto" w:fill="E3EFE7"/>
          </w:tcPr>
          <w:p>
            <w:r/>
            <w:r>
              <w:rPr>
                <w:b/>
              </w:rPr>
              <w:t>Iniciales</w:t>
            </w:r>
          </w:p>
        </w:tc>
      </w:tr>
      <w:tr>
        <w:tc>
          <w:tcPr>
            <w:tcW w:type="dxa" w:w="5760"/>
          </w:tcPr>
          <w:p>
            <w:r>
              <w:t>Manos lavadas 20 segundos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Mostrador lavado, enjuagado, desinfectado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Alimentos crudos y listos para comer separados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Alimentos fríos de vuelta en el refrigerador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Platos lavados y guardados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Equipo devuelto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US" w:eastAsia="es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B5E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B5E3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B5E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B5E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20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0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Alimentos Integrales y Nutrición - Tarjeta de receta (Unidad 4)</dc:title>
  <dc:subject>Recipe cards</dc:subject>
  <dc:creator>ISD 197 Family and Consumer Science</dc:creator>
  <cp:keywords>Whole Foods and Nutrition; accessible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es-US</dc:language>
</cp:coreProperties>
</file>