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3C3" w:rsidRPr="00D21B48" w:rsidRDefault="006536A2" w:rsidP="006536A2">
      <w:pPr>
        <w:rPr>
          <w:sz w:val="48"/>
          <w:szCs w:val="48"/>
        </w:rPr>
      </w:pPr>
      <w:r w:rsidRPr="00D21B48">
        <w:rPr>
          <w:sz w:val="48"/>
          <w:szCs w:val="48"/>
        </w:rPr>
        <w:t xml:space="preserve">Gene expression in NSM neurons of C. </w:t>
      </w:r>
      <w:proofErr w:type="spellStart"/>
      <w:r w:rsidRPr="00D21B48">
        <w:rPr>
          <w:sz w:val="48"/>
          <w:szCs w:val="48"/>
        </w:rPr>
        <w:t>elegans</w:t>
      </w:r>
      <w:proofErr w:type="spellEnd"/>
    </w:p>
    <w:p w:rsidR="006536A2" w:rsidRPr="00D21B48" w:rsidRDefault="006536A2" w:rsidP="006536A2">
      <w:pPr>
        <w:rPr>
          <w:sz w:val="48"/>
          <w:szCs w:val="48"/>
        </w:rPr>
      </w:pPr>
    </w:p>
    <w:p w:rsidR="006536A2" w:rsidRDefault="006536A2" w:rsidP="006536A2">
      <w:pPr>
        <w:rPr>
          <w:sz w:val="36"/>
          <w:szCs w:val="36"/>
        </w:rPr>
      </w:pPr>
      <w:r w:rsidRPr="00D21B48">
        <w:rPr>
          <w:sz w:val="36"/>
          <w:szCs w:val="36"/>
        </w:rPr>
        <w:t>Abstract</w:t>
      </w:r>
    </w:p>
    <w:p w:rsidR="00F13F48" w:rsidRPr="00F13F48" w:rsidRDefault="00F13F48" w:rsidP="006536A2">
      <w:pPr>
        <w:rPr>
          <w:sz w:val="24"/>
          <w:szCs w:val="24"/>
        </w:rPr>
      </w:pPr>
      <w:r>
        <w:rPr>
          <w:sz w:val="24"/>
          <w:szCs w:val="24"/>
        </w:rPr>
        <w:t xml:space="preserve">The brain of C. </w:t>
      </w:r>
      <w:proofErr w:type="spellStart"/>
      <w:r>
        <w:rPr>
          <w:sz w:val="24"/>
          <w:szCs w:val="24"/>
        </w:rPr>
        <w:t>elegans</w:t>
      </w:r>
      <w:proofErr w:type="spellEnd"/>
      <w:r>
        <w:rPr>
          <w:sz w:val="24"/>
          <w:szCs w:val="24"/>
        </w:rPr>
        <w:t xml:space="preserve"> is one of the more studied brains of any organism. However as data collection methods have improved so has the amount of data available. This paper provides an example of a way to parse large data sets on gene expression into coherent conclusions about the most interesting data points. </w:t>
      </w:r>
      <w:bookmarkStart w:id="0" w:name="_GoBack"/>
      <w:bookmarkEnd w:id="0"/>
    </w:p>
    <w:p w:rsidR="006536A2" w:rsidRPr="00D21B48" w:rsidRDefault="006536A2" w:rsidP="006536A2">
      <w:pPr>
        <w:rPr>
          <w:sz w:val="36"/>
          <w:szCs w:val="36"/>
        </w:rPr>
      </w:pPr>
      <w:r w:rsidRPr="00D21B48">
        <w:rPr>
          <w:sz w:val="36"/>
          <w:szCs w:val="36"/>
        </w:rPr>
        <w:t>Introduction</w:t>
      </w:r>
    </w:p>
    <w:p w:rsidR="00DE6A41" w:rsidRPr="00D21B48" w:rsidRDefault="006536A2" w:rsidP="00DE6A41">
      <w:pPr>
        <w:pStyle w:val="Heading1"/>
        <w:shd w:val="clear" w:color="auto" w:fill="FFFFFF"/>
        <w:rPr>
          <w:rFonts w:asciiTheme="minorHAnsi" w:hAnsiTheme="minorHAnsi"/>
          <w:b w:val="0"/>
          <w:bCs w:val="0"/>
          <w:color w:val="333333"/>
          <w:sz w:val="24"/>
          <w:szCs w:val="24"/>
        </w:rPr>
      </w:pPr>
      <w:r w:rsidRPr="00D21B48">
        <w:rPr>
          <w:rFonts w:asciiTheme="minorHAnsi" w:hAnsiTheme="minorHAnsi"/>
          <w:b w:val="0"/>
          <w:sz w:val="24"/>
          <w:szCs w:val="24"/>
        </w:rPr>
        <w:tab/>
        <w:t xml:space="preserve">The worm C. </w:t>
      </w:r>
      <w:proofErr w:type="spellStart"/>
      <w:r w:rsidRPr="00D21B48">
        <w:rPr>
          <w:rFonts w:asciiTheme="minorHAnsi" w:hAnsiTheme="minorHAnsi"/>
          <w:b w:val="0"/>
          <w:sz w:val="24"/>
          <w:szCs w:val="24"/>
        </w:rPr>
        <w:t>elegans</w:t>
      </w:r>
      <w:proofErr w:type="spellEnd"/>
      <w:r w:rsidRPr="00D21B48">
        <w:rPr>
          <w:rFonts w:asciiTheme="minorHAnsi" w:hAnsiTheme="minorHAnsi"/>
          <w:b w:val="0"/>
          <w:sz w:val="24"/>
          <w:szCs w:val="24"/>
        </w:rPr>
        <w:t xml:space="preserve"> is one of the more intensely studied organisms on the planet. In fact its entire </w:t>
      </w:r>
      <w:r w:rsidR="00DE6A41" w:rsidRPr="00D21B48">
        <w:rPr>
          <w:rFonts w:asciiTheme="minorHAnsi" w:hAnsiTheme="minorHAnsi"/>
          <w:b w:val="0"/>
          <w:sz w:val="24"/>
          <w:szCs w:val="24"/>
        </w:rPr>
        <w:t>302 neuron connectome has been completely mapped (</w:t>
      </w:r>
      <w:proofErr w:type="spellStart"/>
      <w:r w:rsidR="00DE6A41" w:rsidRPr="00D21B48">
        <w:rPr>
          <w:rFonts w:asciiTheme="minorHAnsi" w:eastAsia="Arial Unicode MS" w:hAnsiTheme="minorHAnsi" w:cs="Arial Unicode MS"/>
          <w:b w:val="0"/>
          <w:color w:val="252525"/>
          <w:sz w:val="20"/>
          <w:szCs w:val="20"/>
          <w:shd w:val="clear" w:color="auto" w:fill="FFFFFF"/>
        </w:rPr>
        <w:t>Portegys</w:t>
      </w:r>
      <w:proofErr w:type="spellEnd"/>
      <w:r w:rsidR="00DE6A41" w:rsidRPr="00D21B48">
        <w:rPr>
          <w:rFonts w:asciiTheme="minorHAnsi" w:eastAsia="Arial Unicode MS" w:hAnsiTheme="minorHAnsi" w:cs="Arial Unicode MS"/>
          <w:b w:val="0"/>
          <w:color w:val="252525"/>
          <w:sz w:val="20"/>
          <w:szCs w:val="20"/>
          <w:shd w:val="clear" w:color="auto" w:fill="FFFFFF"/>
        </w:rPr>
        <w:t>, 2015</w:t>
      </w:r>
      <w:r w:rsidR="00DE6A41" w:rsidRPr="00D21B48">
        <w:rPr>
          <w:rFonts w:asciiTheme="minorHAnsi" w:hAnsiTheme="minorHAnsi"/>
          <w:b w:val="0"/>
          <w:sz w:val="24"/>
          <w:szCs w:val="24"/>
        </w:rPr>
        <w:t xml:space="preserve">.). Fortunately for C. </w:t>
      </w:r>
      <w:proofErr w:type="spellStart"/>
      <w:r w:rsidR="00DE6A41" w:rsidRPr="00D21B48">
        <w:rPr>
          <w:rFonts w:asciiTheme="minorHAnsi" w:hAnsiTheme="minorHAnsi"/>
          <w:b w:val="0"/>
          <w:sz w:val="24"/>
          <w:szCs w:val="24"/>
        </w:rPr>
        <w:t>elegans</w:t>
      </w:r>
      <w:proofErr w:type="spellEnd"/>
      <w:r w:rsidR="00DE6A41" w:rsidRPr="00D21B48">
        <w:rPr>
          <w:rFonts w:asciiTheme="minorHAnsi" w:hAnsiTheme="minorHAnsi"/>
          <w:b w:val="0"/>
          <w:sz w:val="24"/>
          <w:szCs w:val="24"/>
        </w:rPr>
        <w:t xml:space="preserve"> researchers however this connectome is not the whole story. While the connectome can be used for simulation projects such as the one located on </w:t>
      </w:r>
      <w:hyperlink r:id="rId5" w:history="1">
        <w:r w:rsidR="00DE6A41" w:rsidRPr="00D21B48">
          <w:rPr>
            <w:rStyle w:val="Hyperlink"/>
            <w:rFonts w:asciiTheme="minorHAnsi" w:hAnsiTheme="minorHAnsi"/>
            <w:b w:val="0"/>
            <w:sz w:val="24"/>
            <w:szCs w:val="24"/>
          </w:rPr>
          <w:t>http://www.openworm.org/</w:t>
        </w:r>
      </w:hyperlink>
      <w:proofErr w:type="gramStart"/>
      <w:r w:rsidR="00DE6A41" w:rsidRPr="00D21B48">
        <w:rPr>
          <w:rFonts w:asciiTheme="minorHAnsi" w:hAnsiTheme="minorHAnsi"/>
          <w:b w:val="0"/>
          <w:sz w:val="24"/>
          <w:szCs w:val="24"/>
        </w:rPr>
        <w:t xml:space="preserve"> </w:t>
      </w:r>
      <w:proofErr w:type="gramEnd"/>
      <w:r w:rsidR="00DE6A41" w:rsidRPr="00D21B48">
        <w:rPr>
          <w:rFonts w:asciiTheme="minorHAnsi" w:hAnsiTheme="minorHAnsi"/>
          <w:b w:val="0"/>
          <w:sz w:val="24"/>
          <w:szCs w:val="24"/>
        </w:rPr>
        <w:t xml:space="preserve"> , however it is not just the connections between neurons that matter, but the makeup of these neurons. In the paper </w:t>
      </w:r>
      <w:r w:rsidR="00DE6A41" w:rsidRPr="00D21B48">
        <w:rPr>
          <w:rFonts w:asciiTheme="minorHAnsi" w:hAnsiTheme="minorHAnsi"/>
          <w:b w:val="0"/>
          <w:bCs w:val="0"/>
          <w:color w:val="333333"/>
          <w:sz w:val="24"/>
          <w:szCs w:val="24"/>
        </w:rPr>
        <w:t xml:space="preserve">Isolation of Specific Neurons from C. </w:t>
      </w:r>
      <w:proofErr w:type="spellStart"/>
      <w:r w:rsidR="00DE6A41" w:rsidRPr="00D21B48">
        <w:rPr>
          <w:rFonts w:asciiTheme="minorHAnsi" w:hAnsiTheme="minorHAnsi"/>
          <w:b w:val="0"/>
          <w:bCs w:val="0"/>
          <w:color w:val="333333"/>
          <w:sz w:val="24"/>
          <w:szCs w:val="24"/>
        </w:rPr>
        <w:t>elegans</w:t>
      </w:r>
      <w:proofErr w:type="spellEnd"/>
      <w:r w:rsidR="00DE6A41" w:rsidRPr="00D21B48">
        <w:rPr>
          <w:rFonts w:asciiTheme="minorHAnsi" w:hAnsiTheme="minorHAnsi"/>
          <w:b w:val="0"/>
          <w:bCs w:val="0"/>
          <w:color w:val="333333"/>
          <w:sz w:val="24"/>
          <w:szCs w:val="24"/>
        </w:rPr>
        <w:t> Larvae for Gene Expression Profiling</w:t>
      </w:r>
      <w:r w:rsidR="008D6AE1" w:rsidRPr="00D21B48">
        <w:rPr>
          <w:rFonts w:asciiTheme="minorHAnsi" w:hAnsiTheme="minorHAnsi"/>
          <w:b w:val="0"/>
          <w:bCs w:val="0"/>
          <w:color w:val="333333"/>
          <w:sz w:val="24"/>
          <w:szCs w:val="24"/>
        </w:rPr>
        <w:t xml:space="preserve"> the authors demonstrated the effectiveness of sequencing a single neuron from a larval worm (Spencer, 2014). In this paper I will analyze Spencer et </w:t>
      </w:r>
      <w:proofErr w:type="spellStart"/>
      <w:r w:rsidR="008D6AE1" w:rsidRPr="00D21B48">
        <w:rPr>
          <w:rFonts w:asciiTheme="minorHAnsi" w:hAnsiTheme="minorHAnsi"/>
          <w:b w:val="0"/>
          <w:bCs w:val="0"/>
          <w:color w:val="333333"/>
          <w:sz w:val="24"/>
          <w:szCs w:val="24"/>
        </w:rPr>
        <w:t>al’s</w:t>
      </w:r>
      <w:proofErr w:type="spellEnd"/>
      <w:r w:rsidR="008D6AE1" w:rsidRPr="00D21B48">
        <w:rPr>
          <w:rFonts w:asciiTheme="minorHAnsi" w:hAnsiTheme="minorHAnsi"/>
          <w:b w:val="0"/>
          <w:bCs w:val="0"/>
          <w:color w:val="333333"/>
          <w:sz w:val="24"/>
          <w:szCs w:val="24"/>
        </w:rPr>
        <w:t xml:space="preserve"> dataset to identify genes with large differences in expression between NSM serotonergic and non-serotonergic neurons in C. </w:t>
      </w:r>
      <w:proofErr w:type="spellStart"/>
      <w:r w:rsidR="008D6AE1" w:rsidRPr="00D21B48">
        <w:rPr>
          <w:rFonts w:asciiTheme="minorHAnsi" w:hAnsiTheme="minorHAnsi"/>
          <w:b w:val="0"/>
          <w:bCs w:val="0"/>
          <w:color w:val="333333"/>
          <w:sz w:val="24"/>
          <w:szCs w:val="24"/>
        </w:rPr>
        <w:t>elegans</w:t>
      </w:r>
      <w:proofErr w:type="spellEnd"/>
      <w:r w:rsidR="008D6AE1" w:rsidRPr="00D21B48">
        <w:rPr>
          <w:rFonts w:asciiTheme="minorHAnsi" w:hAnsiTheme="minorHAnsi"/>
          <w:b w:val="0"/>
          <w:bCs w:val="0"/>
          <w:color w:val="333333"/>
          <w:sz w:val="24"/>
          <w:szCs w:val="24"/>
        </w:rPr>
        <w:t xml:space="preserve">.  </w:t>
      </w:r>
    </w:p>
    <w:p w:rsidR="006536A2" w:rsidRPr="00D21B48" w:rsidRDefault="006536A2" w:rsidP="006536A2">
      <w:pPr>
        <w:rPr>
          <w:sz w:val="24"/>
          <w:szCs w:val="24"/>
        </w:rPr>
      </w:pPr>
      <w:r w:rsidRPr="00D21B48">
        <w:rPr>
          <w:sz w:val="24"/>
          <w:szCs w:val="24"/>
        </w:rPr>
        <w:t xml:space="preserve"> </w:t>
      </w:r>
    </w:p>
    <w:p w:rsidR="006536A2" w:rsidRPr="00D21B48" w:rsidRDefault="006536A2" w:rsidP="007A1897">
      <w:pPr>
        <w:tabs>
          <w:tab w:val="left" w:pos="6150"/>
        </w:tabs>
        <w:rPr>
          <w:sz w:val="36"/>
          <w:szCs w:val="36"/>
        </w:rPr>
      </w:pPr>
      <w:r w:rsidRPr="00D21B48">
        <w:rPr>
          <w:sz w:val="36"/>
          <w:szCs w:val="36"/>
        </w:rPr>
        <w:t>Methods</w:t>
      </w:r>
      <w:r w:rsidR="007A1897" w:rsidRPr="00D21B48">
        <w:rPr>
          <w:sz w:val="36"/>
          <w:szCs w:val="36"/>
        </w:rPr>
        <w:tab/>
      </w:r>
    </w:p>
    <w:p w:rsidR="00D434B7" w:rsidRPr="00D21B48" w:rsidRDefault="00D434B7" w:rsidP="006536A2">
      <w:pPr>
        <w:rPr>
          <w:sz w:val="24"/>
          <w:szCs w:val="24"/>
        </w:rPr>
      </w:pPr>
      <w:r w:rsidRPr="00D21B48">
        <w:rPr>
          <w:sz w:val="24"/>
          <w:szCs w:val="24"/>
        </w:rPr>
        <w:tab/>
        <w:t xml:space="preserve">The dataset was acquired </w:t>
      </w:r>
      <w:r w:rsidR="007A1897" w:rsidRPr="00D21B48">
        <w:rPr>
          <w:sz w:val="24"/>
          <w:szCs w:val="24"/>
        </w:rPr>
        <w:t>from Spencer et al and then trimmed down to just the gene identifiers and the RNA-</w:t>
      </w:r>
      <w:proofErr w:type="spellStart"/>
      <w:r w:rsidR="007A1897" w:rsidRPr="00D21B48">
        <w:rPr>
          <w:sz w:val="24"/>
          <w:szCs w:val="24"/>
        </w:rPr>
        <w:t>seq</w:t>
      </w:r>
      <w:proofErr w:type="spellEnd"/>
      <w:r w:rsidR="007A1897" w:rsidRPr="00D21B48">
        <w:rPr>
          <w:sz w:val="24"/>
          <w:szCs w:val="24"/>
        </w:rPr>
        <w:t xml:space="preserve"> values for the reference and NSM neurons. Log2 fold changes were then calculated for each gene with the equation </w:t>
      </w:r>
      <w:proofErr w:type="gramStart"/>
      <w:r w:rsidR="007A1897" w:rsidRPr="00D21B48">
        <w:rPr>
          <w:sz w:val="24"/>
          <w:szCs w:val="24"/>
        </w:rPr>
        <w:t>log2(</w:t>
      </w:r>
      <w:proofErr w:type="gramEnd"/>
      <w:r w:rsidR="007A1897" w:rsidRPr="00D21B48">
        <w:rPr>
          <w:sz w:val="24"/>
          <w:szCs w:val="24"/>
        </w:rPr>
        <w:t xml:space="preserve">NSM) – log2(ref).  The results were then filtered to pull out the most extreme log2 fold change values. Values above 9 and below -6 were used in order to keep both lists relatively short.  </w:t>
      </w:r>
      <w:r w:rsidR="002E4F6F">
        <w:rPr>
          <w:sz w:val="24"/>
          <w:szCs w:val="24"/>
        </w:rPr>
        <w:t xml:space="preserve">All coding was done in Python 3.4 in an </w:t>
      </w:r>
      <w:proofErr w:type="spellStart"/>
      <w:r w:rsidR="002E4F6F">
        <w:rPr>
          <w:sz w:val="24"/>
          <w:szCs w:val="24"/>
        </w:rPr>
        <w:t>ipython</w:t>
      </w:r>
      <w:proofErr w:type="spellEnd"/>
      <w:r w:rsidR="0045713F">
        <w:rPr>
          <w:sz w:val="24"/>
          <w:szCs w:val="24"/>
        </w:rPr>
        <w:t xml:space="preserve"> notebook before it was migrated to bash shell scripts for the purposes of automation and replicability. A link to the </w:t>
      </w:r>
      <w:proofErr w:type="spellStart"/>
      <w:r w:rsidR="0045713F">
        <w:rPr>
          <w:sz w:val="24"/>
          <w:szCs w:val="24"/>
        </w:rPr>
        <w:t>github</w:t>
      </w:r>
      <w:proofErr w:type="spellEnd"/>
      <w:r w:rsidR="0045713F">
        <w:rPr>
          <w:sz w:val="24"/>
          <w:szCs w:val="24"/>
        </w:rPr>
        <w:t xml:space="preserve"> repo can be found here: </w:t>
      </w:r>
      <w:r w:rsidR="0045713F" w:rsidRPr="0045713F">
        <w:rPr>
          <w:sz w:val="24"/>
          <w:szCs w:val="24"/>
        </w:rPr>
        <w:t>https://github.com/milesing/Final_Project</w:t>
      </w:r>
      <w:r w:rsidR="002E4F6F">
        <w:rPr>
          <w:sz w:val="24"/>
          <w:szCs w:val="24"/>
        </w:rPr>
        <w:t xml:space="preserve"> </w:t>
      </w:r>
    </w:p>
    <w:p w:rsidR="008E56FD" w:rsidRPr="00D21B48" w:rsidRDefault="006536A2" w:rsidP="00D434B7">
      <w:pPr>
        <w:tabs>
          <w:tab w:val="left" w:pos="2175"/>
        </w:tabs>
        <w:rPr>
          <w:sz w:val="36"/>
          <w:szCs w:val="36"/>
        </w:rPr>
      </w:pPr>
      <w:r w:rsidRPr="00D21B48">
        <w:rPr>
          <w:sz w:val="36"/>
          <w:szCs w:val="36"/>
        </w:rPr>
        <w:t>Results</w:t>
      </w:r>
    </w:p>
    <w:p w:rsidR="008E56FD" w:rsidRPr="00D21B48" w:rsidRDefault="008E56FD" w:rsidP="00D434B7">
      <w:pPr>
        <w:tabs>
          <w:tab w:val="left" w:pos="2175"/>
        </w:tabs>
        <w:rPr>
          <w:sz w:val="24"/>
          <w:szCs w:val="24"/>
        </w:rPr>
      </w:pPr>
      <w:r w:rsidRPr="00D21B48">
        <w:rPr>
          <w:sz w:val="24"/>
          <w:szCs w:val="24"/>
        </w:rPr>
        <w:t>This study found eleven genes with a log2 fold change above 9 and twenty genes with a log2 fold change of less than -6. Figure 1 shows that the majority of the data falls between _____.</w:t>
      </w:r>
    </w:p>
    <w:p w:rsidR="008E56FD" w:rsidRPr="00D21B48" w:rsidRDefault="008E56FD" w:rsidP="00D434B7">
      <w:pPr>
        <w:tabs>
          <w:tab w:val="left" w:pos="2175"/>
        </w:tabs>
        <w:rPr>
          <w:sz w:val="36"/>
          <w:szCs w:val="36"/>
        </w:rPr>
      </w:pPr>
    </w:p>
    <w:p w:rsidR="008E56FD" w:rsidRPr="00D21B48" w:rsidRDefault="008E56FD" w:rsidP="00D434B7">
      <w:pPr>
        <w:tabs>
          <w:tab w:val="left" w:pos="2175"/>
        </w:tabs>
        <w:rPr>
          <w:sz w:val="36"/>
          <w:szCs w:val="36"/>
        </w:rPr>
      </w:pPr>
    </w:p>
    <w:p w:rsidR="008E56FD" w:rsidRPr="00D21B48" w:rsidRDefault="008E56FD" w:rsidP="00D434B7">
      <w:pPr>
        <w:tabs>
          <w:tab w:val="left" w:pos="2175"/>
        </w:tabs>
        <w:rPr>
          <w:sz w:val="36"/>
          <w:szCs w:val="36"/>
        </w:rPr>
      </w:pPr>
    </w:p>
    <w:p w:rsidR="008E56FD" w:rsidRPr="00D21B48" w:rsidRDefault="008E56FD" w:rsidP="00D434B7">
      <w:pPr>
        <w:tabs>
          <w:tab w:val="left" w:pos="2175"/>
        </w:tabs>
        <w:rPr>
          <w:sz w:val="36"/>
          <w:szCs w:val="36"/>
        </w:rPr>
      </w:pPr>
    </w:p>
    <w:p w:rsidR="00FE663E" w:rsidRPr="00D21B48" w:rsidRDefault="00FE663E" w:rsidP="00D434B7">
      <w:pPr>
        <w:tabs>
          <w:tab w:val="left" w:pos="2175"/>
        </w:tabs>
        <w:rPr>
          <w:sz w:val="36"/>
          <w:szCs w:val="36"/>
        </w:rPr>
      </w:pPr>
      <w:r w:rsidRPr="00D21B48">
        <w:rPr>
          <w:sz w:val="36"/>
          <w:szCs w:val="36"/>
        </w:rPr>
        <w:t>Figure 1. Genes with high log2 fold change values.</w:t>
      </w:r>
    </w:p>
    <w:tbl>
      <w:tblPr>
        <w:tblW w:w="791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7"/>
        <w:gridCol w:w="1207"/>
        <w:gridCol w:w="1434"/>
        <w:gridCol w:w="1996"/>
        <w:gridCol w:w="1620"/>
      </w:tblGrid>
      <w:tr w:rsidR="008E56FD" w:rsidRPr="008E56FD" w:rsidTr="00FE663E">
        <w:trPr>
          <w:gridAfter w:val="1"/>
          <w:trHeight w:val="43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value_1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value_2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Log2_Fold</w:t>
            </w:r>
          </w:p>
        </w:tc>
      </w:tr>
      <w:tr w:rsidR="008E56FD" w:rsidRPr="008E56FD" w:rsidTr="00FE663E">
        <w:trPr>
          <w:trHeight w:val="374"/>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gene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Times New Roman"/>
                <w:sz w:val="20"/>
                <w:szCs w:val="20"/>
              </w:rPr>
            </w:pP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C27A12.12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16181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0.051161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34.41880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9.393923</w:t>
            </w: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clec-179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18208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0.069678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67.56400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9.921325</w:t>
            </w:r>
          </w:p>
        </w:tc>
      </w:tr>
      <w:tr w:rsidR="008E56FD" w:rsidRPr="008E56FD" w:rsidTr="00FE663E">
        <w:trPr>
          <w:trHeight w:val="3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D2007.6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19002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0.097317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81.40110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9.708145</w:t>
            </w: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F36A2.11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22031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0.004513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4.37214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9.920184</w:t>
            </w: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F49E11.2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23177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0.319903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188.16300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9.200133</w:t>
            </w:r>
          </w:p>
        </w:tc>
      </w:tr>
      <w:tr w:rsidR="008E56FD" w:rsidRPr="008E56FD" w:rsidTr="00FE663E">
        <w:trPr>
          <w:trHeight w:val="3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fbxa-224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24443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0.007189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14010.80000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20.894321</w:t>
            </w: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mir-52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28132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0.127244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193.86800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10.573261</w:t>
            </w: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sls-2.1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31081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0.098528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96.20990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9.931429</w:t>
            </w:r>
          </w:p>
        </w:tc>
      </w:tr>
      <w:tr w:rsidR="008E56FD" w:rsidRPr="008E56FD" w:rsidTr="00FE663E">
        <w:trPr>
          <w:trHeight w:val="3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Y6G8.5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38141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0.242319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171.95300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9.470891</w:t>
            </w: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ZK177.1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39051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0.040644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22.00700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9.080715</w:t>
            </w:r>
          </w:p>
        </w:tc>
      </w:tr>
      <w:tr w:rsidR="008E56FD" w:rsidRPr="008E56FD" w:rsidTr="00FE663E">
        <w:trPr>
          <w:trHeight w:val="3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bCs/>
                <w:color w:val="000000"/>
                <w:sz w:val="20"/>
                <w:szCs w:val="20"/>
              </w:rPr>
            </w:pPr>
            <w:r w:rsidRPr="008E56FD">
              <w:rPr>
                <w:rFonts w:eastAsia="Times New Roman" w:cs="Helvetica"/>
                <w:bCs/>
                <w:color w:val="000000"/>
                <w:sz w:val="20"/>
                <w:szCs w:val="20"/>
              </w:rPr>
              <w:t>ZK783.8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39443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0.385796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543.53000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E56FD" w:rsidRPr="008E56FD" w:rsidRDefault="008E56FD" w:rsidP="008E56FD">
            <w:pPr>
              <w:spacing w:after="0" w:line="240" w:lineRule="auto"/>
              <w:rPr>
                <w:rFonts w:eastAsia="Times New Roman" w:cs="Helvetica"/>
                <w:color w:val="000000"/>
                <w:sz w:val="20"/>
                <w:szCs w:val="20"/>
              </w:rPr>
            </w:pPr>
            <w:r w:rsidRPr="008E56FD">
              <w:rPr>
                <w:rFonts w:eastAsia="Times New Roman" w:cs="Helvetica"/>
                <w:color w:val="000000"/>
                <w:sz w:val="20"/>
                <w:szCs w:val="20"/>
              </w:rPr>
              <w:t>10.460306</w:t>
            </w:r>
          </w:p>
        </w:tc>
      </w:tr>
    </w:tbl>
    <w:p w:rsidR="00FE663E" w:rsidRPr="00D21B48" w:rsidRDefault="00FE663E" w:rsidP="00D434B7">
      <w:pPr>
        <w:tabs>
          <w:tab w:val="left" w:pos="2175"/>
        </w:tabs>
        <w:rPr>
          <w:sz w:val="20"/>
          <w:szCs w:val="20"/>
        </w:rPr>
      </w:pPr>
      <w:r w:rsidRPr="00D21B48">
        <w:rPr>
          <w:sz w:val="20"/>
          <w:szCs w:val="20"/>
        </w:rPr>
        <w:t>Figure 1.</w:t>
      </w:r>
    </w:p>
    <w:p w:rsidR="00FE663E" w:rsidRPr="00D21B48" w:rsidRDefault="00FE663E" w:rsidP="00D434B7">
      <w:pPr>
        <w:tabs>
          <w:tab w:val="left" w:pos="2175"/>
        </w:tabs>
        <w:rPr>
          <w:sz w:val="20"/>
          <w:szCs w:val="20"/>
        </w:rPr>
      </w:pPr>
      <w:r w:rsidRPr="00D21B48">
        <w:rPr>
          <w:sz w:val="20"/>
          <w:szCs w:val="20"/>
        </w:rPr>
        <w:t xml:space="preserve">These genes had a log2 fold change value of 9 or higher, distinguishing them as the genes with the greatest increase in expression from the reference to the NSM neurons. </w:t>
      </w: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2E4F6F" w:rsidRDefault="002E4F6F" w:rsidP="00D434B7">
      <w:pPr>
        <w:tabs>
          <w:tab w:val="left" w:pos="2175"/>
        </w:tabs>
        <w:rPr>
          <w:sz w:val="20"/>
          <w:szCs w:val="20"/>
        </w:rPr>
      </w:pPr>
    </w:p>
    <w:p w:rsidR="00FE663E" w:rsidRPr="00D21B48" w:rsidRDefault="00FE663E" w:rsidP="00D434B7">
      <w:pPr>
        <w:tabs>
          <w:tab w:val="left" w:pos="2175"/>
        </w:tabs>
        <w:rPr>
          <w:sz w:val="36"/>
          <w:szCs w:val="36"/>
        </w:rPr>
      </w:pPr>
      <w:r w:rsidRPr="00D21B48">
        <w:rPr>
          <w:sz w:val="36"/>
          <w:szCs w:val="36"/>
        </w:rPr>
        <w:t>Figure 2. Genes with low log2 fold change values.</w:t>
      </w:r>
    </w:p>
    <w:tbl>
      <w:tblPr>
        <w:tblW w:w="67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7"/>
        <w:gridCol w:w="1048"/>
        <w:gridCol w:w="1408"/>
        <w:gridCol w:w="1363"/>
        <w:gridCol w:w="1343"/>
      </w:tblGrid>
      <w:tr w:rsidR="00FE663E" w:rsidRPr="00FE663E" w:rsidTr="00FE663E">
        <w:trPr>
          <w:gridAfter w:val="1"/>
          <w:trHeight w:val="354"/>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Unnamed: 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value_1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value_2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Log2_Fold</w:t>
            </w:r>
          </w:p>
        </w:tc>
      </w:tr>
      <w:tr w:rsidR="00FE663E" w:rsidRPr="00FE663E" w:rsidTr="00FE663E">
        <w:trPr>
          <w:trHeight w:val="377"/>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gene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Times New Roman"/>
                <w:sz w:val="20"/>
                <w:szCs w:val="20"/>
              </w:rPr>
            </w:pP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2L52.1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13348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12.73480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0.195868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-6.022751</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B0222.5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13908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18.55230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0.246669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-6.232878</w:t>
            </w:r>
          </w:p>
        </w:tc>
      </w:tr>
      <w:tr w:rsidR="00FE663E" w:rsidRPr="00FE663E" w:rsidTr="00FE663E">
        <w:trPr>
          <w:trHeight w:val="37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C01B10.6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14402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156.59700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1.840340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-6.410940</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C12D12.1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15354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96.31820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0.184189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-9.030478</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C25F9.2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16103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4.62872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0.052299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-6.467689</w:t>
            </w:r>
          </w:p>
        </w:tc>
      </w:tr>
      <w:tr w:rsidR="00FE663E" w:rsidRPr="00FE663E" w:rsidTr="00FE663E">
        <w:trPr>
          <w:trHeight w:val="37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C26B9.5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16140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73.80010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1.150950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-6.002726</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C29F3.7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16309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40.85260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0.519527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-6.297085</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C34C6.7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16639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32.88400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0.374726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-6.455406</w:t>
            </w:r>
          </w:p>
        </w:tc>
      </w:tr>
      <w:tr w:rsidR="00FE663E" w:rsidRPr="00FE663E" w:rsidTr="00FE663E">
        <w:trPr>
          <w:trHeight w:val="37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cyp-34A10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18855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12.92170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0.166725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-6.276182</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F54C9.9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23516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7.33118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0.103820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-6.141889</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F56D5.6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23861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24.91570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0.177469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-7.133344</w:t>
            </w:r>
          </w:p>
        </w:tc>
      </w:tr>
      <w:tr w:rsidR="00FE663E" w:rsidRPr="00FE663E" w:rsidTr="00FE663E">
        <w:trPr>
          <w:trHeight w:val="37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F59B1.2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24202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204.95100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3.198350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-6.001807</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gtl-1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25264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11.89400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0.044780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-8.053151</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pbo-4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29311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16.41260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0.208723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-6.297070</w:t>
            </w:r>
          </w:p>
        </w:tc>
      </w:tr>
      <w:tr w:rsidR="00FE663E" w:rsidRPr="00FE663E" w:rsidTr="00FE663E">
        <w:trPr>
          <w:trHeight w:val="37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sto-1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32492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30.21630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0.194596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-7.278701</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T23F4.3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34179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25.37930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0.254125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-6.641970</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tsp-10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34960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36.31690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0.549482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-6.046425</w:t>
            </w:r>
          </w:p>
        </w:tc>
      </w:tr>
      <w:tr w:rsidR="00FE663E" w:rsidRPr="00FE663E" w:rsidTr="00FE663E">
        <w:trPr>
          <w:trHeight w:val="37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Y32F6A.5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36495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50.74580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0.402430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-6.978407</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ZK550.6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39283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19.85400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0.303243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-6.032812</w:t>
            </w:r>
          </w:p>
        </w:tc>
      </w:tr>
      <w:tr w:rsidR="00FE663E" w:rsidRPr="00FE663E" w:rsidTr="00FE663E">
        <w:trPr>
          <w:trHeight w:val="3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bCs/>
                <w:color w:val="000000"/>
                <w:sz w:val="20"/>
                <w:szCs w:val="20"/>
              </w:rPr>
            </w:pPr>
            <w:r w:rsidRPr="00FE663E">
              <w:rPr>
                <w:rFonts w:eastAsia="Times New Roman" w:cs="Helvetica"/>
                <w:bCs/>
                <w:color w:val="000000"/>
                <w:sz w:val="20"/>
                <w:szCs w:val="20"/>
              </w:rPr>
              <w:t>ZK6.8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39303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24.23710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0.254500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E663E" w:rsidRPr="00FE663E" w:rsidRDefault="00FE663E" w:rsidP="00FE663E">
            <w:pPr>
              <w:spacing w:after="0" w:line="240" w:lineRule="auto"/>
              <w:rPr>
                <w:rFonts w:eastAsia="Times New Roman" w:cs="Helvetica"/>
                <w:color w:val="000000"/>
                <w:sz w:val="20"/>
                <w:szCs w:val="20"/>
              </w:rPr>
            </w:pPr>
            <w:r w:rsidRPr="00FE663E">
              <w:rPr>
                <w:rFonts w:eastAsia="Times New Roman" w:cs="Helvetica"/>
                <w:color w:val="000000"/>
                <w:sz w:val="20"/>
                <w:szCs w:val="20"/>
              </w:rPr>
              <w:t>-6.573408</w:t>
            </w:r>
          </w:p>
        </w:tc>
      </w:tr>
    </w:tbl>
    <w:p w:rsidR="00FE663E" w:rsidRPr="00D21B48" w:rsidRDefault="00FE663E" w:rsidP="00D434B7">
      <w:pPr>
        <w:tabs>
          <w:tab w:val="left" w:pos="2175"/>
        </w:tabs>
        <w:rPr>
          <w:sz w:val="20"/>
          <w:szCs w:val="20"/>
        </w:rPr>
      </w:pPr>
      <w:r w:rsidRPr="00D21B48">
        <w:rPr>
          <w:sz w:val="20"/>
          <w:szCs w:val="20"/>
        </w:rPr>
        <w:t xml:space="preserve">Fig. 2. These genes had a log2 fold change value below -6. This indicates that they are the genes with the greatest expression in the reference neurons compared to the NSM neurons.  </w:t>
      </w:r>
    </w:p>
    <w:p w:rsidR="00FE663E" w:rsidRPr="00D21B48" w:rsidRDefault="00FE663E" w:rsidP="00D434B7">
      <w:pPr>
        <w:tabs>
          <w:tab w:val="left" w:pos="2175"/>
        </w:tabs>
        <w:rPr>
          <w:sz w:val="20"/>
          <w:szCs w:val="20"/>
        </w:rPr>
      </w:pPr>
    </w:p>
    <w:p w:rsidR="00FE663E" w:rsidRPr="00D21B48" w:rsidRDefault="00FE663E" w:rsidP="00D434B7">
      <w:pPr>
        <w:tabs>
          <w:tab w:val="left" w:pos="2175"/>
        </w:tabs>
        <w:rPr>
          <w:sz w:val="20"/>
          <w:szCs w:val="20"/>
        </w:rPr>
      </w:pPr>
    </w:p>
    <w:p w:rsidR="00FE663E" w:rsidRPr="00D21B48" w:rsidRDefault="00FE663E" w:rsidP="00D434B7">
      <w:pPr>
        <w:tabs>
          <w:tab w:val="left" w:pos="2175"/>
        </w:tabs>
        <w:rPr>
          <w:sz w:val="20"/>
          <w:szCs w:val="20"/>
        </w:rPr>
      </w:pPr>
    </w:p>
    <w:p w:rsidR="00FE663E" w:rsidRPr="00D21B48" w:rsidRDefault="00FE663E" w:rsidP="00D434B7">
      <w:pPr>
        <w:tabs>
          <w:tab w:val="left" w:pos="2175"/>
        </w:tabs>
        <w:rPr>
          <w:sz w:val="20"/>
          <w:szCs w:val="20"/>
        </w:rPr>
      </w:pPr>
    </w:p>
    <w:p w:rsidR="00FE663E" w:rsidRPr="00D21B48" w:rsidRDefault="00FE663E" w:rsidP="00D434B7">
      <w:pPr>
        <w:tabs>
          <w:tab w:val="left" w:pos="2175"/>
        </w:tabs>
        <w:rPr>
          <w:sz w:val="20"/>
          <w:szCs w:val="20"/>
        </w:rPr>
      </w:pPr>
    </w:p>
    <w:p w:rsidR="00FE663E" w:rsidRPr="00D21B48" w:rsidRDefault="00FE663E" w:rsidP="00D434B7">
      <w:pPr>
        <w:tabs>
          <w:tab w:val="left" w:pos="2175"/>
        </w:tabs>
        <w:rPr>
          <w:sz w:val="20"/>
          <w:szCs w:val="20"/>
        </w:rPr>
      </w:pPr>
    </w:p>
    <w:p w:rsidR="00FE663E" w:rsidRPr="00D21B48" w:rsidRDefault="00FE663E" w:rsidP="00D434B7">
      <w:pPr>
        <w:tabs>
          <w:tab w:val="left" w:pos="2175"/>
        </w:tabs>
        <w:rPr>
          <w:sz w:val="20"/>
          <w:szCs w:val="20"/>
        </w:rPr>
      </w:pPr>
    </w:p>
    <w:p w:rsidR="00FE663E" w:rsidRPr="00D21B48" w:rsidRDefault="00FE663E" w:rsidP="00FE663E">
      <w:pPr>
        <w:tabs>
          <w:tab w:val="left" w:pos="2175"/>
        </w:tabs>
        <w:jc w:val="center"/>
        <w:rPr>
          <w:sz w:val="20"/>
          <w:szCs w:val="20"/>
        </w:rPr>
      </w:pPr>
    </w:p>
    <w:p w:rsidR="00FE663E" w:rsidRPr="00D21B48" w:rsidRDefault="00FE663E" w:rsidP="00FE663E">
      <w:pPr>
        <w:tabs>
          <w:tab w:val="left" w:pos="2175"/>
        </w:tabs>
        <w:rPr>
          <w:sz w:val="36"/>
          <w:szCs w:val="36"/>
        </w:rPr>
      </w:pPr>
      <w:r w:rsidRPr="00D21B48">
        <w:rPr>
          <w:sz w:val="36"/>
          <w:szCs w:val="36"/>
        </w:rPr>
        <w:t xml:space="preserve">              Figure 3. Distribution of log2 fold change values. </w:t>
      </w:r>
    </w:p>
    <w:p w:rsidR="00FE663E" w:rsidRPr="00D21B48" w:rsidRDefault="00FE663E" w:rsidP="00D434B7">
      <w:pPr>
        <w:tabs>
          <w:tab w:val="left" w:pos="2175"/>
        </w:tabs>
        <w:rPr>
          <w:sz w:val="20"/>
          <w:szCs w:val="20"/>
        </w:rPr>
      </w:pPr>
      <w:r w:rsidRPr="00D21B48">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6" o:title="test_fig"/>
          </v:shape>
        </w:pict>
      </w:r>
    </w:p>
    <w:p w:rsidR="008E56FD" w:rsidRPr="00D21B48" w:rsidRDefault="008E56FD" w:rsidP="00D434B7">
      <w:pPr>
        <w:tabs>
          <w:tab w:val="left" w:pos="2175"/>
        </w:tabs>
        <w:rPr>
          <w:sz w:val="36"/>
          <w:szCs w:val="36"/>
        </w:rPr>
      </w:pPr>
    </w:p>
    <w:p w:rsidR="008E56FD" w:rsidRPr="00D21B48" w:rsidRDefault="008E56FD" w:rsidP="00D434B7">
      <w:pPr>
        <w:tabs>
          <w:tab w:val="left" w:pos="2175"/>
        </w:tabs>
        <w:rPr>
          <w:sz w:val="36"/>
          <w:szCs w:val="36"/>
        </w:rPr>
      </w:pPr>
    </w:p>
    <w:p w:rsidR="008E56FD" w:rsidRPr="00D21B48" w:rsidRDefault="008E56FD" w:rsidP="00D434B7">
      <w:pPr>
        <w:tabs>
          <w:tab w:val="left" w:pos="2175"/>
        </w:tabs>
        <w:rPr>
          <w:sz w:val="36"/>
          <w:szCs w:val="36"/>
        </w:rPr>
      </w:pPr>
    </w:p>
    <w:p w:rsidR="006536A2" w:rsidRPr="00D21B48" w:rsidRDefault="00D434B7" w:rsidP="00D434B7">
      <w:pPr>
        <w:tabs>
          <w:tab w:val="left" w:pos="2175"/>
        </w:tabs>
        <w:rPr>
          <w:sz w:val="36"/>
          <w:szCs w:val="36"/>
        </w:rPr>
      </w:pPr>
      <w:r w:rsidRPr="00D21B48">
        <w:rPr>
          <w:sz w:val="36"/>
          <w:szCs w:val="36"/>
        </w:rPr>
        <w:tab/>
      </w:r>
    </w:p>
    <w:p w:rsidR="006536A2" w:rsidRPr="00D21B48" w:rsidRDefault="006536A2" w:rsidP="00AE0824">
      <w:pPr>
        <w:tabs>
          <w:tab w:val="left" w:pos="2175"/>
        </w:tabs>
        <w:rPr>
          <w:sz w:val="36"/>
          <w:szCs w:val="36"/>
        </w:rPr>
      </w:pPr>
      <w:r w:rsidRPr="00D21B48">
        <w:rPr>
          <w:sz w:val="36"/>
          <w:szCs w:val="36"/>
        </w:rPr>
        <w:t>Discussion</w:t>
      </w:r>
      <w:r w:rsidR="00AE0824" w:rsidRPr="00D21B48">
        <w:rPr>
          <w:sz w:val="36"/>
          <w:szCs w:val="36"/>
        </w:rPr>
        <w:tab/>
      </w:r>
    </w:p>
    <w:p w:rsidR="00AE0824" w:rsidRPr="00D21B48" w:rsidRDefault="00AE0824" w:rsidP="00AE0824">
      <w:pPr>
        <w:tabs>
          <w:tab w:val="left" w:pos="2175"/>
        </w:tabs>
        <w:rPr>
          <w:sz w:val="24"/>
          <w:szCs w:val="24"/>
        </w:rPr>
      </w:pPr>
      <w:r w:rsidRPr="00D21B48">
        <w:rPr>
          <w:sz w:val="24"/>
          <w:szCs w:val="24"/>
        </w:rPr>
        <w:lastRenderedPageBreak/>
        <w:t>Spencer et al used a quite broad sequencing method, sequencing tens of thousands of genes, not all of them are well known and studied, or even lightly known and studied. Of the genes with the most extreme log2 fold change values only the genes discussed in the rest of this section had information present about them from NCBI.</w:t>
      </w:r>
    </w:p>
    <w:p w:rsidR="00AE0824" w:rsidRPr="00D21B48" w:rsidRDefault="00AE0824" w:rsidP="00AE0824">
      <w:pPr>
        <w:tabs>
          <w:tab w:val="left" w:pos="2175"/>
        </w:tabs>
        <w:rPr>
          <w:sz w:val="24"/>
          <w:szCs w:val="24"/>
        </w:rPr>
      </w:pPr>
    </w:p>
    <w:p w:rsidR="00D21B48" w:rsidRPr="00D21B48" w:rsidRDefault="00AE0824" w:rsidP="00D21B48">
      <w:pPr>
        <w:pStyle w:val="Heading1"/>
        <w:shd w:val="clear" w:color="auto" w:fill="FFFFFF"/>
        <w:spacing w:before="240" w:beforeAutospacing="0" w:after="120" w:afterAutospacing="0"/>
        <w:rPr>
          <w:rFonts w:asciiTheme="minorHAnsi" w:hAnsiTheme="minorHAnsi" w:cs="Arial"/>
          <w:b w:val="0"/>
          <w:color w:val="000000"/>
          <w:sz w:val="24"/>
          <w:szCs w:val="24"/>
        </w:rPr>
      </w:pPr>
      <w:r w:rsidRPr="00D21B48">
        <w:rPr>
          <w:rFonts w:asciiTheme="minorHAnsi" w:hAnsiTheme="minorHAnsi"/>
          <w:b w:val="0"/>
          <w:sz w:val="24"/>
          <w:szCs w:val="24"/>
        </w:rPr>
        <w:t xml:space="preserve">The first interesting gene is mir-52, a member of a class of microRNAs that are expressed in the development of C. </w:t>
      </w:r>
      <w:proofErr w:type="spellStart"/>
      <w:proofErr w:type="gramStart"/>
      <w:r w:rsidRPr="00D21B48">
        <w:rPr>
          <w:rFonts w:asciiTheme="minorHAnsi" w:hAnsiTheme="minorHAnsi"/>
          <w:b w:val="0"/>
          <w:sz w:val="24"/>
          <w:szCs w:val="24"/>
        </w:rPr>
        <w:t>elegans</w:t>
      </w:r>
      <w:proofErr w:type="spellEnd"/>
      <w:r w:rsidRPr="00D21B48">
        <w:rPr>
          <w:rFonts w:asciiTheme="minorHAnsi" w:hAnsiTheme="minorHAnsi"/>
          <w:b w:val="0"/>
          <w:sz w:val="24"/>
          <w:szCs w:val="24"/>
        </w:rPr>
        <w:t>(</w:t>
      </w:r>
      <w:proofErr w:type="gramEnd"/>
      <w:r w:rsidRPr="00D21B48">
        <w:rPr>
          <w:rFonts w:asciiTheme="minorHAnsi" w:hAnsiTheme="minorHAnsi"/>
          <w:b w:val="0"/>
          <w:sz w:val="24"/>
          <w:szCs w:val="24"/>
        </w:rPr>
        <w:t xml:space="preserve">NC,2001). While it is not particularly well studied its greater presence in serotoninergic neurons suggests that they are either performing a regulatory function in the adult neuron, or like other microRNAs in their class, it may be involved in the differentiation and development of these neurons. The next noteworthy gene is </w:t>
      </w:r>
      <w:r w:rsidR="00D21B48" w:rsidRPr="00D21B48">
        <w:rPr>
          <w:rStyle w:val="gn"/>
          <w:rFonts w:asciiTheme="minorHAnsi" w:hAnsiTheme="minorHAnsi" w:cs="Arial"/>
          <w:b w:val="0"/>
          <w:color w:val="000000"/>
          <w:sz w:val="24"/>
          <w:szCs w:val="24"/>
        </w:rPr>
        <w:t>cyp-34A10</w:t>
      </w:r>
      <w:r w:rsidR="00D21B48" w:rsidRPr="00D21B48">
        <w:rPr>
          <w:rStyle w:val="gn"/>
          <w:rFonts w:asciiTheme="minorHAnsi" w:hAnsiTheme="minorHAnsi" w:cs="Arial"/>
          <w:b w:val="0"/>
          <w:color w:val="000000"/>
          <w:sz w:val="24"/>
          <w:szCs w:val="24"/>
        </w:rPr>
        <w:t>, which is not as present in NSM neurons as in the reference. This makes sense, as the Cytochrome P450 family is primarily involved in drug metabolism in the liver.</w:t>
      </w:r>
      <w:r w:rsidR="00D21B48" w:rsidRPr="00D21B48">
        <w:rPr>
          <w:rStyle w:val="gn"/>
          <w:rFonts w:asciiTheme="minorHAnsi" w:hAnsiTheme="minorHAnsi" w:cs="Arial"/>
          <w:color w:val="000000"/>
          <w:sz w:val="24"/>
          <w:szCs w:val="24"/>
        </w:rPr>
        <w:t xml:space="preserve"> </w:t>
      </w:r>
      <w:r w:rsidR="00D21B48" w:rsidRPr="00D21B48">
        <w:rPr>
          <w:rStyle w:val="gn"/>
          <w:rFonts w:asciiTheme="minorHAnsi" w:hAnsiTheme="minorHAnsi" w:cs="Arial"/>
          <w:b w:val="0"/>
          <w:color w:val="000000"/>
          <w:sz w:val="24"/>
          <w:szCs w:val="24"/>
        </w:rPr>
        <w:t xml:space="preserve">Next we look at </w:t>
      </w:r>
      <w:r w:rsidR="00D21B48" w:rsidRPr="00D21B48">
        <w:rPr>
          <w:rStyle w:val="gn"/>
          <w:rFonts w:asciiTheme="minorHAnsi" w:hAnsiTheme="minorHAnsi" w:cs="Arial"/>
          <w:b w:val="0"/>
          <w:color w:val="000000"/>
          <w:sz w:val="24"/>
          <w:szCs w:val="24"/>
        </w:rPr>
        <w:t>gtl-1</w:t>
      </w:r>
      <w:r w:rsidR="00D21B48" w:rsidRPr="00D21B48">
        <w:rPr>
          <w:rStyle w:val="gn"/>
          <w:rFonts w:asciiTheme="minorHAnsi" w:hAnsiTheme="minorHAnsi" w:cs="Arial"/>
          <w:b w:val="0"/>
          <w:color w:val="000000"/>
          <w:sz w:val="24"/>
          <w:szCs w:val="24"/>
        </w:rPr>
        <w:t xml:space="preserve"> a Ca+ ion channel. Gtl-1 is also </w:t>
      </w:r>
      <w:r w:rsidR="00D21B48">
        <w:rPr>
          <w:rStyle w:val="gn"/>
          <w:rFonts w:asciiTheme="minorHAnsi" w:hAnsiTheme="minorHAnsi" w:cs="Arial"/>
          <w:b w:val="0"/>
          <w:color w:val="000000"/>
          <w:sz w:val="24"/>
          <w:szCs w:val="24"/>
        </w:rPr>
        <w:t xml:space="preserve">expressed more in the reference neuron than the NSM neuron. While this is an ion channel it is primarily associated with electrolyte homeostasis in the C. </w:t>
      </w:r>
      <w:proofErr w:type="spellStart"/>
      <w:r w:rsidR="00D21B48">
        <w:rPr>
          <w:rStyle w:val="gn"/>
          <w:rFonts w:asciiTheme="minorHAnsi" w:hAnsiTheme="minorHAnsi" w:cs="Arial"/>
          <w:b w:val="0"/>
          <w:color w:val="000000"/>
          <w:sz w:val="24"/>
          <w:szCs w:val="24"/>
        </w:rPr>
        <w:t>elegans</w:t>
      </w:r>
      <w:proofErr w:type="spellEnd"/>
      <w:r w:rsidR="00D21B48">
        <w:rPr>
          <w:rStyle w:val="gn"/>
          <w:rFonts w:asciiTheme="minorHAnsi" w:hAnsiTheme="minorHAnsi" w:cs="Arial"/>
          <w:b w:val="0"/>
          <w:color w:val="000000"/>
          <w:sz w:val="24"/>
          <w:szCs w:val="24"/>
        </w:rPr>
        <w:t xml:space="preserve"> intestine, which is coherent with its low expression in the NSM neurons (</w:t>
      </w:r>
      <w:proofErr w:type="spellStart"/>
      <w:r w:rsidR="00D21B48">
        <w:rPr>
          <w:rStyle w:val="gn"/>
          <w:rFonts w:asciiTheme="minorHAnsi" w:hAnsiTheme="minorHAnsi" w:cs="Arial"/>
          <w:b w:val="0"/>
          <w:color w:val="000000"/>
          <w:sz w:val="24"/>
          <w:szCs w:val="24"/>
        </w:rPr>
        <w:t>Teramoto</w:t>
      </w:r>
      <w:proofErr w:type="spellEnd"/>
      <w:r w:rsidR="00D21B48">
        <w:rPr>
          <w:rStyle w:val="gn"/>
          <w:rFonts w:asciiTheme="minorHAnsi" w:hAnsiTheme="minorHAnsi" w:cs="Arial"/>
          <w:b w:val="0"/>
          <w:color w:val="000000"/>
          <w:sz w:val="24"/>
          <w:szCs w:val="24"/>
        </w:rPr>
        <w:t xml:space="preserve">, 2005). </w:t>
      </w:r>
      <w:r w:rsidR="002E4F6F">
        <w:rPr>
          <w:rStyle w:val="gn"/>
          <w:rFonts w:asciiTheme="minorHAnsi" w:hAnsiTheme="minorHAnsi" w:cs="Arial"/>
          <w:b w:val="0"/>
          <w:color w:val="000000"/>
          <w:sz w:val="24"/>
          <w:szCs w:val="24"/>
        </w:rPr>
        <w:t xml:space="preserve"> Lastly we have pbo-4, which is also expressed more in the reference than the NSM. This too makes sense as pbo-4, an ion pump, is primarily associated with muscle contraction.</w:t>
      </w:r>
    </w:p>
    <w:p w:rsidR="006536A2" w:rsidRDefault="00D21B48" w:rsidP="002E4F6F">
      <w:pPr>
        <w:tabs>
          <w:tab w:val="left" w:pos="2175"/>
        </w:tabs>
        <w:rPr>
          <w:sz w:val="36"/>
          <w:szCs w:val="36"/>
        </w:rPr>
      </w:pPr>
      <w:r w:rsidRPr="00D21B48">
        <w:rPr>
          <w:rStyle w:val="gn"/>
          <w:rFonts w:cs="Arial"/>
          <w:color w:val="000000"/>
          <w:sz w:val="24"/>
          <w:szCs w:val="24"/>
        </w:rPr>
        <w:t xml:space="preserve"> </w:t>
      </w:r>
      <w:r w:rsidR="006536A2" w:rsidRPr="00D21B48">
        <w:rPr>
          <w:sz w:val="36"/>
          <w:szCs w:val="36"/>
        </w:rPr>
        <w:t>Conclusion</w:t>
      </w:r>
    </w:p>
    <w:p w:rsidR="006536A2" w:rsidRDefault="002E4F6F" w:rsidP="002E4F6F">
      <w:pPr>
        <w:tabs>
          <w:tab w:val="left" w:pos="2175"/>
        </w:tabs>
        <w:rPr>
          <w:sz w:val="24"/>
          <w:szCs w:val="24"/>
        </w:rPr>
      </w:pPr>
      <w:r>
        <w:rPr>
          <w:sz w:val="24"/>
          <w:szCs w:val="24"/>
        </w:rPr>
        <w:t xml:space="preserve">This paper demonstrates one approach to deal with large gene expression datasets. A comprehensive gene expression analysis necessarily contains a mind boggling number of genes. However the use of python and similar tools allows a researcher to perform calculations on massive amounts of data, as well as allowing them to filter that data very specifically. Filtering the data can bring 36,000 data points down to the 30 most different. This type of data analysis is a powerful tool to understand the complex interactions of countless genes that go into even simpler brains. </w:t>
      </w: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24"/>
          <w:szCs w:val="24"/>
        </w:rPr>
      </w:pPr>
    </w:p>
    <w:p w:rsidR="0045713F" w:rsidRDefault="0045713F" w:rsidP="002E4F6F">
      <w:pPr>
        <w:tabs>
          <w:tab w:val="left" w:pos="2175"/>
        </w:tabs>
        <w:rPr>
          <w:sz w:val="36"/>
          <w:szCs w:val="36"/>
        </w:rPr>
      </w:pPr>
      <w:r>
        <w:rPr>
          <w:sz w:val="36"/>
          <w:szCs w:val="36"/>
        </w:rPr>
        <w:t>References.</w:t>
      </w:r>
    </w:p>
    <w:p w:rsidR="0045713F" w:rsidRPr="0045713F" w:rsidRDefault="0045713F" w:rsidP="0045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F13F48">
        <w:rPr>
          <w:rFonts w:eastAsia="Times New Roman" w:cs="Courier New"/>
          <w:color w:val="000000"/>
          <w:sz w:val="20"/>
          <w:szCs w:val="20"/>
        </w:rPr>
        <w:tab/>
      </w:r>
      <w:r w:rsidRPr="0045713F">
        <w:rPr>
          <w:rFonts w:eastAsia="Times New Roman" w:cs="Courier New"/>
          <w:color w:val="000000"/>
          <w:sz w:val="24"/>
          <w:szCs w:val="24"/>
        </w:rPr>
        <w:t xml:space="preserve">Thomas E. </w:t>
      </w:r>
      <w:proofErr w:type="spellStart"/>
      <w:r w:rsidRPr="0045713F">
        <w:rPr>
          <w:rFonts w:eastAsia="Times New Roman" w:cs="Courier New"/>
          <w:color w:val="000000"/>
          <w:sz w:val="24"/>
          <w:szCs w:val="24"/>
        </w:rPr>
        <w:t>Portegys</w:t>
      </w:r>
      <w:proofErr w:type="spellEnd"/>
      <w:r w:rsidRPr="0045713F">
        <w:rPr>
          <w:rFonts w:eastAsia="Times New Roman" w:cs="Courier New"/>
          <w:color w:val="000000"/>
          <w:sz w:val="24"/>
          <w:szCs w:val="24"/>
        </w:rPr>
        <w:t xml:space="preserve">, Training sensory–motor behavior in the connectome of an artificial C. </w:t>
      </w:r>
      <w:proofErr w:type="spellStart"/>
      <w:r w:rsidRPr="0045713F">
        <w:rPr>
          <w:rFonts w:eastAsia="Times New Roman" w:cs="Courier New"/>
          <w:color w:val="000000"/>
          <w:sz w:val="24"/>
          <w:szCs w:val="24"/>
        </w:rPr>
        <w:t>elegans</w:t>
      </w:r>
      <w:proofErr w:type="spellEnd"/>
      <w:r w:rsidRPr="0045713F">
        <w:rPr>
          <w:rFonts w:eastAsia="Times New Roman" w:cs="Courier New"/>
          <w:color w:val="000000"/>
          <w:sz w:val="24"/>
          <w:szCs w:val="24"/>
        </w:rPr>
        <w:t xml:space="preserve">, </w:t>
      </w:r>
      <w:proofErr w:type="spellStart"/>
      <w:r w:rsidRPr="0045713F">
        <w:rPr>
          <w:rFonts w:eastAsia="Times New Roman" w:cs="Courier New"/>
          <w:color w:val="000000"/>
          <w:sz w:val="24"/>
          <w:szCs w:val="24"/>
        </w:rPr>
        <w:t>Neurocomputing</w:t>
      </w:r>
      <w:proofErr w:type="spellEnd"/>
      <w:r w:rsidRPr="0045713F">
        <w:rPr>
          <w:rFonts w:eastAsia="Times New Roman" w:cs="Courier New"/>
          <w:color w:val="000000"/>
          <w:sz w:val="24"/>
          <w:szCs w:val="24"/>
        </w:rPr>
        <w:t>, Volume 168, 30 November 2015, Pages 128-134, ISSN 0925-2312, http://dx.doi.org/10.1016/j.neucom.2015.06.007.</w:t>
      </w:r>
    </w:p>
    <w:p w:rsidR="00F13F48" w:rsidRPr="00F13F48" w:rsidRDefault="00F13F48" w:rsidP="0045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333333"/>
          <w:shd w:val="clear" w:color="auto" w:fill="FFE7AF"/>
        </w:rPr>
      </w:pPr>
    </w:p>
    <w:p w:rsidR="00F13F48" w:rsidRPr="00F13F48" w:rsidRDefault="00F13F48" w:rsidP="00F13F48">
      <w:pPr>
        <w:spacing w:after="0" w:line="240" w:lineRule="auto"/>
        <w:rPr>
          <w:rFonts w:eastAsia="Times New Roman" w:cs="Times New Roman"/>
          <w:sz w:val="24"/>
          <w:szCs w:val="24"/>
        </w:rPr>
      </w:pPr>
      <w:proofErr w:type="spellStart"/>
      <w:r w:rsidRPr="00F13F48">
        <w:rPr>
          <w:rFonts w:eastAsia="Times New Roman" w:cs="Times New Roman"/>
          <w:sz w:val="24"/>
          <w:szCs w:val="24"/>
        </w:rPr>
        <w:t>Teramoto</w:t>
      </w:r>
      <w:proofErr w:type="spellEnd"/>
      <w:r w:rsidRPr="00F13F48">
        <w:rPr>
          <w:rFonts w:eastAsia="Times New Roman" w:cs="Times New Roman"/>
          <w:sz w:val="24"/>
          <w:szCs w:val="24"/>
        </w:rPr>
        <w:t xml:space="preserve">, T., </w:t>
      </w:r>
      <w:proofErr w:type="spellStart"/>
      <w:r w:rsidRPr="00F13F48">
        <w:rPr>
          <w:rFonts w:eastAsia="Times New Roman" w:cs="Times New Roman"/>
          <w:sz w:val="24"/>
          <w:szCs w:val="24"/>
        </w:rPr>
        <w:t>Lambie</w:t>
      </w:r>
      <w:proofErr w:type="spellEnd"/>
      <w:r w:rsidRPr="00F13F48">
        <w:rPr>
          <w:rFonts w:eastAsia="Times New Roman" w:cs="Times New Roman"/>
          <w:sz w:val="24"/>
          <w:szCs w:val="24"/>
        </w:rPr>
        <w:t>, E., &amp; Iwasaki, K. (</w:t>
      </w:r>
      <w:proofErr w:type="spellStart"/>
      <w:r w:rsidRPr="00F13F48">
        <w:rPr>
          <w:rFonts w:eastAsia="Times New Roman" w:cs="Times New Roman"/>
          <w:sz w:val="24"/>
          <w:szCs w:val="24"/>
        </w:rPr>
        <w:t>n.d.</w:t>
      </w:r>
      <w:proofErr w:type="spellEnd"/>
      <w:r w:rsidRPr="00F13F48">
        <w:rPr>
          <w:rFonts w:eastAsia="Times New Roman" w:cs="Times New Roman"/>
          <w:sz w:val="24"/>
          <w:szCs w:val="24"/>
        </w:rPr>
        <w:t xml:space="preserve">). Differential regulation of TRPM channels governs electrolyte homeostasis in the C. </w:t>
      </w:r>
      <w:proofErr w:type="spellStart"/>
      <w:r w:rsidRPr="00F13F48">
        <w:rPr>
          <w:rFonts w:eastAsia="Times New Roman" w:cs="Times New Roman"/>
          <w:sz w:val="24"/>
          <w:szCs w:val="24"/>
        </w:rPr>
        <w:t>elegans</w:t>
      </w:r>
      <w:proofErr w:type="spellEnd"/>
      <w:r w:rsidRPr="00F13F48">
        <w:rPr>
          <w:rFonts w:eastAsia="Times New Roman" w:cs="Times New Roman"/>
          <w:sz w:val="24"/>
          <w:szCs w:val="24"/>
        </w:rPr>
        <w:t xml:space="preserve"> intestine. </w:t>
      </w:r>
      <w:r w:rsidRPr="00F13F48">
        <w:rPr>
          <w:rFonts w:eastAsia="Times New Roman" w:cs="Times New Roman"/>
          <w:i/>
          <w:iCs/>
          <w:sz w:val="24"/>
          <w:szCs w:val="24"/>
        </w:rPr>
        <w:t>Cell Metabolism,</w:t>
      </w:r>
      <w:r w:rsidRPr="00F13F48">
        <w:rPr>
          <w:rFonts w:eastAsia="Times New Roman" w:cs="Times New Roman"/>
          <w:sz w:val="24"/>
          <w:szCs w:val="24"/>
        </w:rPr>
        <w:t xml:space="preserve"> 343-354. </w:t>
      </w:r>
    </w:p>
    <w:p w:rsidR="0045713F" w:rsidRPr="00F13F48" w:rsidRDefault="0045713F" w:rsidP="0045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333333"/>
          <w:shd w:val="clear" w:color="auto" w:fill="FFE7AF"/>
        </w:rPr>
      </w:pPr>
    </w:p>
    <w:p w:rsidR="0045713F" w:rsidRPr="0045713F" w:rsidRDefault="0045713F" w:rsidP="0045713F">
      <w:pPr>
        <w:spacing w:after="0" w:line="240" w:lineRule="auto"/>
        <w:rPr>
          <w:rFonts w:eastAsia="Times New Roman" w:cs="Times New Roman"/>
          <w:sz w:val="24"/>
          <w:szCs w:val="24"/>
        </w:rPr>
      </w:pPr>
      <w:r w:rsidRPr="0045713F">
        <w:rPr>
          <w:rFonts w:eastAsia="Times New Roman" w:cs="Times New Roman"/>
          <w:sz w:val="24"/>
          <w:szCs w:val="24"/>
        </w:rPr>
        <w:t xml:space="preserve">Lau, N. (2001). An Abundant Class of Tiny RNAs with Probable Regulatory Roles in Caenorhabditis </w:t>
      </w:r>
      <w:proofErr w:type="spellStart"/>
      <w:r w:rsidRPr="0045713F">
        <w:rPr>
          <w:rFonts w:eastAsia="Times New Roman" w:cs="Times New Roman"/>
          <w:sz w:val="24"/>
          <w:szCs w:val="24"/>
        </w:rPr>
        <w:t>elegans</w:t>
      </w:r>
      <w:proofErr w:type="spellEnd"/>
      <w:r w:rsidRPr="0045713F">
        <w:rPr>
          <w:rFonts w:eastAsia="Times New Roman" w:cs="Times New Roman"/>
          <w:sz w:val="24"/>
          <w:szCs w:val="24"/>
        </w:rPr>
        <w:t xml:space="preserve">. </w:t>
      </w:r>
      <w:r w:rsidRPr="0045713F">
        <w:rPr>
          <w:rFonts w:eastAsia="Times New Roman" w:cs="Times New Roman"/>
          <w:i/>
          <w:iCs/>
          <w:sz w:val="24"/>
          <w:szCs w:val="24"/>
        </w:rPr>
        <w:t>Science,</w:t>
      </w:r>
      <w:r w:rsidRPr="0045713F">
        <w:rPr>
          <w:rFonts w:eastAsia="Times New Roman" w:cs="Times New Roman"/>
          <w:sz w:val="24"/>
          <w:szCs w:val="24"/>
        </w:rPr>
        <w:t xml:space="preserve"> 858-862. </w:t>
      </w:r>
    </w:p>
    <w:p w:rsidR="00F13F48" w:rsidRDefault="00F13F48" w:rsidP="00F13F48">
      <w:pPr>
        <w:spacing w:after="0" w:line="240" w:lineRule="auto"/>
        <w:rPr>
          <w:sz w:val="36"/>
          <w:szCs w:val="36"/>
        </w:rPr>
      </w:pPr>
    </w:p>
    <w:p w:rsidR="00F13F48" w:rsidRPr="00F13F48" w:rsidRDefault="00F13F48" w:rsidP="00F13F48">
      <w:pPr>
        <w:spacing w:after="0" w:line="240" w:lineRule="auto"/>
        <w:rPr>
          <w:rFonts w:eastAsia="Times New Roman" w:cs="Times New Roman"/>
          <w:sz w:val="24"/>
          <w:szCs w:val="24"/>
        </w:rPr>
      </w:pPr>
      <w:r w:rsidRPr="00F13F48">
        <w:rPr>
          <w:rFonts w:eastAsia="Times New Roman" w:cs="Times New Roman"/>
          <w:sz w:val="24"/>
          <w:szCs w:val="24"/>
        </w:rPr>
        <w:t xml:space="preserve">Beg, A., </w:t>
      </w:r>
      <w:proofErr w:type="spellStart"/>
      <w:r w:rsidRPr="00F13F48">
        <w:rPr>
          <w:rFonts w:eastAsia="Times New Roman" w:cs="Times New Roman"/>
          <w:sz w:val="24"/>
          <w:szCs w:val="24"/>
        </w:rPr>
        <w:t>Ernstrom</w:t>
      </w:r>
      <w:proofErr w:type="spellEnd"/>
      <w:r w:rsidRPr="00F13F48">
        <w:rPr>
          <w:rFonts w:eastAsia="Times New Roman" w:cs="Times New Roman"/>
          <w:sz w:val="24"/>
          <w:szCs w:val="24"/>
        </w:rPr>
        <w:t xml:space="preserve">, G., Nix, P., Davis, M., &amp; Jorgensen, E. (2008). Protons Act as a Transmitter for Muscle Contraction in C. </w:t>
      </w:r>
      <w:proofErr w:type="spellStart"/>
      <w:r w:rsidRPr="00F13F48">
        <w:rPr>
          <w:rFonts w:eastAsia="Times New Roman" w:cs="Times New Roman"/>
          <w:sz w:val="24"/>
          <w:szCs w:val="24"/>
        </w:rPr>
        <w:t>elegans</w:t>
      </w:r>
      <w:proofErr w:type="spellEnd"/>
      <w:r w:rsidRPr="00F13F48">
        <w:rPr>
          <w:rFonts w:eastAsia="Times New Roman" w:cs="Times New Roman"/>
          <w:sz w:val="24"/>
          <w:szCs w:val="24"/>
        </w:rPr>
        <w:t xml:space="preserve">. </w:t>
      </w:r>
      <w:r w:rsidRPr="00F13F48">
        <w:rPr>
          <w:rFonts w:eastAsia="Times New Roman" w:cs="Times New Roman"/>
          <w:i/>
          <w:iCs/>
          <w:sz w:val="24"/>
          <w:szCs w:val="24"/>
        </w:rPr>
        <w:t>Cell,</w:t>
      </w:r>
      <w:r w:rsidRPr="00F13F48">
        <w:rPr>
          <w:rFonts w:eastAsia="Times New Roman" w:cs="Times New Roman"/>
          <w:sz w:val="24"/>
          <w:szCs w:val="24"/>
        </w:rPr>
        <w:t xml:space="preserve"> 149-160. </w:t>
      </w:r>
    </w:p>
    <w:p w:rsidR="00F13F48" w:rsidRPr="0045713F" w:rsidRDefault="00F13F48" w:rsidP="002E4F6F">
      <w:pPr>
        <w:tabs>
          <w:tab w:val="left" w:pos="2175"/>
        </w:tabs>
        <w:rPr>
          <w:sz w:val="36"/>
          <w:szCs w:val="36"/>
        </w:rPr>
      </w:pPr>
    </w:p>
    <w:sectPr w:rsidR="00F13F48" w:rsidRPr="0045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A2"/>
    <w:rsid w:val="002E4F6F"/>
    <w:rsid w:val="0045713F"/>
    <w:rsid w:val="00583D14"/>
    <w:rsid w:val="006536A2"/>
    <w:rsid w:val="007A1897"/>
    <w:rsid w:val="00891519"/>
    <w:rsid w:val="008D6AE1"/>
    <w:rsid w:val="008E56FD"/>
    <w:rsid w:val="00AE0824"/>
    <w:rsid w:val="00B474BB"/>
    <w:rsid w:val="00D21B48"/>
    <w:rsid w:val="00D434B7"/>
    <w:rsid w:val="00DE6A41"/>
    <w:rsid w:val="00F13F48"/>
    <w:rsid w:val="00FE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0EA69-DFA9-4259-847E-4287189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6A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A41"/>
    <w:rPr>
      <w:color w:val="0563C1" w:themeColor="hyperlink"/>
      <w:u w:val="single"/>
    </w:rPr>
  </w:style>
  <w:style w:type="character" w:customStyle="1" w:styleId="Heading1Char">
    <w:name w:val="Heading 1 Char"/>
    <w:basedOn w:val="DefaultParagraphFont"/>
    <w:link w:val="Heading1"/>
    <w:uiPriority w:val="9"/>
    <w:rsid w:val="00DE6A4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E6A41"/>
  </w:style>
  <w:style w:type="character" w:customStyle="1" w:styleId="gn">
    <w:name w:val="gn"/>
    <w:basedOn w:val="DefaultParagraphFont"/>
    <w:rsid w:val="00D21B48"/>
  </w:style>
  <w:style w:type="paragraph" w:styleId="HTMLPreformatted">
    <w:name w:val="HTML Preformatted"/>
    <w:basedOn w:val="Normal"/>
    <w:link w:val="HTMLPreformattedChar"/>
    <w:uiPriority w:val="99"/>
    <w:semiHidden/>
    <w:unhideWhenUsed/>
    <w:rsid w:val="0045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1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5237">
      <w:bodyDiv w:val="1"/>
      <w:marLeft w:val="0"/>
      <w:marRight w:val="0"/>
      <w:marTop w:val="0"/>
      <w:marBottom w:val="0"/>
      <w:divBdr>
        <w:top w:val="none" w:sz="0" w:space="0" w:color="auto"/>
        <w:left w:val="none" w:sz="0" w:space="0" w:color="auto"/>
        <w:bottom w:val="none" w:sz="0" w:space="0" w:color="auto"/>
        <w:right w:val="none" w:sz="0" w:space="0" w:color="auto"/>
      </w:divBdr>
      <w:divsChild>
        <w:div w:id="1548836411">
          <w:marLeft w:val="0"/>
          <w:marRight w:val="0"/>
          <w:marTop w:val="0"/>
          <w:marBottom w:val="0"/>
          <w:divBdr>
            <w:top w:val="none" w:sz="0" w:space="0" w:color="auto"/>
            <w:left w:val="none" w:sz="0" w:space="0" w:color="auto"/>
            <w:bottom w:val="none" w:sz="0" w:space="0" w:color="auto"/>
            <w:right w:val="none" w:sz="0" w:space="0" w:color="auto"/>
          </w:divBdr>
        </w:div>
      </w:divsChild>
    </w:div>
    <w:div w:id="622004070">
      <w:bodyDiv w:val="1"/>
      <w:marLeft w:val="0"/>
      <w:marRight w:val="0"/>
      <w:marTop w:val="0"/>
      <w:marBottom w:val="0"/>
      <w:divBdr>
        <w:top w:val="none" w:sz="0" w:space="0" w:color="auto"/>
        <w:left w:val="none" w:sz="0" w:space="0" w:color="auto"/>
        <w:bottom w:val="none" w:sz="0" w:space="0" w:color="auto"/>
        <w:right w:val="none" w:sz="0" w:space="0" w:color="auto"/>
      </w:divBdr>
      <w:divsChild>
        <w:div w:id="1983806530">
          <w:marLeft w:val="0"/>
          <w:marRight w:val="0"/>
          <w:marTop w:val="0"/>
          <w:marBottom w:val="0"/>
          <w:divBdr>
            <w:top w:val="none" w:sz="0" w:space="0" w:color="auto"/>
            <w:left w:val="none" w:sz="0" w:space="0" w:color="auto"/>
            <w:bottom w:val="none" w:sz="0" w:space="0" w:color="auto"/>
            <w:right w:val="none" w:sz="0" w:space="0" w:color="auto"/>
          </w:divBdr>
        </w:div>
      </w:divsChild>
    </w:div>
    <w:div w:id="658847059">
      <w:bodyDiv w:val="1"/>
      <w:marLeft w:val="0"/>
      <w:marRight w:val="0"/>
      <w:marTop w:val="0"/>
      <w:marBottom w:val="0"/>
      <w:divBdr>
        <w:top w:val="none" w:sz="0" w:space="0" w:color="auto"/>
        <w:left w:val="none" w:sz="0" w:space="0" w:color="auto"/>
        <w:bottom w:val="none" w:sz="0" w:space="0" w:color="auto"/>
        <w:right w:val="none" w:sz="0" w:space="0" w:color="auto"/>
      </w:divBdr>
    </w:div>
    <w:div w:id="764574411">
      <w:bodyDiv w:val="1"/>
      <w:marLeft w:val="0"/>
      <w:marRight w:val="0"/>
      <w:marTop w:val="0"/>
      <w:marBottom w:val="0"/>
      <w:divBdr>
        <w:top w:val="none" w:sz="0" w:space="0" w:color="auto"/>
        <w:left w:val="none" w:sz="0" w:space="0" w:color="auto"/>
        <w:bottom w:val="none" w:sz="0" w:space="0" w:color="auto"/>
        <w:right w:val="none" w:sz="0" w:space="0" w:color="auto"/>
      </w:divBdr>
      <w:divsChild>
        <w:div w:id="279261222">
          <w:marLeft w:val="0"/>
          <w:marRight w:val="0"/>
          <w:marTop w:val="0"/>
          <w:marBottom w:val="0"/>
          <w:divBdr>
            <w:top w:val="none" w:sz="0" w:space="0" w:color="auto"/>
            <w:left w:val="none" w:sz="0" w:space="0" w:color="auto"/>
            <w:bottom w:val="none" w:sz="0" w:space="0" w:color="auto"/>
            <w:right w:val="none" w:sz="0" w:space="0" w:color="auto"/>
          </w:divBdr>
          <w:divsChild>
            <w:div w:id="132913778">
              <w:marLeft w:val="0"/>
              <w:marRight w:val="0"/>
              <w:marTop w:val="0"/>
              <w:marBottom w:val="0"/>
              <w:divBdr>
                <w:top w:val="none" w:sz="0" w:space="0" w:color="auto"/>
                <w:left w:val="none" w:sz="0" w:space="0" w:color="auto"/>
                <w:bottom w:val="none" w:sz="0" w:space="0" w:color="auto"/>
                <w:right w:val="none" w:sz="0" w:space="0" w:color="auto"/>
              </w:divBdr>
              <w:divsChild>
                <w:div w:id="1548489389">
                  <w:marLeft w:val="0"/>
                  <w:marRight w:val="0"/>
                  <w:marTop w:val="0"/>
                  <w:marBottom w:val="0"/>
                  <w:divBdr>
                    <w:top w:val="none" w:sz="0" w:space="0" w:color="auto"/>
                    <w:left w:val="none" w:sz="0" w:space="0" w:color="auto"/>
                    <w:bottom w:val="none" w:sz="0" w:space="0" w:color="auto"/>
                    <w:right w:val="none" w:sz="0" w:space="0" w:color="auto"/>
                  </w:divBdr>
                  <w:divsChild>
                    <w:div w:id="30687059">
                      <w:marLeft w:val="0"/>
                      <w:marRight w:val="0"/>
                      <w:marTop w:val="0"/>
                      <w:marBottom w:val="0"/>
                      <w:divBdr>
                        <w:top w:val="none" w:sz="0" w:space="0" w:color="auto"/>
                        <w:left w:val="none" w:sz="0" w:space="0" w:color="auto"/>
                        <w:bottom w:val="none" w:sz="0" w:space="0" w:color="auto"/>
                        <w:right w:val="none" w:sz="0" w:space="0" w:color="auto"/>
                      </w:divBdr>
                      <w:divsChild>
                        <w:div w:id="442654330">
                          <w:marLeft w:val="0"/>
                          <w:marRight w:val="0"/>
                          <w:marTop w:val="0"/>
                          <w:marBottom w:val="0"/>
                          <w:divBdr>
                            <w:top w:val="none" w:sz="0" w:space="0" w:color="auto"/>
                            <w:left w:val="none" w:sz="0" w:space="0" w:color="auto"/>
                            <w:bottom w:val="none" w:sz="0" w:space="0" w:color="auto"/>
                            <w:right w:val="none" w:sz="0" w:space="0" w:color="auto"/>
                          </w:divBdr>
                          <w:divsChild>
                            <w:div w:id="1781026192">
                              <w:marLeft w:val="0"/>
                              <w:marRight w:val="0"/>
                              <w:marTop w:val="0"/>
                              <w:marBottom w:val="0"/>
                              <w:divBdr>
                                <w:top w:val="single" w:sz="6" w:space="4" w:color="auto"/>
                                <w:left w:val="single" w:sz="6" w:space="4" w:color="auto"/>
                                <w:bottom w:val="single" w:sz="6" w:space="4" w:color="auto"/>
                                <w:right w:val="single" w:sz="6" w:space="4" w:color="auto"/>
                              </w:divBdr>
                              <w:divsChild>
                                <w:div w:id="667750494">
                                  <w:marLeft w:val="0"/>
                                  <w:marRight w:val="0"/>
                                  <w:marTop w:val="0"/>
                                  <w:marBottom w:val="0"/>
                                  <w:divBdr>
                                    <w:top w:val="none" w:sz="0" w:space="0" w:color="auto"/>
                                    <w:left w:val="none" w:sz="0" w:space="0" w:color="auto"/>
                                    <w:bottom w:val="none" w:sz="0" w:space="0" w:color="auto"/>
                                    <w:right w:val="none" w:sz="0" w:space="0" w:color="auto"/>
                                  </w:divBdr>
                                  <w:divsChild>
                                    <w:div w:id="703218293">
                                      <w:marLeft w:val="0"/>
                                      <w:marRight w:val="0"/>
                                      <w:marTop w:val="0"/>
                                      <w:marBottom w:val="0"/>
                                      <w:divBdr>
                                        <w:top w:val="none" w:sz="0" w:space="0" w:color="auto"/>
                                        <w:left w:val="none" w:sz="0" w:space="0" w:color="auto"/>
                                        <w:bottom w:val="none" w:sz="0" w:space="0" w:color="auto"/>
                                        <w:right w:val="none" w:sz="0" w:space="0" w:color="auto"/>
                                      </w:divBdr>
                                      <w:divsChild>
                                        <w:div w:id="979384745">
                                          <w:marLeft w:val="0"/>
                                          <w:marRight w:val="0"/>
                                          <w:marTop w:val="0"/>
                                          <w:marBottom w:val="0"/>
                                          <w:divBdr>
                                            <w:top w:val="none" w:sz="0" w:space="0" w:color="auto"/>
                                            <w:left w:val="none" w:sz="0" w:space="0" w:color="auto"/>
                                            <w:bottom w:val="none" w:sz="0" w:space="0" w:color="auto"/>
                                            <w:right w:val="none" w:sz="0" w:space="0" w:color="auto"/>
                                          </w:divBdr>
                                          <w:divsChild>
                                            <w:div w:id="321281275">
                                              <w:marLeft w:val="0"/>
                                              <w:marRight w:val="0"/>
                                              <w:marTop w:val="0"/>
                                              <w:marBottom w:val="0"/>
                                              <w:divBdr>
                                                <w:top w:val="none" w:sz="0" w:space="0" w:color="auto"/>
                                                <w:left w:val="none" w:sz="0" w:space="0" w:color="auto"/>
                                                <w:bottom w:val="none" w:sz="0" w:space="0" w:color="auto"/>
                                                <w:right w:val="none" w:sz="0" w:space="0" w:color="auto"/>
                                              </w:divBdr>
                                              <w:divsChild>
                                                <w:div w:id="4681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764522">
      <w:bodyDiv w:val="1"/>
      <w:marLeft w:val="0"/>
      <w:marRight w:val="0"/>
      <w:marTop w:val="0"/>
      <w:marBottom w:val="0"/>
      <w:divBdr>
        <w:top w:val="none" w:sz="0" w:space="0" w:color="auto"/>
        <w:left w:val="none" w:sz="0" w:space="0" w:color="auto"/>
        <w:bottom w:val="none" w:sz="0" w:space="0" w:color="auto"/>
        <w:right w:val="none" w:sz="0" w:space="0" w:color="auto"/>
      </w:divBdr>
    </w:div>
    <w:div w:id="1383167832">
      <w:bodyDiv w:val="1"/>
      <w:marLeft w:val="0"/>
      <w:marRight w:val="0"/>
      <w:marTop w:val="0"/>
      <w:marBottom w:val="0"/>
      <w:divBdr>
        <w:top w:val="none" w:sz="0" w:space="0" w:color="auto"/>
        <w:left w:val="none" w:sz="0" w:space="0" w:color="auto"/>
        <w:bottom w:val="none" w:sz="0" w:space="0" w:color="auto"/>
        <w:right w:val="none" w:sz="0" w:space="0" w:color="auto"/>
      </w:divBdr>
      <w:divsChild>
        <w:div w:id="97456451">
          <w:marLeft w:val="0"/>
          <w:marRight w:val="0"/>
          <w:marTop w:val="0"/>
          <w:marBottom w:val="0"/>
          <w:divBdr>
            <w:top w:val="none" w:sz="0" w:space="0" w:color="auto"/>
            <w:left w:val="none" w:sz="0" w:space="0" w:color="auto"/>
            <w:bottom w:val="none" w:sz="0" w:space="0" w:color="auto"/>
            <w:right w:val="none" w:sz="0" w:space="0" w:color="auto"/>
          </w:divBdr>
          <w:divsChild>
            <w:div w:id="1537081978">
              <w:marLeft w:val="0"/>
              <w:marRight w:val="0"/>
              <w:marTop w:val="0"/>
              <w:marBottom w:val="0"/>
              <w:divBdr>
                <w:top w:val="none" w:sz="0" w:space="0" w:color="auto"/>
                <w:left w:val="none" w:sz="0" w:space="0" w:color="auto"/>
                <w:bottom w:val="none" w:sz="0" w:space="0" w:color="auto"/>
                <w:right w:val="none" w:sz="0" w:space="0" w:color="auto"/>
              </w:divBdr>
              <w:divsChild>
                <w:div w:id="1687555722">
                  <w:marLeft w:val="0"/>
                  <w:marRight w:val="0"/>
                  <w:marTop w:val="0"/>
                  <w:marBottom w:val="0"/>
                  <w:divBdr>
                    <w:top w:val="none" w:sz="0" w:space="0" w:color="auto"/>
                    <w:left w:val="none" w:sz="0" w:space="0" w:color="auto"/>
                    <w:bottom w:val="none" w:sz="0" w:space="0" w:color="auto"/>
                    <w:right w:val="none" w:sz="0" w:space="0" w:color="auto"/>
                  </w:divBdr>
                  <w:divsChild>
                    <w:div w:id="752968407">
                      <w:marLeft w:val="0"/>
                      <w:marRight w:val="0"/>
                      <w:marTop w:val="0"/>
                      <w:marBottom w:val="0"/>
                      <w:divBdr>
                        <w:top w:val="none" w:sz="0" w:space="0" w:color="auto"/>
                        <w:left w:val="none" w:sz="0" w:space="0" w:color="auto"/>
                        <w:bottom w:val="none" w:sz="0" w:space="0" w:color="auto"/>
                        <w:right w:val="none" w:sz="0" w:space="0" w:color="auto"/>
                      </w:divBdr>
                      <w:divsChild>
                        <w:div w:id="774788300">
                          <w:marLeft w:val="0"/>
                          <w:marRight w:val="0"/>
                          <w:marTop w:val="0"/>
                          <w:marBottom w:val="0"/>
                          <w:divBdr>
                            <w:top w:val="none" w:sz="0" w:space="0" w:color="auto"/>
                            <w:left w:val="none" w:sz="0" w:space="0" w:color="auto"/>
                            <w:bottom w:val="none" w:sz="0" w:space="0" w:color="auto"/>
                            <w:right w:val="none" w:sz="0" w:space="0" w:color="auto"/>
                          </w:divBdr>
                          <w:divsChild>
                            <w:div w:id="786509705">
                              <w:marLeft w:val="0"/>
                              <w:marRight w:val="0"/>
                              <w:marTop w:val="0"/>
                              <w:marBottom w:val="0"/>
                              <w:divBdr>
                                <w:top w:val="single" w:sz="6" w:space="4" w:color="auto"/>
                                <w:left w:val="single" w:sz="6" w:space="4" w:color="auto"/>
                                <w:bottom w:val="single" w:sz="6" w:space="4" w:color="auto"/>
                                <w:right w:val="single" w:sz="6" w:space="4" w:color="auto"/>
                              </w:divBdr>
                              <w:divsChild>
                                <w:div w:id="790705764">
                                  <w:marLeft w:val="0"/>
                                  <w:marRight w:val="0"/>
                                  <w:marTop w:val="0"/>
                                  <w:marBottom w:val="0"/>
                                  <w:divBdr>
                                    <w:top w:val="none" w:sz="0" w:space="0" w:color="auto"/>
                                    <w:left w:val="none" w:sz="0" w:space="0" w:color="auto"/>
                                    <w:bottom w:val="none" w:sz="0" w:space="0" w:color="auto"/>
                                    <w:right w:val="none" w:sz="0" w:space="0" w:color="auto"/>
                                  </w:divBdr>
                                  <w:divsChild>
                                    <w:div w:id="504638802">
                                      <w:marLeft w:val="0"/>
                                      <w:marRight w:val="0"/>
                                      <w:marTop w:val="0"/>
                                      <w:marBottom w:val="0"/>
                                      <w:divBdr>
                                        <w:top w:val="none" w:sz="0" w:space="0" w:color="auto"/>
                                        <w:left w:val="none" w:sz="0" w:space="0" w:color="auto"/>
                                        <w:bottom w:val="none" w:sz="0" w:space="0" w:color="auto"/>
                                        <w:right w:val="none" w:sz="0" w:space="0" w:color="auto"/>
                                      </w:divBdr>
                                      <w:divsChild>
                                        <w:div w:id="1272514144">
                                          <w:marLeft w:val="0"/>
                                          <w:marRight w:val="0"/>
                                          <w:marTop w:val="0"/>
                                          <w:marBottom w:val="0"/>
                                          <w:divBdr>
                                            <w:top w:val="none" w:sz="0" w:space="0" w:color="auto"/>
                                            <w:left w:val="none" w:sz="0" w:space="0" w:color="auto"/>
                                            <w:bottom w:val="none" w:sz="0" w:space="0" w:color="auto"/>
                                            <w:right w:val="none" w:sz="0" w:space="0" w:color="auto"/>
                                          </w:divBdr>
                                          <w:divsChild>
                                            <w:div w:id="592864138">
                                              <w:marLeft w:val="0"/>
                                              <w:marRight w:val="0"/>
                                              <w:marTop w:val="0"/>
                                              <w:marBottom w:val="0"/>
                                              <w:divBdr>
                                                <w:top w:val="none" w:sz="0" w:space="0" w:color="auto"/>
                                                <w:left w:val="none" w:sz="0" w:space="0" w:color="auto"/>
                                                <w:bottom w:val="none" w:sz="0" w:space="0" w:color="auto"/>
                                                <w:right w:val="none" w:sz="0" w:space="0" w:color="auto"/>
                                              </w:divBdr>
                                              <w:divsChild>
                                                <w:div w:id="10154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444172">
      <w:bodyDiv w:val="1"/>
      <w:marLeft w:val="0"/>
      <w:marRight w:val="0"/>
      <w:marTop w:val="0"/>
      <w:marBottom w:val="0"/>
      <w:divBdr>
        <w:top w:val="none" w:sz="0" w:space="0" w:color="auto"/>
        <w:left w:val="none" w:sz="0" w:space="0" w:color="auto"/>
        <w:bottom w:val="none" w:sz="0" w:space="0" w:color="auto"/>
        <w:right w:val="none" w:sz="0" w:space="0" w:color="auto"/>
      </w:divBdr>
      <w:divsChild>
        <w:div w:id="1474252294">
          <w:marLeft w:val="0"/>
          <w:marRight w:val="0"/>
          <w:marTop w:val="0"/>
          <w:marBottom w:val="0"/>
          <w:divBdr>
            <w:top w:val="none" w:sz="0" w:space="0" w:color="auto"/>
            <w:left w:val="none" w:sz="0" w:space="0" w:color="auto"/>
            <w:bottom w:val="none" w:sz="0" w:space="0" w:color="auto"/>
            <w:right w:val="none" w:sz="0" w:space="0" w:color="auto"/>
          </w:divBdr>
          <w:divsChild>
            <w:div w:id="1804494354">
              <w:marLeft w:val="0"/>
              <w:marRight w:val="0"/>
              <w:marTop w:val="0"/>
              <w:marBottom w:val="0"/>
              <w:divBdr>
                <w:top w:val="none" w:sz="0" w:space="0" w:color="auto"/>
                <w:left w:val="none" w:sz="0" w:space="0" w:color="auto"/>
                <w:bottom w:val="none" w:sz="0" w:space="0" w:color="auto"/>
                <w:right w:val="none" w:sz="0" w:space="0" w:color="auto"/>
              </w:divBdr>
              <w:divsChild>
                <w:div w:id="1049065657">
                  <w:marLeft w:val="0"/>
                  <w:marRight w:val="0"/>
                  <w:marTop w:val="0"/>
                  <w:marBottom w:val="0"/>
                  <w:divBdr>
                    <w:top w:val="none" w:sz="0" w:space="0" w:color="auto"/>
                    <w:left w:val="none" w:sz="0" w:space="0" w:color="auto"/>
                    <w:bottom w:val="none" w:sz="0" w:space="0" w:color="auto"/>
                    <w:right w:val="none" w:sz="0" w:space="0" w:color="auto"/>
                  </w:divBdr>
                  <w:divsChild>
                    <w:div w:id="2090155678">
                      <w:marLeft w:val="0"/>
                      <w:marRight w:val="0"/>
                      <w:marTop w:val="0"/>
                      <w:marBottom w:val="0"/>
                      <w:divBdr>
                        <w:top w:val="none" w:sz="0" w:space="0" w:color="auto"/>
                        <w:left w:val="none" w:sz="0" w:space="0" w:color="auto"/>
                        <w:bottom w:val="none" w:sz="0" w:space="0" w:color="auto"/>
                        <w:right w:val="none" w:sz="0" w:space="0" w:color="auto"/>
                      </w:divBdr>
                      <w:divsChild>
                        <w:div w:id="2129883981">
                          <w:marLeft w:val="0"/>
                          <w:marRight w:val="0"/>
                          <w:marTop w:val="0"/>
                          <w:marBottom w:val="0"/>
                          <w:divBdr>
                            <w:top w:val="none" w:sz="0" w:space="0" w:color="auto"/>
                            <w:left w:val="none" w:sz="0" w:space="0" w:color="auto"/>
                            <w:bottom w:val="none" w:sz="0" w:space="0" w:color="auto"/>
                            <w:right w:val="none" w:sz="0" w:space="0" w:color="auto"/>
                          </w:divBdr>
                          <w:divsChild>
                            <w:div w:id="1871608130">
                              <w:marLeft w:val="0"/>
                              <w:marRight w:val="0"/>
                              <w:marTop w:val="0"/>
                              <w:marBottom w:val="0"/>
                              <w:divBdr>
                                <w:top w:val="single" w:sz="6" w:space="4" w:color="auto"/>
                                <w:left w:val="single" w:sz="6" w:space="4" w:color="auto"/>
                                <w:bottom w:val="single" w:sz="6" w:space="4" w:color="auto"/>
                                <w:right w:val="single" w:sz="6" w:space="4" w:color="auto"/>
                              </w:divBdr>
                              <w:divsChild>
                                <w:div w:id="1872105659">
                                  <w:marLeft w:val="0"/>
                                  <w:marRight w:val="0"/>
                                  <w:marTop w:val="0"/>
                                  <w:marBottom w:val="0"/>
                                  <w:divBdr>
                                    <w:top w:val="none" w:sz="0" w:space="0" w:color="auto"/>
                                    <w:left w:val="none" w:sz="0" w:space="0" w:color="auto"/>
                                    <w:bottom w:val="none" w:sz="0" w:space="0" w:color="auto"/>
                                    <w:right w:val="none" w:sz="0" w:space="0" w:color="auto"/>
                                  </w:divBdr>
                                  <w:divsChild>
                                    <w:div w:id="2070810685">
                                      <w:marLeft w:val="0"/>
                                      <w:marRight w:val="0"/>
                                      <w:marTop w:val="0"/>
                                      <w:marBottom w:val="0"/>
                                      <w:divBdr>
                                        <w:top w:val="none" w:sz="0" w:space="0" w:color="auto"/>
                                        <w:left w:val="none" w:sz="0" w:space="0" w:color="auto"/>
                                        <w:bottom w:val="none" w:sz="0" w:space="0" w:color="auto"/>
                                        <w:right w:val="none" w:sz="0" w:space="0" w:color="auto"/>
                                      </w:divBdr>
                                      <w:divsChild>
                                        <w:div w:id="144007541">
                                          <w:marLeft w:val="0"/>
                                          <w:marRight w:val="0"/>
                                          <w:marTop w:val="0"/>
                                          <w:marBottom w:val="0"/>
                                          <w:divBdr>
                                            <w:top w:val="none" w:sz="0" w:space="0" w:color="auto"/>
                                            <w:left w:val="none" w:sz="0" w:space="0" w:color="auto"/>
                                            <w:bottom w:val="none" w:sz="0" w:space="0" w:color="auto"/>
                                            <w:right w:val="none" w:sz="0" w:space="0" w:color="auto"/>
                                          </w:divBdr>
                                          <w:divsChild>
                                            <w:div w:id="218326647">
                                              <w:marLeft w:val="0"/>
                                              <w:marRight w:val="0"/>
                                              <w:marTop w:val="0"/>
                                              <w:marBottom w:val="0"/>
                                              <w:divBdr>
                                                <w:top w:val="none" w:sz="0" w:space="0" w:color="auto"/>
                                                <w:left w:val="none" w:sz="0" w:space="0" w:color="auto"/>
                                                <w:bottom w:val="none" w:sz="0" w:space="0" w:color="auto"/>
                                                <w:right w:val="none" w:sz="0" w:space="0" w:color="auto"/>
                                              </w:divBdr>
                                              <w:divsChild>
                                                <w:div w:id="13048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020694">
      <w:bodyDiv w:val="1"/>
      <w:marLeft w:val="0"/>
      <w:marRight w:val="0"/>
      <w:marTop w:val="0"/>
      <w:marBottom w:val="0"/>
      <w:divBdr>
        <w:top w:val="none" w:sz="0" w:space="0" w:color="auto"/>
        <w:left w:val="none" w:sz="0" w:space="0" w:color="auto"/>
        <w:bottom w:val="none" w:sz="0" w:space="0" w:color="auto"/>
        <w:right w:val="none" w:sz="0" w:space="0" w:color="auto"/>
      </w:divBdr>
    </w:div>
    <w:div w:id="1769276142">
      <w:bodyDiv w:val="1"/>
      <w:marLeft w:val="0"/>
      <w:marRight w:val="0"/>
      <w:marTop w:val="0"/>
      <w:marBottom w:val="0"/>
      <w:divBdr>
        <w:top w:val="none" w:sz="0" w:space="0" w:color="auto"/>
        <w:left w:val="none" w:sz="0" w:space="0" w:color="auto"/>
        <w:bottom w:val="none" w:sz="0" w:space="0" w:color="auto"/>
        <w:right w:val="none" w:sz="0" w:space="0" w:color="auto"/>
      </w:divBdr>
      <w:divsChild>
        <w:div w:id="1494178818">
          <w:marLeft w:val="0"/>
          <w:marRight w:val="0"/>
          <w:marTop w:val="0"/>
          <w:marBottom w:val="0"/>
          <w:divBdr>
            <w:top w:val="none" w:sz="0" w:space="0" w:color="auto"/>
            <w:left w:val="none" w:sz="0" w:space="0" w:color="auto"/>
            <w:bottom w:val="none" w:sz="0" w:space="0" w:color="auto"/>
            <w:right w:val="none" w:sz="0" w:space="0" w:color="auto"/>
          </w:divBdr>
          <w:divsChild>
            <w:div w:id="1407142219">
              <w:marLeft w:val="0"/>
              <w:marRight w:val="0"/>
              <w:marTop w:val="0"/>
              <w:marBottom w:val="0"/>
              <w:divBdr>
                <w:top w:val="none" w:sz="0" w:space="0" w:color="auto"/>
                <w:left w:val="none" w:sz="0" w:space="0" w:color="auto"/>
                <w:bottom w:val="none" w:sz="0" w:space="0" w:color="auto"/>
                <w:right w:val="none" w:sz="0" w:space="0" w:color="auto"/>
              </w:divBdr>
              <w:divsChild>
                <w:div w:id="987124150">
                  <w:marLeft w:val="0"/>
                  <w:marRight w:val="0"/>
                  <w:marTop w:val="0"/>
                  <w:marBottom w:val="0"/>
                  <w:divBdr>
                    <w:top w:val="none" w:sz="0" w:space="0" w:color="auto"/>
                    <w:left w:val="none" w:sz="0" w:space="0" w:color="auto"/>
                    <w:bottom w:val="none" w:sz="0" w:space="0" w:color="auto"/>
                    <w:right w:val="none" w:sz="0" w:space="0" w:color="auto"/>
                  </w:divBdr>
                  <w:divsChild>
                    <w:div w:id="1345279197">
                      <w:marLeft w:val="0"/>
                      <w:marRight w:val="0"/>
                      <w:marTop w:val="0"/>
                      <w:marBottom w:val="0"/>
                      <w:divBdr>
                        <w:top w:val="none" w:sz="0" w:space="0" w:color="auto"/>
                        <w:left w:val="none" w:sz="0" w:space="0" w:color="auto"/>
                        <w:bottom w:val="none" w:sz="0" w:space="0" w:color="auto"/>
                        <w:right w:val="none" w:sz="0" w:space="0" w:color="auto"/>
                      </w:divBdr>
                      <w:divsChild>
                        <w:div w:id="310908785">
                          <w:marLeft w:val="0"/>
                          <w:marRight w:val="0"/>
                          <w:marTop w:val="0"/>
                          <w:marBottom w:val="0"/>
                          <w:divBdr>
                            <w:top w:val="none" w:sz="0" w:space="0" w:color="auto"/>
                            <w:left w:val="none" w:sz="0" w:space="0" w:color="auto"/>
                            <w:bottom w:val="none" w:sz="0" w:space="0" w:color="auto"/>
                            <w:right w:val="none" w:sz="0" w:space="0" w:color="auto"/>
                          </w:divBdr>
                          <w:divsChild>
                            <w:div w:id="1432966984">
                              <w:marLeft w:val="0"/>
                              <w:marRight w:val="0"/>
                              <w:marTop w:val="0"/>
                              <w:marBottom w:val="0"/>
                              <w:divBdr>
                                <w:top w:val="single" w:sz="6" w:space="4" w:color="auto"/>
                                <w:left w:val="single" w:sz="6" w:space="4" w:color="auto"/>
                                <w:bottom w:val="single" w:sz="6" w:space="4" w:color="auto"/>
                                <w:right w:val="single" w:sz="6" w:space="4" w:color="auto"/>
                              </w:divBdr>
                              <w:divsChild>
                                <w:div w:id="1559435158">
                                  <w:marLeft w:val="0"/>
                                  <w:marRight w:val="0"/>
                                  <w:marTop w:val="0"/>
                                  <w:marBottom w:val="0"/>
                                  <w:divBdr>
                                    <w:top w:val="none" w:sz="0" w:space="0" w:color="auto"/>
                                    <w:left w:val="none" w:sz="0" w:space="0" w:color="auto"/>
                                    <w:bottom w:val="none" w:sz="0" w:space="0" w:color="auto"/>
                                    <w:right w:val="none" w:sz="0" w:space="0" w:color="auto"/>
                                  </w:divBdr>
                                  <w:divsChild>
                                    <w:div w:id="2140957029">
                                      <w:marLeft w:val="0"/>
                                      <w:marRight w:val="0"/>
                                      <w:marTop w:val="0"/>
                                      <w:marBottom w:val="0"/>
                                      <w:divBdr>
                                        <w:top w:val="none" w:sz="0" w:space="0" w:color="auto"/>
                                        <w:left w:val="none" w:sz="0" w:space="0" w:color="auto"/>
                                        <w:bottom w:val="none" w:sz="0" w:space="0" w:color="auto"/>
                                        <w:right w:val="none" w:sz="0" w:space="0" w:color="auto"/>
                                      </w:divBdr>
                                      <w:divsChild>
                                        <w:div w:id="700008179">
                                          <w:marLeft w:val="0"/>
                                          <w:marRight w:val="0"/>
                                          <w:marTop w:val="0"/>
                                          <w:marBottom w:val="0"/>
                                          <w:divBdr>
                                            <w:top w:val="none" w:sz="0" w:space="0" w:color="auto"/>
                                            <w:left w:val="none" w:sz="0" w:space="0" w:color="auto"/>
                                            <w:bottom w:val="none" w:sz="0" w:space="0" w:color="auto"/>
                                            <w:right w:val="none" w:sz="0" w:space="0" w:color="auto"/>
                                          </w:divBdr>
                                          <w:divsChild>
                                            <w:div w:id="581793695">
                                              <w:marLeft w:val="0"/>
                                              <w:marRight w:val="0"/>
                                              <w:marTop w:val="0"/>
                                              <w:marBottom w:val="0"/>
                                              <w:divBdr>
                                                <w:top w:val="none" w:sz="0" w:space="0" w:color="auto"/>
                                                <w:left w:val="none" w:sz="0" w:space="0" w:color="auto"/>
                                                <w:bottom w:val="none" w:sz="0" w:space="0" w:color="auto"/>
                                                <w:right w:val="none" w:sz="0" w:space="0" w:color="auto"/>
                                              </w:divBdr>
                                              <w:divsChild>
                                                <w:div w:id="11140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675027">
      <w:bodyDiv w:val="1"/>
      <w:marLeft w:val="0"/>
      <w:marRight w:val="0"/>
      <w:marTop w:val="0"/>
      <w:marBottom w:val="0"/>
      <w:divBdr>
        <w:top w:val="none" w:sz="0" w:space="0" w:color="auto"/>
        <w:left w:val="none" w:sz="0" w:space="0" w:color="auto"/>
        <w:bottom w:val="none" w:sz="0" w:space="0" w:color="auto"/>
        <w:right w:val="none" w:sz="0" w:space="0" w:color="auto"/>
      </w:divBdr>
    </w:div>
    <w:div w:id="1868907299">
      <w:bodyDiv w:val="1"/>
      <w:marLeft w:val="0"/>
      <w:marRight w:val="0"/>
      <w:marTop w:val="0"/>
      <w:marBottom w:val="0"/>
      <w:divBdr>
        <w:top w:val="none" w:sz="0" w:space="0" w:color="auto"/>
        <w:left w:val="none" w:sz="0" w:space="0" w:color="auto"/>
        <w:bottom w:val="none" w:sz="0" w:space="0" w:color="auto"/>
        <w:right w:val="none" w:sz="0" w:space="0" w:color="auto"/>
      </w:divBdr>
      <w:divsChild>
        <w:div w:id="130457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openwor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78A68-F276-4C5D-8A54-68061134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Ingram</dc:creator>
  <cp:keywords/>
  <dc:description/>
  <cp:lastModifiedBy>Miles Ingram</cp:lastModifiedBy>
  <cp:revision>1</cp:revision>
  <dcterms:created xsi:type="dcterms:W3CDTF">2015-11-18T16:58:00Z</dcterms:created>
  <dcterms:modified xsi:type="dcterms:W3CDTF">2015-11-18T19:07:00Z</dcterms:modified>
</cp:coreProperties>
</file>