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3.png" ContentType="image/png"/>
  <Override PartName="/word/media/rId67.png" ContentType="image/png"/>
  <Override PartName="/word/media/rId71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3.png" ContentType="image/png"/>
  <Override PartName="/word/media/rId39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Людмила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Определите,какие файлы в вашем домашнем каталоге имеют имена,начинавшиеся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(постранично) имена файлов из каталога /etc,начинающиеся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Значение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ls /dir &gt; file.txt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Записать в файл file.txt содержание каталога /dir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man command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Узнать информацию о команде command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ps 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Получить информацию о текущих процессах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find ~ -name "c*" -print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Найти и вывести файлы, начинающиеся на c</w:t>
            </w:r>
          </w:p>
        </w:tc>
      </w:tr>
    </w:tbl>
    <w:bookmarkEnd w:id="22"/>
    <w:bookmarkStart w:id="7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Запишем в файл file.txt названия файлов, содержащихся в каталоге /etc. Чтобы дописать в этот же файл названия файлов из домашнего каталога, используем символы &gt;&gt;. С помощью head и tail заметим, что информация в файле не перезаписалась, а именно дописалась.</w:t>
      </w:r>
    </w:p>
    <w:p>
      <w:pPr>
        <w:pStyle w:val="CaptionedFigure"/>
      </w:pPr>
      <w:bookmarkStart w:id="26" w:name="fig:001"/>
      <w:r>
        <w:drawing>
          <wp:inline>
            <wp:extent cx="5334000" cy="2255979"/>
            <wp:effectExtent b="0" l="0" r="0" t="0"/>
            <wp:docPr descr="Добавляем файлы /etc" title="" id="24" name="Picture"/>
            <a:graphic>
              <a:graphicData uri="http://schemas.openxmlformats.org/drawingml/2006/picture">
                <pic:pic>
                  <pic:nvPicPr>
                    <pic:cNvPr descr="image/2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Добавляем файлы /etc</w:t>
      </w:r>
    </w:p>
    <w:p>
      <w:pPr>
        <w:pStyle w:val="CaptionedFigure"/>
      </w:pPr>
      <w:bookmarkStart w:id="30" w:name="fig:001"/>
      <w:r>
        <w:drawing>
          <wp:inline>
            <wp:extent cx="4866142" cy="3267541"/>
            <wp:effectExtent b="0" l="0" r="0" t="0"/>
            <wp:docPr descr="Добавляем файлы дом. каталога" title="" id="28" name="Picture"/>
            <a:graphic>
              <a:graphicData uri="http://schemas.openxmlformats.org/drawingml/2006/picture">
                <pic:pic>
                  <pic:nvPicPr>
                    <pic:cNvPr descr="image/2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42" cy="326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Добавляем файлы дом. каталога</w:t>
      </w:r>
    </w:p>
    <w:p>
      <w:pPr>
        <w:numPr>
          <w:ilvl w:val="0"/>
          <w:numId w:val="1003"/>
        </w:numPr>
        <w:pStyle w:val="Compact"/>
      </w:pPr>
      <w:r>
        <w:t xml:space="preserve">Выведим содержимое файлы file.txt, добавив фильтр (окончание должно быть .conf). Затем полученную информацию запишем в conf.txt.</w:t>
      </w:r>
    </w:p>
    <w:p>
      <w:pPr>
        <w:pStyle w:val="CaptionedFigure"/>
      </w:pPr>
      <w:bookmarkStart w:id="34" w:name="fig:001"/>
      <w:r>
        <w:drawing>
          <wp:inline>
            <wp:extent cx="5334000" cy="1213903"/>
            <wp:effectExtent b="0" l="0" r="0" t="0"/>
            <wp:docPr descr="Вывод файлов с разрешением .conf" title="" id="32" name="Picture"/>
            <a:graphic>
              <a:graphicData uri="http://schemas.openxmlformats.org/drawingml/2006/picture">
                <pic:pic>
                  <pic:nvPicPr>
                    <pic:cNvPr descr="image/3.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Вывод файлов с разрешением .conf</w:t>
      </w:r>
    </w:p>
    <w:p>
      <w:pPr>
        <w:pStyle w:val="CaptionedFigure"/>
      </w:pPr>
      <w:bookmarkStart w:id="38" w:name="fig:001"/>
      <w:r>
        <w:drawing>
          <wp:inline>
            <wp:extent cx="5334000" cy="1423063"/>
            <wp:effectExtent b="0" l="0" r="0" t="0"/>
            <wp:docPr descr="Запись файлов с разрешением .conf в conf.txt" title="" id="36" name="Picture"/>
            <a:graphic>
              <a:graphicData uri="http://schemas.openxmlformats.org/drawingml/2006/picture">
                <pic:pic>
                  <pic:nvPicPr>
                    <pic:cNvPr descr="image/3.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Запись файлов с разрешением .conf в conf.txt</w:t>
      </w:r>
    </w:p>
    <w:p>
      <w:pPr>
        <w:numPr>
          <w:ilvl w:val="0"/>
          <w:numId w:val="1004"/>
        </w:numPr>
        <w:pStyle w:val="Compact"/>
      </w:pPr>
      <w:r>
        <w:t xml:space="preserve">Предложу два варианта вывода файлов, лежащих в домашнем каталоге и начинающихся с символа c:</w:t>
      </w:r>
    </w:p>
    <w:p>
      <w:pPr>
        <w:pStyle w:val="SourceCode"/>
      </w:pPr>
      <w:r>
        <w:rPr>
          <w:rStyle w:val="VerbatimChar"/>
        </w:rPr>
        <w:t xml:space="preserve">ls | grep c*</w:t>
      </w:r>
    </w:p>
    <w:p>
      <w:pPr>
        <w:pStyle w:val="FirstParagraph"/>
      </w:pPr>
      <w:r>
        <w:t xml:space="preserve">и</w:t>
      </w:r>
    </w:p>
    <w:p>
      <w:pPr>
        <w:pStyle w:val="SourceCode"/>
      </w:pPr>
      <w:r>
        <w:rPr>
          <w:rStyle w:val="VerbatimChar"/>
        </w:rPr>
        <w:t xml:space="preserve">find ~ -name "c*" -print</w:t>
      </w:r>
    </w:p>
    <w:p>
      <w:pPr>
        <w:pStyle w:val="CaptionedFigure"/>
      </w:pPr>
      <w:bookmarkStart w:id="42" w:name="fig:001"/>
      <w:r>
        <w:drawing>
          <wp:inline>
            <wp:extent cx="4066841" cy="524341"/>
            <wp:effectExtent b="0" l="0" r="0" t="0"/>
            <wp:docPr descr="Cпособ №1" title="" id="40" name="Picture"/>
            <a:graphic>
              <a:graphicData uri="http://schemas.openxmlformats.org/drawingml/2006/picture">
                <pic:pic>
                  <pic:nvPicPr>
                    <pic:cNvPr descr="image/4.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41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Cпособ №1</w:t>
      </w:r>
    </w:p>
    <w:p>
      <w:pPr>
        <w:pStyle w:val="CaptionedFigure"/>
      </w:pPr>
      <w:bookmarkStart w:id="46" w:name="fig:001"/>
      <w:r>
        <w:drawing>
          <wp:inline>
            <wp:extent cx="5334000" cy="1690432"/>
            <wp:effectExtent b="0" l="0" r="0" t="0"/>
            <wp:docPr descr="Cпособ №2" title="" id="44" name="Picture"/>
            <a:graphic>
              <a:graphicData uri="http://schemas.openxmlformats.org/drawingml/2006/picture">
                <pic:pic>
                  <pic:nvPicPr>
                    <pic:cNvPr descr="image/4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Cпособ №2</w:t>
      </w:r>
    </w:p>
    <w:p>
      <w:pPr>
        <w:numPr>
          <w:ilvl w:val="0"/>
          <w:numId w:val="1005"/>
        </w:numPr>
        <w:pStyle w:val="Compact"/>
      </w:pPr>
      <w:r>
        <w:t xml:space="preserve">Чтобы вывести имена файлов из каталога /ets, начинающихся с символа h, воспользуемся командой</w:t>
      </w:r>
    </w:p>
    <w:p>
      <w:pPr>
        <w:pStyle w:val="SourceCode"/>
      </w:pPr>
      <w:r>
        <w:rPr>
          <w:rStyle w:val="VerbatimChar"/>
        </w:rPr>
        <w:t xml:space="preserve">find /etc -name "h*" -print</w:t>
      </w:r>
    </w:p>
    <w:p>
      <w:pPr>
        <w:pStyle w:val="CaptionedFigure"/>
      </w:pPr>
      <w:bookmarkStart w:id="50" w:name="fig:001"/>
      <w:r>
        <w:drawing>
          <wp:inline>
            <wp:extent cx="5334000" cy="3267148"/>
            <wp:effectExtent b="0" l="0" r="0" t="0"/>
            <wp:docPr descr="Имена файлов из каталога /ets, начинающихся с символа h" title="" id="48" name="Picture"/>
            <a:graphic>
              <a:graphicData uri="http://schemas.openxmlformats.org/drawingml/2006/picture">
                <pic:pic>
                  <pic:nvPicPr>
                    <pic:cNvPr descr="image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Имена файлов из каталога /ets, начинающихся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Запускаем в фоновом режиме процесс, который будет записывать файлы, начинающиеся с log, в файл ~/logfile. Затем удалим этот файл.</w:t>
      </w:r>
    </w:p>
    <w:p>
      <w:pPr>
        <w:pStyle w:val="CaptionedFigure"/>
      </w:pPr>
      <w:bookmarkStart w:id="54" w:name="fig:001"/>
      <w:r>
        <w:drawing>
          <wp:inline>
            <wp:extent cx="5334000" cy="830024"/>
            <wp:effectExtent b="0" l="0" r="0" t="0"/>
            <wp:docPr descr="Работа с ~/logfile" title="" id="52" name="Picture"/>
            <a:graphic>
              <a:graphicData uri="http://schemas.openxmlformats.org/drawingml/2006/picture">
                <pic:pic>
                  <pic:nvPicPr>
                    <pic:cNvPr descr="image/6-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Работа с ~/logfile</w:t>
      </w:r>
    </w:p>
    <w:p>
      <w:pPr>
        <w:numPr>
          <w:ilvl w:val="0"/>
          <w:numId w:val="1007"/>
        </w:numPr>
        <w:pStyle w:val="Compact"/>
      </w:pPr>
      <w:r>
        <w:t xml:space="preserve">Запускаем из консоли в фоновом режиме редактор gedit.</w:t>
      </w:r>
    </w:p>
    <w:p>
      <w:pPr>
        <w:pStyle w:val="CaptionedFigure"/>
      </w:pPr>
      <w:bookmarkStart w:id="58" w:name="fig:001"/>
      <w:r>
        <w:drawing>
          <wp:inline>
            <wp:extent cx="5334000" cy="3146734"/>
            <wp:effectExtent b="0" l="0" r="0" t="0"/>
            <wp:docPr descr="gefit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gefit</w:t>
      </w:r>
    </w:p>
    <w:p>
      <w:pPr>
        <w:numPr>
          <w:ilvl w:val="0"/>
          <w:numId w:val="1008"/>
        </w:numPr>
        <w:pStyle w:val="Compact"/>
      </w:pPr>
      <w:r>
        <w:t xml:space="preserve">Определяем идентификатор процесса gedit с помощью команды</w:t>
      </w:r>
    </w:p>
    <w:p>
      <w:pPr>
        <w:pStyle w:val="SourceCode"/>
      </w:pPr>
      <w:r>
        <w:rPr>
          <w:rStyle w:val="VerbatimChar"/>
        </w:rPr>
        <w:t xml:space="preserve">ps aux | grep 'gedit'</w:t>
      </w:r>
    </w:p>
    <w:p>
      <w:pPr>
        <w:pStyle w:val="CaptionedFigure"/>
      </w:pPr>
      <w:bookmarkStart w:id="62" w:name="fig:001"/>
      <w:r>
        <w:drawing>
          <wp:inline>
            <wp:extent cx="5334000" cy="1276021"/>
            <wp:effectExtent b="0" l="0" r="0" t="0"/>
            <wp:docPr descr="Определяем идентификатор процесса gedit двумя способами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Определяем идентификатор процесса gedit двумя способами</w:t>
      </w:r>
    </w:p>
    <w:p>
      <w:pPr>
        <w:numPr>
          <w:ilvl w:val="0"/>
          <w:numId w:val="1009"/>
        </w:numPr>
        <w:pStyle w:val="Compact"/>
      </w:pPr>
      <w:r>
        <w:t xml:space="preserve">Читаем информацию о команде kill. Далее, используя идентификатор нужного процесса, завершаю его с помощью команды</w:t>
      </w:r>
    </w:p>
    <w:p>
      <w:pPr>
        <w:pStyle w:val="SourceCode"/>
      </w:pPr>
      <w:r>
        <w:rPr>
          <w:rStyle w:val="VerbatimChar"/>
        </w:rPr>
        <w:t xml:space="preserve">kill [PID]</w:t>
      </w:r>
    </w:p>
    <w:p>
      <w:pPr>
        <w:pStyle w:val="CaptionedFigure"/>
      </w:pPr>
      <w:bookmarkStart w:id="66" w:name="fig:001"/>
      <w:r>
        <w:drawing>
          <wp:inline>
            <wp:extent cx="4597577" cy="1016710"/>
            <wp:effectExtent b="0" l="0" r="0" t="0"/>
            <wp:docPr descr="Завершаем процесс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577" cy="101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Завершаем процесс</w:t>
      </w:r>
    </w:p>
    <w:p>
      <w:pPr>
        <w:numPr>
          <w:ilvl w:val="0"/>
          <w:numId w:val="1010"/>
        </w:numPr>
        <w:pStyle w:val="Compact"/>
      </w:pPr>
      <w:r>
        <w:t xml:space="preserve">Читаем информацию о командах df, du. Далее запускам команду df с опцией -h, чтобы в более удобном формате получить данные о памяти. Затем запускаем команду du с опциями -ha, чтобы узнать более читабельную информацию не только о каталогах, но и о файлах.</w:t>
      </w:r>
    </w:p>
    <w:p>
      <w:pPr>
        <w:pStyle w:val="CaptionedFigure"/>
      </w:pPr>
      <w:bookmarkStart w:id="70" w:name="fig:001"/>
      <w:r>
        <w:drawing>
          <wp:inline>
            <wp:extent cx="5334000" cy="4310459"/>
            <wp:effectExtent b="0" l="0" r="0" t="0"/>
            <wp:docPr descr="df и du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0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df и du</w:t>
      </w:r>
    </w:p>
    <w:p>
      <w:pPr>
        <w:numPr>
          <w:ilvl w:val="0"/>
          <w:numId w:val="1011"/>
        </w:numPr>
        <w:pStyle w:val="Compact"/>
      </w:pPr>
      <w:r>
        <w:t xml:space="preserve">Читаем информацию о команде find. Чтобы узнать имена всех директорий из домашнего каталога, указываем тип данных при поиске, в данном случае —type d. </w:t>
      </w:r>
    </w:p>
    <w:p>
      <w:pPr>
        <w:pStyle w:val="CaptionedFigure"/>
      </w:pPr>
      <w:bookmarkStart w:id="74" w:name="fig:001"/>
      <w:r>
        <w:drawing>
          <wp:inline>
            <wp:extent cx="5334000" cy="2550711"/>
            <wp:effectExtent b="0" l="0" r="0" t="0"/>
            <wp:docPr descr="Имена всех директорий из домашнего каталога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Имена всех директорий из домашнего каталога</w:t>
      </w:r>
    </w:p>
    <w:bookmarkEnd w:id="75"/>
    <w:bookmarkStart w:id="76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</w:pPr>
      <w:r>
        <w:t xml:space="preserve">Стандартный ввод при работе пользователя в терминале передается через клавиатуру. Стандартный вывод и стандартная ошибка отображаются на дисплее терминала пользователя в виде текста.</w:t>
      </w:r>
      <w:r>
        <w:t xml:space="preserve"> </w:t>
      </w:r>
      <w:r>
        <w:t xml:space="preserve">Ввод и вывод распределяется между тремя стандартными потоками:</w:t>
      </w:r>
      <w:r>
        <w:t xml:space="preserve"> </w:t>
      </w:r>
      <w:r>
        <w:t xml:space="preserve">• stdin — стандартный ввод (клавиатура),</w:t>
      </w:r>
      <w:r>
        <w:t xml:space="preserve"> </w:t>
      </w:r>
      <w:r>
        <w:t xml:space="preserve">• stdout — стандартный вывод (экран),</w:t>
      </w:r>
      <w:r>
        <w:t xml:space="preserve"> </w:t>
      </w:r>
      <w:r>
        <w:t xml:space="preserve">• stderr — стандартная ошибка (вывод ошибок на экран).</w:t>
      </w:r>
      <w:r>
        <w:t xml:space="preserve"> </w:t>
      </w:r>
      <w:r>
        <w:t xml:space="preserve">Потоки также пронумерованы:</w:t>
      </w:r>
      <w:r>
        <w:t xml:space="preserve"> </w:t>
      </w:r>
      <w:r>
        <w:t xml:space="preserve">• stdin — 0,</w:t>
      </w:r>
      <w:r>
        <w:t xml:space="preserve"> </w:t>
      </w:r>
      <w:r>
        <w:t xml:space="preserve">• stdout — 1,</w:t>
      </w:r>
      <w:r>
        <w:t xml:space="preserve"> </w:t>
      </w:r>
      <w:r>
        <w:t xml:space="preserve">• stderr — 2.</w:t>
      </w:r>
    </w:p>
    <w:p>
      <w:pPr>
        <w:numPr>
          <w:ilvl w:val="0"/>
          <w:numId w:val="1012"/>
        </w:numPr>
      </w:pPr>
      <w:r>
        <w:t xml:space="preserve">‘</w:t>
      </w:r>
      <w:r>
        <w:t xml:space="preserve">&gt; file</w:t>
      </w:r>
      <w:r>
        <w:t xml:space="preserve">’</w:t>
      </w:r>
      <w:r>
        <w:t xml:space="preserve"> — направить стандартный поток вывода в файл. Если файл не существует, он будет создан, если существует — перезаписан сверху.</w:t>
      </w:r>
      <w:r>
        <w:t xml:space="preserve"> </w:t>
      </w:r>
      <w:r>
        <w:t xml:space="preserve">‘</w:t>
      </w:r>
      <w:r>
        <w:t xml:space="preserve">&gt;&gt;file</w:t>
      </w:r>
      <w:r>
        <w:t xml:space="preserve">’</w:t>
      </w:r>
      <w:r>
        <w:t xml:space="preserve"> 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numPr>
          <w:ilvl w:val="0"/>
          <w:numId w:val="1012"/>
        </w:numPr>
      </w:pPr>
      <w:r>
        <w:t xml:space="preserve">Конвейер — некоторое множество процессов, для которых выполнено следующее перенаправление ввода-вывода: то, что выводит на поток стандартного вывода предыдущий процесс, попадает в поток стандартного ввода следующего процесса.</w:t>
      </w:r>
    </w:p>
    <w:p>
      <w:pPr>
        <w:numPr>
          <w:ilvl w:val="0"/>
          <w:numId w:val="1012"/>
        </w:numPr>
      </w:pPr>
      <w:r>
        <w:t xml:space="preserve">Процесс в Linux - это программа, которая выполняется в отдельном виртуальном адресном пространстве (это экземпляр запущенной программы). Когда пользователь регистрируется в системе, автоматически создается процесс, в котором выполняется оболочка (shell), например, /bin/bash.</w:t>
      </w:r>
    </w:p>
    <w:p>
      <w:pPr>
        <w:numPr>
          <w:ilvl w:val="0"/>
          <w:numId w:val="1012"/>
        </w:numPr>
      </w:pPr>
      <w:r>
        <w:t xml:space="preserve">PID - идентификационный номер уникального процесса, GID– это идентификационный номер группы данного процесса.</w:t>
      </w:r>
    </w:p>
    <w:p>
      <w:pPr>
        <w:numPr>
          <w:ilvl w:val="0"/>
          <w:numId w:val="1012"/>
        </w:numPr>
      </w:pPr>
      <w:r>
        <w:t xml:space="preserve">Термин задача используется в ядре Linux для обозначения единицы выполнения, которая может совместно использовать различные системные ресурсы с другими задачами в системе. В зависимости от уровня совместного использования задача может рассматриваться как обычный поток или процесс.</w:t>
      </w:r>
    </w:p>
    <w:p>
      <w:pPr>
        <w:numPr>
          <w:ilvl w:val="0"/>
          <w:numId w:val="1012"/>
        </w:numPr>
      </w:pPr>
      <w:r>
        <w:t xml:space="preserve">top - интерактивный просмотрщик процессов. Программа top динамически выводит в режиме реального времени информацию о работающей системе, т.е. о фактической активности процессов. По умолчанию она выдает задачи, наиболее загружающие процессор сервера, и обновляет список каждые две секунды. htop - просмотрщик процессов подобный top, но позволяющий прокручивать список процессов вертикально и горизонтально, чтобы видеть их полные параметры запуска. Управление процессами (остановка, изменение приоритета) может выполняться без ручного ввода их идентификаторов.</w:t>
      </w:r>
    </w:p>
    <w:p>
      <w:pPr>
        <w:numPr>
          <w:ilvl w:val="0"/>
          <w:numId w:val="1012"/>
        </w:numPr>
      </w:pPr>
      <w:r>
        <w:t xml:space="preserve">Команда find - команда для поиска файлов и каталогов на основе специальных условий. Ее можно использовать в различных обстоятельствах, например, для поиска файлов по разрешениям, владельцам, группам, типу, размеру и другим подобным критериям. Например, простой поиск по имени</w:t>
      </w:r>
    </w:p>
    <w:p>
      <w:pPr>
        <w:pStyle w:val="SourceCode"/>
      </w:pPr>
      <w:r>
        <w:rPr>
          <w:rStyle w:val="VerbatimChar"/>
        </w:rPr>
        <w:t xml:space="preserve">find / -name "file.txt"</w:t>
      </w:r>
    </w:p>
    <w:p>
      <w:pPr>
        <w:numPr>
          <w:ilvl w:val="0"/>
          <w:numId w:val="1013"/>
        </w:numPr>
        <w:pStyle w:val="Compact"/>
      </w:pPr>
      <w:r>
        <w:t xml:space="preserve">Можно, используя команду grep. Например, команда</w:t>
      </w:r>
    </w:p>
    <w:p>
      <w:pPr>
        <w:pStyle w:val="SourceCode"/>
      </w:pPr>
      <w:r>
        <w:rPr>
          <w:rStyle w:val="VerbatimChar"/>
        </w:rPr>
        <w:t xml:space="preserve">grep word /dir/*</w:t>
      </w:r>
    </w:p>
    <w:p>
      <w:pPr>
        <w:pStyle w:val="FirstParagraph"/>
      </w:pPr>
      <w:r>
        <w:t xml:space="preserve">ищет строки, содержащие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, во всех файлах, находящихся в директории /dir и ниже.</w:t>
      </w:r>
    </w:p>
    <w:p>
      <w:pPr>
        <w:numPr>
          <w:ilvl w:val="0"/>
          <w:numId w:val="1014"/>
        </w:numPr>
      </w:pPr>
      <w:r>
        <w:t xml:space="preserve">df - показывает объем используемого и доступного дискового пространства в файловых системах Linux.</w:t>
      </w:r>
    </w:p>
    <w:p>
      <w:pPr>
        <w:numPr>
          <w:ilvl w:val="0"/>
          <w:numId w:val="1014"/>
        </w:numPr>
      </w:pPr>
      <w:r>
        <w:t xml:space="preserve">du сообщает объем дискового пространства, используемого набором указанных файлов и для каждого подкаталога. Без аргументов du сообщает о дисковом пространстве для текущего каталога.</w:t>
      </w:r>
    </w:p>
    <w:p>
      <w:pPr>
        <w:numPr>
          <w:ilvl w:val="0"/>
          <w:numId w:val="1014"/>
        </w:numPr>
      </w:pPr>
      <w:r>
        <w:t xml:space="preserve">Когда известен PID процесса, мы можем убить его командой kill:</w:t>
      </w:r>
    </w:p>
    <w:p>
      <w:pPr>
        <w:pStyle w:val="SourceCode"/>
      </w:pPr>
      <w:r>
        <w:rPr>
          <w:rStyle w:val="VerbatimChar"/>
        </w:rPr>
        <w:t xml:space="preserve">kill [PID]</w:t>
      </w:r>
    </w:p>
    <w:bookmarkEnd w:id="76"/>
    <w:bookmarkStart w:id="7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перенаправлять потоки ввода и вывода, управлять процессами, находить нужные файлы и каталоги, а также фильтровать содержимое файлов.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Ханина Людмила Константиновна</dc:creator>
  <dc:language>ru-RU</dc:language>
  <cp:keywords/>
  <dcterms:created xsi:type="dcterms:W3CDTF">2022-05-07T16:20:51Z</dcterms:created>
  <dcterms:modified xsi:type="dcterms:W3CDTF">2022-05-07T16:20:51Z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iblatex">
    <vt:lpwstr>True</vt:lpwstr>
  </property>
  <property fmtid="{D5CDD505-2E9C-101B-9397-08002B2CF9AE}" pid="4" name="biblatexoptions">
    <vt:lpwstr/>
  </property>
  <property fmtid="{D5CDD505-2E9C-101B-9397-08002B2CF9AE}" pid="5" name="biblio-style">
    <vt:lpwstr>gost-numeric</vt:lpwstr>
  </property>
  <property fmtid="{D5CDD505-2E9C-101B-9397-08002B2CF9AE}" pid="6" name="bibliography">
    <vt:lpwstr>bib/cite.bib</vt:lpwstr>
  </property>
  <property fmtid="{D5CDD505-2E9C-101B-9397-08002B2CF9AE}" pid="7" name="csl">
    <vt:lpwstr>pandoc/csl/gost-r-7-0-5-2008-numeric.csl</vt:lpwstr>
  </property>
  <property fmtid="{D5CDD505-2E9C-101B-9397-08002B2CF9AE}" pid="8" name="documentclass">
    <vt:lpwstr>scrreprt</vt:lpwstr>
  </property>
  <property fmtid="{D5CDD505-2E9C-101B-9397-08002B2CF9AE}" pid="9" name="figureTitle">
    <vt:lpwstr>Рис.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istingTitle">
    <vt:lpwstr>Листинг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