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Людмила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Ctrl-f. Наберить текст.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  <w:pStyle w:val="Compact"/>
      </w:pPr>
      <w:r>
        <w:t xml:space="preserve">Вырезать одной командой целую строку (С-k).</w:t>
      </w:r>
    </w:p>
    <w:p>
      <w:pPr>
        <w:numPr>
          <w:ilvl w:val="0"/>
          <w:numId w:val="1001"/>
        </w:numPr>
        <w:pStyle w:val="Compact"/>
      </w:pPr>
      <w:r>
        <w:t xml:space="preserve">Вставить эту строку в конец файла (C-y).</w:t>
      </w:r>
    </w:p>
    <w:p>
      <w:pPr>
        <w:numPr>
          <w:ilvl w:val="0"/>
          <w:numId w:val="1001"/>
        </w:numPr>
        <w:pStyle w:val="Compact"/>
      </w:pPr>
      <w:r>
        <w:t xml:space="preserve">Выделить область текста (C-space).</w:t>
      </w:r>
    </w:p>
    <w:p>
      <w:pPr>
        <w:numPr>
          <w:ilvl w:val="0"/>
          <w:numId w:val="1001"/>
        </w:numPr>
        <w:pStyle w:val="Compact"/>
      </w:pPr>
      <w:r>
        <w:t xml:space="preserve">Скопировать область в буфер обмена(M-w).</w:t>
      </w:r>
    </w:p>
    <w:p>
      <w:pPr>
        <w:numPr>
          <w:ilvl w:val="0"/>
          <w:numId w:val="1001"/>
        </w:numPr>
        <w:pStyle w:val="Compact"/>
      </w:pPr>
      <w:r>
        <w:t xml:space="preserve">Вставить область в конец файла.</w:t>
      </w:r>
    </w:p>
    <w:p>
      <w:pPr>
        <w:numPr>
          <w:ilvl w:val="0"/>
          <w:numId w:val="1001"/>
        </w:numPr>
        <w:pStyle w:val="Compact"/>
      </w:pPr>
      <w:r>
        <w:t xml:space="preserve">Вновь выделить эту область и на этот раз вырезать её (C-w).</w:t>
      </w:r>
    </w:p>
    <w:p>
      <w:pPr>
        <w:numPr>
          <w:ilvl w:val="0"/>
          <w:numId w:val="1001"/>
        </w:numPr>
        <w:pStyle w:val="Compact"/>
      </w:pPr>
      <w:r>
        <w:t xml:space="preserve">Отмените последнее действие (C-/).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начало строки (C-a).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конец строки (C-e).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начало буфера (M-&lt;).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конец буфера (M-&gt;).</w:t>
      </w:r>
    </w:p>
    <w:p>
      <w:pPr>
        <w:numPr>
          <w:ilvl w:val="0"/>
          <w:numId w:val="1001"/>
        </w:numPr>
        <w:pStyle w:val="Compact"/>
      </w:pPr>
      <w:r>
        <w:t xml:space="preserve">Вывести список активных буферов на экран (C-x C-b).</w:t>
      </w:r>
    </w:p>
    <w:p>
      <w:pPr>
        <w:numPr>
          <w:ilvl w:val="0"/>
          <w:numId w:val="1001"/>
        </w:numPr>
        <w:pStyle w:val="Compact"/>
      </w:pPr>
      <w:r>
        <w:t xml:space="preserve">Переместитесь во вновь открытое окно (C-x) o со списком открытых буферов и переключитесь на другой буфер.</w:t>
      </w:r>
    </w:p>
    <w:p>
      <w:pPr>
        <w:numPr>
          <w:ilvl w:val="0"/>
          <w:numId w:val="1001"/>
        </w:numPr>
        <w:pStyle w:val="Compact"/>
      </w:pPr>
      <w:r>
        <w:t xml:space="preserve">Закройте это окно (C-x 0).</w:t>
      </w:r>
    </w:p>
    <w:p>
      <w:pPr>
        <w:numPr>
          <w:ilvl w:val="0"/>
          <w:numId w:val="1001"/>
        </w:numPr>
        <w:pStyle w:val="Compact"/>
      </w:pPr>
      <w:r>
        <w:t xml:space="preserve">Теперь вновь переключайтесь между буферами, но уже без вывода их списка на</w:t>
      </w:r>
      <w:r>
        <w:t xml:space="preserve"> </w:t>
      </w:r>
      <w:r>
        <w:t xml:space="preserve">экран(C-x b).</w:t>
      </w:r>
    </w:p>
    <w:p>
      <w:pPr>
        <w:numPr>
          <w:ilvl w:val="0"/>
          <w:numId w:val="1001"/>
        </w:numPr>
        <w:pStyle w:val="Compact"/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горизонтали(C-x 2).</w:t>
      </w:r>
    </w:p>
    <w:p>
      <w:pPr>
        <w:numPr>
          <w:ilvl w:val="0"/>
          <w:numId w:val="1001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</w:p>
    <w:p>
      <w:pPr>
        <w:numPr>
          <w:ilvl w:val="0"/>
          <w:numId w:val="1001"/>
        </w:numPr>
        <w:pStyle w:val="Compact"/>
      </w:pPr>
      <w:r>
        <w:t xml:space="preserve">Переключайтесь между результатами поиска, нажимая C-s.</w:t>
      </w:r>
    </w:p>
    <w:p>
      <w:pPr>
        <w:numPr>
          <w:ilvl w:val="0"/>
          <w:numId w:val="1001"/>
        </w:numPr>
        <w:pStyle w:val="Compact"/>
      </w:pPr>
      <w:r>
        <w:t xml:space="preserve">Выйдите из режима поиска, нажав C-g.</w:t>
      </w:r>
    </w:p>
    <w:p>
      <w:pPr>
        <w:numPr>
          <w:ilvl w:val="0"/>
          <w:numId w:val="1001"/>
        </w:numPr>
        <w:pStyle w:val="Compact"/>
      </w:pPr>
      <w:r>
        <w:t xml:space="preserve">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</w:p>
    <w:p>
      <w:pPr>
        <w:numPr>
          <w:ilvl w:val="0"/>
          <w:numId w:val="1001"/>
        </w:numPr>
        <w:pStyle w:val="Compact"/>
      </w:pPr>
      <w:r>
        <w:t xml:space="preserve">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Значение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C-f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Открыть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C-s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текст в буфер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C-b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Отобразить список открытых буферов в новом окне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C-x 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Закрыть текущее окно (при этом буфер не удаляется)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выделенную область текста в список удалений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C-y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Вставить текст из списка удалений в текущую позицию курсора</w:t>
            </w:r>
          </w:p>
        </w:tc>
      </w:tr>
    </w:tbl>
    <w:bookmarkEnd w:id="22"/>
    <w:bookmarkStart w:id="12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Открываем emacs.</w:t>
      </w:r>
    </w:p>
    <w:p>
      <w:pPr>
        <w:pStyle w:val="CaptionedFigure"/>
      </w:pPr>
      <w:bookmarkStart w:id="26" w:name="fig:001"/>
      <w:r>
        <w:drawing>
          <wp:inline>
            <wp:extent cx="5334000" cy="6456312"/>
            <wp:effectExtent b="0" l="0" r="0" t="0"/>
            <wp:docPr descr="Открываем emac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Открываем emacs</w:t>
      </w:r>
    </w:p>
    <w:p>
      <w:pPr>
        <w:numPr>
          <w:ilvl w:val="0"/>
          <w:numId w:val="1003"/>
        </w:numPr>
        <w:pStyle w:val="Compact"/>
      </w:pPr>
      <w:r>
        <w:t xml:space="preserve">Создаем файл lab07.sh c помощью комбинации C-x C-f, записываем туда текст и сохраняем файл с помощью C-x C-s.</w:t>
      </w:r>
    </w:p>
    <w:p>
      <w:pPr>
        <w:pStyle w:val="CaptionedFigure"/>
      </w:pPr>
      <w:bookmarkStart w:id="30" w:name="fig:001"/>
      <w:r>
        <w:drawing>
          <wp:inline>
            <wp:extent cx="2903060" cy="1943899"/>
            <wp:effectExtent b="0" l="0" r="0" t="0"/>
            <wp:docPr descr="Записываем текст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60" cy="194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Записываем текст</w:t>
      </w:r>
    </w:p>
    <w:p>
      <w:pPr>
        <w:pStyle w:val="CaptionedFigure"/>
      </w:pPr>
      <w:bookmarkStart w:id="34" w:name="fig:001"/>
      <w:r>
        <w:drawing>
          <wp:inline>
            <wp:extent cx="2122942" cy="1099837"/>
            <wp:effectExtent b="0" l="0" r="0" t="0"/>
            <wp:docPr descr="Сохраняе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42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Сохраняем</w:t>
      </w:r>
    </w:p>
    <w:p>
      <w:pPr>
        <w:numPr>
          <w:ilvl w:val="0"/>
          <w:numId w:val="1004"/>
        </w:numPr>
        <w:pStyle w:val="Compact"/>
      </w:pPr>
      <w:r>
        <w:t xml:space="preserve">Вырезаем командой C-k целую строку. Вставляем строку в конец файла комбинацией C-y.</w:t>
      </w:r>
    </w:p>
    <w:p>
      <w:pPr>
        <w:pStyle w:val="CaptionedFigure"/>
      </w:pPr>
      <w:bookmarkStart w:id="38" w:name="fig:001"/>
      <w:r>
        <w:drawing>
          <wp:inline>
            <wp:extent cx="1611390" cy="1176570"/>
            <wp:effectExtent b="0" l="0" r="0" t="0"/>
            <wp:docPr descr="Есть строка" title="" id="36" name="Picture"/>
            <a:graphic>
              <a:graphicData uri="http://schemas.openxmlformats.org/drawingml/2006/picture">
                <pic:pic>
                  <pic:nvPicPr>
                    <pic:cNvPr descr="image/5.1.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90" cy="117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Есть строка</w:t>
      </w:r>
    </w:p>
    <w:p>
      <w:pPr>
        <w:pStyle w:val="CaptionedFigure"/>
      </w:pPr>
      <w:bookmarkStart w:id="42" w:name="fig:001"/>
      <w:r>
        <w:drawing>
          <wp:inline>
            <wp:extent cx="2161309" cy="1521868"/>
            <wp:effectExtent b="0" l="0" r="0" t="0"/>
            <wp:docPr descr="Нет строки" title="" id="40" name="Picture"/>
            <a:graphic>
              <a:graphicData uri="http://schemas.openxmlformats.org/drawingml/2006/picture">
                <pic:pic>
                  <pic:nvPicPr>
                    <pic:cNvPr descr="image/5.1.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309" cy="15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Нет строки</w:t>
      </w:r>
    </w:p>
    <w:p>
      <w:pPr>
        <w:numPr>
          <w:ilvl w:val="0"/>
          <w:numId w:val="1005"/>
        </w:numPr>
        <w:pStyle w:val="Compact"/>
      </w:pPr>
      <w:r>
        <w:t xml:space="preserve">Выделяем область текста с помощью C-space, копируем ее в буфер обмена с помощью Alt-w и вставляем в конец файла с помощью C-y.</w:t>
      </w:r>
    </w:p>
    <w:p>
      <w:pPr>
        <w:pStyle w:val="CaptionedFigure"/>
      </w:pPr>
      <w:bookmarkStart w:id="46" w:name="fig:001"/>
      <w:r>
        <w:drawing>
          <wp:inline>
            <wp:extent cx="1803222" cy="1611390"/>
            <wp:effectExtent b="0" l="0" r="0" t="0"/>
            <wp:docPr descr="Добавили скопированную строку" title="" id="44" name="Picture"/>
            <a:graphic>
              <a:graphicData uri="http://schemas.openxmlformats.org/drawingml/2006/picture">
                <pic:pic>
                  <pic:nvPicPr>
                    <pic:cNvPr descr="image/5.3-5.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22" cy="161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Добавили скопированную строку</w:t>
      </w:r>
    </w:p>
    <w:p>
      <w:pPr>
        <w:numPr>
          <w:ilvl w:val="0"/>
          <w:numId w:val="1006"/>
        </w:numPr>
        <w:pStyle w:val="Compact"/>
      </w:pPr>
      <w:r>
        <w:t xml:space="preserve">Вновь выделяем эту область и уже удаляем с помощью C-w.</w:t>
      </w:r>
    </w:p>
    <w:p>
      <w:pPr>
        <w:pStyle w:val="CaptionedFigure"/>
      </w:pPr>
      <w:bookmarkStart w:id="50" w:name="fig:001"/>
      <w:r>
        <w:drawing>
          <wp:inline>
            <wp:extent cx="1413163" cy="1528262"/>
            <wp:effectExtent b="0" l="0" r="0" t="0"/>
            <wp:docPr descr="Есть строка" title="" id="48" name="Picture"/>
            <a:graphic>
              <a:graphicData uri="http://schemas.openxmlformats.org/drawingml/2006/picture">
                <pic:pic>
                  <pic:nvPicPr>
                    <pic:cNvPr descr="image/5.6.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63" cy="152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Есть строка</w:t>
      </w:r>
    </w:p>
    <w:p>
      <w:pPr>
        <w:pStyle w:val="CaptionedFigure"/>
      </w:pPr>
      <w:bookmarkStart w:id="54" w:name="fig:001"/>
      <w:r>
        <w:drawing>
          <wp:inline>
            <wp:extent cx="1406769" cy="1368402"/>
            <wp:effectExtent b="0" l="0" r="0" t="0"/>
            <wp:docPr descr="Нет строки" title="" id="52" name="Picture"/>
            <a:graphic>
              <a:graphicData uri="http://schemas.openxmlformats.org/drawingml/2006/picture">
                <pic:pic>
                  <pic:nvPicPr>
                    <pic:cNvPr descr="image/5.6.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69" cy="136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Нет строки</w:t>
      </w:r>
    </w:p>
    <w:p>
      <w:pPr>
        <w:numPr>
          <w:ilvl w:val="0"/>
          <w:numId w:val="1007"/>
        </w:numPr>
        <w:pStyle w:val="Compact"/>
      </w:pPr>
      <w:r>
        <w:t xml:space="preserve">Отменим последние действия с помощью сочетания C-/.</w:t>
      </w:r>
    </w:p>
    <w:p>
      <w:pPr>
        <w:pStyle w:val="CaptionedFigure"/>
      </w:pPr>
      <w:bookmarkStart w:id="58" w:name="fig:001"/>
      <w:r>
        <w:drawing>
          <wp:inline>
            <wp:extent cx="1317247" cy="754539"/>
            <wp:effectExtent b="0" l="0" r="0" t="0"/>
            <wp:docPr descr="Строка вернулась" title="" id="56" name="Picture"/>
            <a:graphic>
              <a:graphicData uri="http://schemas.openxmlformats.org/drawingml/2006/picture">
                <pic:pic>
                  <pic:nvPicPr>
                    <pic:cNvPr descr="image/5.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247" cy="75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Строка вернулась</w:t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C-a перемещаем курсор в начало строки, а с помощью команды C-e — в конец.</w:t>
      </w:r>
    </w:p>
    <w:p>
      <w:pPr>
        <w:pStyle w:val="CaptionedFigure"/>
      </w:pPr>
      <w:bookmarkStart w:id="62" w:name="fig:001"/>
      <w:r>
        <w:drawing>
          <wp:inline>
            <wp:extent cx="1163781" cy="460397"/>
            <wp:effectExtent b="0" l="0" r="0" t="0"/>
            <wp:docPr descr="Курсор в конце" title="" id="60" name="Picture"/>
            <a:graphic>
              <a:graphicData uri="http://schemas.openxmlformats.org/drawingml/2006/picture">
                <pic:pic>
                  <pic:nvPicPr>
                    <pic:cNvPr descr="image/6.1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81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Курсор в конце</w:t>
      </w:r>
    </w:p>
    <w:p>
      <w:pPr>
        <w:pStyle w:val="CaptionedFigure"/>
      </w:pPr>
      <w:bookmarkStart w:id="66" w:name="fig:001"/>
      <w:r>
        <w:drawing>
          <wp:inline>
            <wp:extent cx="1227725" cy="588285"/>
            <wp:effectExtent b="0" l="0" r="0" t="0"/>
            <wp:docPr descr="Курсор в начале" title="" id="64" name="Picture"/>
            <a:graphic>
              <a:graphicData uri="http://schemas.openxmlformats.org/drawingml/2006/picture">
                <pic:pic>
                  <pic:nvPicPr>
                    <pic:cNvPr descr="image/6.1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25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Курсор в начале</w:t>
      </w:r>
    </w:p>
    <w:p>
      <w:pPr>
        <w:pStyle w:val="CaptionedFigure"/>
      </w:pPr>
      <w:bookmarkStart w:id="70" w:name="fig:001"/>
      <w:r>
        <w:drawing>
          <wp:inline>
            <wp:extent cx="1010316" cy="575496"/>
            <wp:effectExtent b="0" l="0" r="0" t="0"/>
            <wp:docPr descr="Курсор в конце" title="" id="68" name="Picture"/>
            <a:graphic>
              <a:graphicData uri="http://schemas.openxmlformats.org/drawingml/2006/picture">
                <pic:pic>
                  <pic:nvPicPr>
                    <pic:cNvPr descr="image/6.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316" cy="5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Курсор в конце</w:t>
      </w:r>
    </w:p>
    <w:p>
      <w:pPr>
        <w:numPr>
          <w:ilvl w:val="0"/>
          <w:numId w:val="1009"/>
        </w:numPr>
        <w:pStyle w:val="Compact"/>
      </w:pPr>
      <w:r>
        <w:t xml:space="preserve">С помощью команды M-&lt; перемещаем курсор в начало буфера, а с помощью команды M-&gt; — в конец.</w:t>
      </w:r>
    </w:p>
    <w:p>
      <w:pPr>
        <w:pStyle w:val="CaptionedFigure"/>
      </w:pPr>
      <w:bookmarkStart w:id="74" w:name="fig:001"/>
      <w:r>
        <w:drawing>
          <wp:inline>
            <wp:extent cx="1752067" cy="895216"/>
            <wp:effectExtent b="0" l="0" r="0" t="0"/>
            <wp:docPr descr="Курсор в начале" title="" id="72" name="Picture"/>
            <a:graphic>
              <a:graphicData uri="http://schemas.openxmlformats.org/drawingml/2006/picture">
                <pic:pic>
                  <pic:nvPicPr>
                    <pic:cNvPr descr="image/6.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67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Курсор в начале</w:t>
      </w:r>
    </w:p>
    <w:p>
      <w:pPr>
        <w:pStyle w:val="CaptionedFigure"/>
      </w:pPr>
      <w:bookmarkStart w:id="78" w:name="fig:001"/>
      <w:r>
        <w:drawing>
          <wp:inline>
            <wp:extent cx="1342825" cy="792906"/>
            <wp:effectExtent b="0" l="0" r="0" t="0"/>
            <wp:docPr descr="Курсор в конце (не запечатлен)" title="" id="76" name="Picture"/>
            <a:graphic>
              <a:graphicData uri="http://schemas.openxmlformats.org/drawingml/2006/picture">
                <pic:pic>
                  <pic:nvPicPr>
                    <pic:cNvPr descr="image/6.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25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Курсор в конце (не запечатлен)</w:t>
      </w:r>
    </w:p>
    <w:p>
      <w:pPr>
        <w:numPr>
          <w:ilvl w:val="0"/>
          <w:numId w:val="1010"/>
        </w:numPr>
        <w:pStyle w:val="Compact"/>
      </w:pPr>
      <w:r>
        <w:t xml:space="preserve">С помощью C-x C-b выводим список активных буферов на экран.</w:t>
      </w:r>
    </w:p>
    <w:p>
      <w:pPr>
        <w:pStyle w:val="CaptionedFigure"/>
      </w:pPr>
      <w:bookmarkStart w:id="82" w:name="fig:001"/>
      <w:r>
        <w:drawing>
          <wp:inline>
            <wp:extent cx="3670388" cy="1266092"/>
            <wp:effectExtent b="0" l="0" r="0" t="0"/>
            <wp:docPr descr="Список активных буферов" title="" id="80" name="Picture"/>
            <a:graphic>
              <a:graphicData uri="http://schemas.openxmlformats.org/drawingml/2006/picture">
                <pic:pic>
                  <pic:nvPicPr>
                    <pic:cNvPr descr="image/7.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88" cy="12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Список активных буферов</w:t>
      </w:r>
    </w:p>
    <w:p>
      <w:pPr>
        <w:numPr>
          <w:ilvl w:val="0"/>
          <w:numId w:val="1011"/>
        </w:numPr>
        <w:pStyle w:val="Compact"/>
      </w:pPr>
      <w:r>
        <w:t xml:space="preserve">Перемещаемся во вновь открытое окно с помощью C-x и закрываем его с помощью C-x 0.</w:t>
      </w:r>
    </w:p>
    <w:p>
      <w:pPr>
        <w:pStyle w:val="CaptionedFigure"/>
      </w:pPr>
      <w:bookmarkStart w:id="86" w:name="fig:001"/>
      <w:r>
        <w:drawing>
          <wp:inline>
            <wp:extent cx="4834170" cy="4066841"/>
            <wp:effectExtent b="0" l="0" r="0" t="0"/>
            <wp:docPr descr="Переключаемся на окно" title="" id="84" name="Picture"/>
            <a:graphic>
              <a:graphicData uri="http://schemas.openxmlformats.org/drawingml/2006/picture">
                <pic:pic>
                  <pic:nvPicPr>
                    <pic:cNvPr descr="image/7.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0" cy="406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Переключаемся на окно</w:t>
      </w:r>
    </w:p>
    <w:p>
      <w:pPr>
        <w:pStyle w:val="CaptionedFigure"/>
      </w:pPr>
      <w:bookmarkStart w:id="90" w:name="fig:001"/>
      <w:r>
        <w:drawing>
          <wp:inline>
            <wp:extent cx="5334000" cy="6036751"/>
            <wp:effectExtent b="0" l="0" r="0" t="0"/>
            <wp:docPr descr="Заркываем окно" title="" id="88" name="Picture"/>
            <a:graphic>
              <a:graphicData uri="http://schemas.openxmlformats.org/drawingml/2006/picture">
                <pic:pic>
                  <pic:nvPicPr>
                    <pic:cNvPr descr="image/7.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6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Заркываем окно</w:t>
      </w:r>
    </w:p>
    <w:p>
      <w:pPr>
        <w:numPr>
          <w:ilvl w:val="0"/>
          <w:numId w:val="1012"/>
        </w:numPr>
        <w:pStyle w:val="Compact"/>
      </w:pPr>
      <w:r>
        <w:t xml:space="preserve">Затем переключаемся между буферами, но уже с помощью C-x b.</w:t>
      </w:r>
    </w:p>
    <w:p>
      <w:pPr>
        <w:pStyle w:val="CaptionedFigure"/>
      </w:pPr>
      <w:bookmarkStart w:id="94" w:name="fig:001"/>
      <w:r>
        <w:drawing>
          <wp:inline>
            <wp:extent cx="4271462" cy="3491345"/>
            <wp:effectExtent b="0" l="0" r="0" t="0"/>
            <wp:docPr descr="Опять переключаемся на окно" title="" id="92" name="Picture"/>
            <a:graphic>
              <a:graphicData uri="http://schemas.openxmlformats.org/drawingml/2006/picture">
                <pic:pic>
                  <pic:nvPicPr>
                    <pic:cNvPr descr="image/7.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62" cy="34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Опять переключаемся на окно</w:t>
      </w:r>
    </w:p>
    <w:p>
      <w:pPr>
        <w:numPr>
          <w:ilvl w:val="0"/>
          <w:numId w:val="1013"/>
        </w:numPr>
        <w:pStyle w:val="Compact"/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горизонтали(C-x 2).</w:t>
      </w:r>
    </w:p>
    <w:p>
      <w:pPr>
        <w:pStyle w:val="CaptionedFigure"/>
      </w:pPr>
      <w:bookmarkStart w:id="98" w:name="fig:001"/>
      <w:r>
        <w:drawing>
          <wp:inline>
            <wp:extent cx="5334000" cy="1692607"/>
            <wp:effectExtent b="0" l="0" r="0" t="0"/>
            <wp:docPr descr="Поделим на 2 части" title="" id="96" name="Picture"/>
            <a:graphic>
              <a:graphicData uri="http://schemas.openxmlformats.org/drawingml/2006/picture">
                <pic:pic>
                  <pic:nvPicPr>
                    <pic:cNvPr descr="image/8.1.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Поделим на 2 части</w:t>
      </w:r>
    </w:p>
    <w:p>
      <w:pPr>
        <w:pStyle w:val="CaptionedFigure"/>
      </w:pPr>
      <w:bookmarkStart w:id="102" w:name="fig:001"/>
      <w:r>
        <w:drawing>
          <wp:inline>
            <wp:extent cx="5334000" cy="3915019"/>
            <wp:effectExtent b="0" l="0" r="0" t="0"/>
            <wp:docPr descr="Поделим на 4 части" title="" id="100" name="Picture"/>
            <a:graphic>
              <a:graphicData uri="http://schemas.openxmlformats.org/drawingml/2006/picture">
                <pic:pic>
                  <pic:nvPicPr>
                    <pic:cNvPr descr="image/8.1.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Поделим на 4 части</w:t>
      </w:r>
    </w:p>
    <w:p>
      <w:pPr>
        <w:numPr>
          <w:ilvl w:val="0"/>
          <w:numId w:val="1014"/>
        </w:numPr>
        <w:pStyle w:val="Compact"/>
      </w:pPr>
      <w:r>
        <w:t xml:space="preserve">В каждой части откроем файл с помощью С-x C-f. </w:t>
      </w:r>
    </w:p>
    <w:p>
      <w:pPr>
        <w:pStyle w:val="CaptionedFigure"/>
      </w:pPr>
      <w:bookmarkStart w:id="106" w:name="fig:001"/>
      <w:r>
        <w:drawing>
          <wp:inline>
            <wp:extent cx="5334000" cy="4600575"/>
            <wp:effectExtent b="0" l="0" r="0" t="0"/>
            <wp:docPr descr="Открываем файлы" title="" id="104" name="Picture"/>
            <a:graphic>
              <a:graphicData uri="http://schemas.openxmlformats.org/drawingml/2006/picture">
                <pic:pic>
                  <pic:nvPicPr>
                    <pic:cNvPr descr="image/8.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Открываем файлы</w:t>
      </w:r>
    </w:p>
    <w:p>
      <w:pPr>
        <w:numPr>
          <w:ilvl w:val="0"/>
          <w:numId w:val="1015"/>
        </w:numPr>
        <w:pStyle w:val="Compact"/>
      </w:pPr>
      <w:r>
        <w:t xml:space="preserve">В режиме поиска найдем несколько слов с помощью C-s.</w:t>
      </w:r>
    </w:p>
    <w:p>
      <w:pPr>
        <w:pStyle w:val="CaptionedFigure"/>
      </w:pPr>
      <w:bookmarkStart w:id="110" w:name="fig:001"/>
      <w:r>
        <w:drawing>
          <wp:inline>
            <wp:extent cx="4041264" cy="3542500"/>
            <wp:effectExtent b="0" l="0" r="0" t="0"/>
            <wp:docPr descr="Режим поиска" title="" id="108" name="Picture"/>
            <a:graphic>
              <a:graphicData uri="http://schemas.openxmlformats.org/drawingml/2006/picture">
                <pic:pic>
                  <pic:nvPicPr>
                    <pic:cNvPr descr="image/9.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264" cy="354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Режим поиска</w:t>
      </w:r>
    </w:p>
    <w:p>
      <w:pPr>
        <w:numPr>
          <w:ilvl w:val="0"/>
          <w:numId w:val="1016"/>
        </w:numPr>
        <w:pStyle w:val="Compact"/>
      </w:pPr>
      <w:r>
        <w:t xml:space="preserve">Переключимся между результатами поиска с помощью C-s и выйдем из режима с помощью C-g.</w:t>
      </w:r>
    </w:p>
    <w:p>
      <w:pPr>
        <w:pStyle w:val="CaptionedFigure"/>
      </w:pPr>
      <w:bookmarkStart w:id="114" w:name="fig:001"/>
      <w:r>
        <w:drawing>
          <wp:inline>
            <wp:extent cx="4207518" cy="3568078"/>
            <wp:effectExtent b="0" l="0" r="0" t="0"/>
            <wp:docPr descr="Переключаемся в режиме поиска" title="" id="112" name="Picture"/>
            <a:graphic>
              <a:graphicData uri="http://schemas.openxmlformats.org/drawingml/2006/picture">
                <pic:pic>
                  <pic:nvPicPr>
                    <pic:cNvPr descr="image/9.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356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Переключаемся в режиме поиска</w:t>
      </w:r>
    </w:p>
    <w:p>
      <w:pPr>
        <w:numPr>
          <w:ilvl w:val="0"/>
          <w:numId w:val="1017"/>
        </w:numPr>
        <w:pStyle w:val="Compact"/>
      </w:pPr>
      <w:r>
        <w:t xml:space="preserve">В режиме поиска и замены (Alt-%) введем текст, который нужно найти и заменить, введем текст-замену и подтвердим ее.</w:t>
      </w:r>
    </w:p>
    <w:p>
      <w:pPr>
        <w:pStyle w:val="CaptionedFigure"/>
      </w:pPr>
      <w:bookmarkStart w:id="118" w:name="fig:001"/>
      <w:r>
        <w:drawing>
          <wp:inline>
            <wp:extent cx="2826327" cy="831272"/>
            <wp:effectExtent b="0" l="0" r="0" t="0"/>
            <wp:docPr descr="Было" title="" id="116" name="Picture"/>
            <a:graphic>
              <a:graphicData uri="http://schemas.openxmlformats.org/drawingml/2006/picture">
                <pic:pic>
                  <pic:nvPicPr>
                    <pic:cNvPr descr="image/9.4.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27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Было</w:t>
      </w:r>
    </w:p>
    <w:p>
      <w:pPr>
        <w:pStyle w:val="CaptionedFigure"/>
      </w:pPr>
      <w:bookmarkStart w:id="122" w:name="fig:001"/>
      <w:r>
        <w:drawing>
          <wp:inline>
            <wp:extent cx="1764855" cy="537130"/>
            <wp:effectExtent b="0" l="0" r="0" t="0"/>
            <wp:docPr descr="Стало" title="" id="120" name="Picture"/>
            <a:graphic>
              <a:graphicData uri="http://schemas.openxmlformats.org/drawingml/2006/picture">
                <pic:pic>
                  <pic:nvPicPr>
                    <pic:cNvPr descr="image/9.4.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855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Стало</w:t>
      </w:r>
    </w:p>
    <w:p>
      <w:pPr>
        <w:numPr>
          <w:ilvl w:val="0"/>
          <w:numId w:val="1018"/>
        </w:numPr>
        <w:pStyle w:val="Compact"/>
      </w:pPr>
      <w:r>
        <w:t xml:space="preserve">Попробуем режим поиска Alt-s o.</w:t>
      </w:r>
    </w:p>
    <w:p>
      <w:pPr>
        <w:pStyle w:val="CaptionedFigure"/>
      </w:pPr>
      <w:bookmarkStart w:id="126" w:name="fig:001"/>
      <w:r>
        <w:drawing>
          <wp:inline>
            <wp:extent cx="4309829" cy="959160"/>
            <wp:effectExtent b="0" l="0" r="0" t="0"/>
            <wp:docPr descr="Другой режим поиска" title="" id="124" name="Picture"/>
            <a:graphic>
              <a:graphicData uri="http://schemas.openxmlformats.org/drawingml/2006/picture">
                <pic:pic>
                  <pic:nvPicPr>
                    <pic:cNvPr descr="image/9.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29" cy="95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Другой режим поиска</w:t>
      </w:r>
    </w:p>
    <w:bookmarkEnd w:id="127"/>
    <w:bookmarkStart w:id="12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9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9"/>
        </w:numPr>
      </w:pPr>
      <w:r>
        <w:t xml:space="preserve">Проблему могут возникнуть из-за необходимости пользоваться горячими клавишами.</w:t>
      </w:r>
    </w:p>
    <w:p>
      <w:pPr>
        <w:numPr>
          <w:ilvl w:val="0"/>
          <w:numId w:val="1019"/>
        </w:numPr>
      </w:pPr>
      <w:r>
        <w:t xml:space="preserve">Буфер — объект, представляющий какой-либо текст. Окно — это область экрана, в которой отображается буфер.</w:t>
      </w:r>
    </w:p>
    <w:p>
      <w:pPr>
        <w:numPr>
          <w:ilvl w:val="0"/>
          <w:numId w:val="1019"/>
        </w:numPr>
      </w:pPr>
      <w:r>
        <w:t xml:space="preserve">Да, можно.</w:t>
      </w:r>
    </w:p>
    <w:p>
      <w:pPr>
        <w:numPr>
          <w:ilvl w:val="0"/>
          <w:numId w:val="1019"/>
        </w:numPr>
      </w:pPr>
      <w:r>
        <w:t xml:space="preserve">При запуске Emacs по умолчанию создаются буферы: scratch и Help, messages.</w:t>
      </w:r>
    </w:p>
    <w:p>
      <w:pPr>
        <w:numPr>
          <w:ilvl w:val="0"/>
          <w:numId w:val="1019"/>
        </w:numPr>
      </w:pPr>
      <w:r>
        <w:t xml:space="preserve">‘</w:t>
      </w:r>
      <w:r>
        <w:t xml:space="preserve">C-c |</w:t>
      </w:r>
      <w:r>
        <w:t xml:space="preserve">’</w:t>
      </w:r>
      <w:r>
        <w:t xml:space="preserve">: зажимаю Ctrl, нажимаю c, отпускаю и нажимаю |.</w:t>
      </w:r>
      <w:r>
        <w:t xml:space="preserve"> </w:t>
      </w:r>
      <w:r>
        <w:t xml:space="preserve">‘</w:t>
      </w:r>
      <w:r>
        <w:t xml:space="preserve">C-c C- |</w:t>
      </w:r>
      <w:r>
        <w:t xml:space="preserve">’</w:t>
      </w:r>
      <w:r>
        <w:t xml:space="preserve">: на зажимаю Ctrl, нажимаю c, отпускаю, далее, удерживая Ctrl, нажимаю |.</w:t>
      </w:r>
    </w:p>
    <w:p>
      <w:pPr>
        <w:numPr>
          <w:ilvl w:val="0"/>
          <w:numId w:val="1019"/>
        </w:numPr>
      </w:pPr>
      <w:r>
        <w:t xml:space="preserve">Поделить окно на две части можно с помощью C-x 3 по вертикали и/или C-x 2 по горизонтали.</w:t>
      </w:r>
    </w:p>
    <w:p>
      <w:pPr>
        <w:numPr>
          <w:ilvl w:val="0"/>
          <w:numId w:val="1019"/>
        </w:numPr>
      </w:pPr>
      <w:r>
        <w:t xml:space="preserve">Настройки Emacs хранятся в файле .emacs.</w:t>
      </w:r>
    </w:p>
    <w:p>
      <w:pPr>
        <w:numPr>
          <w:ilvl w:val="0"/>
          <w:numId w:val="1019"/>
        </w:numPr>
      </w:pPr>
      <w:r>
        <w:t xml:space="preserve">Данная клавиша удаляет символ перед курсором. Чтобы ее переназначить, необходимо изменить конфигурацию файла .emacs.</w:t>
      </w:r>
    </w:p>
    <w:p>
      <w:pPr>
        <w:numPr>
          <w:ilvl w:val="0"/>
          <w:numId w:val="1019"/>
        </w:numPr>
      </w:pPr>
      <w:r>
        <w:t xml:space="preserve">Мне более удобным показался vim, так как с помощью функций на панелях можно сделать все необходимое. А вот если ты забудешь сочетания клавиш, работая в emacs, то придется поднимать документацию, так как меню довольно неинформативное.</w:t>
      </w:r>
    </w:p>
    <w:bookmarkEnd w:id="128"/>
    <w:bookmarkStart w:id="12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работать в emacs. Познакомилась с режимами работы над буферами и с режимами работы над текстом.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Ханина Людмила Константиновна</dc:creator>
  <dc:language>ru-RU</dc:language>
  <cp:keywords/>
  <dcterms:created xsi:type="dcterms:W3CDTF">2022-05-20T20:43:37Z</dcterms:created>
  <dcterms:modified xsi:type="dcterms:W3CDTF">2022-05-20T20:43:37Z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iblatex">
    <vt:lpwstr>True</vt:lpwstr>
  </property>
  <property fmtid="{D5CDD505-2E9C-101B-9397-08002B2CF9AE}" pid="4" name="biblatexoptions">
    <vt:lpwstr/>
  </property>
  <property fmtid="{D5CDD505-2E9C-101B-9397-08002B2CF9AE}" pid="5" name="biblio-style">
    <vt:lpwstr>gost-numeric</vt:lpwstr>
  </property>
  <property fmtid="{D5CDD505-2E9C-101B-9397-08002B2CF9AE}" pid="6" name="bibliography">
    <vt:lpwstr>bib/cite.bib</vt:lpwstr>
  </property>
  <property fmtid="{D5CDD505-2E9C-101B-9397-08002B2CF9AE}" pid="7" name="csl">
    <vt:lpwstr>pandoc/csl/gost-r-7-0-5-2008-numeric.csl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