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Po temama: šta je rešeno, šta je uklonjeno, šta ostaje i pitanja za dogovor. Predlozi uz pitanja nisu već usvojene odluke. Istorijski podaci nisu brisani.</w:t>
      </w:r>
    </w:p>
    <w:p>
      <w:pPr>
        <w:pStyle w:val="Heading1"/>
        <w:pageBreakBefore w:val="0"/>
      </w:pPr>
      <w:r>
        <w:t>1. Vozilo, podaci i dokumenti</w:t>
      </w:r>
    </w:p>
    <w:p>
      <w:pPr>
        <w:keepLines/>
      </w:pPr>
      <w:r>
        <w:rPr>
          <w:b/>
        </w:rPr>
        <w:t xml:space="preserve">Rešeno: </w:t>
      </w:r>
      <w:r>
        <w:t>Pregled u pet tabova, vidljiva boja, izdvojena aktuelna saobraćajna i istorija dokumenata. Raspolaganje, OJ, ugovori i polise prikazani su kratkim listama. Ispravljena ponovna inicijalizacija DataTables.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keepLines/>
      </w:pPr>
      <w:r>
        <w:rPr>
          <w:b/>
        </w:rPr>
        <w:t xml:space="preserve">Pitanje: </w:t>
      </w:r>
      <w:r>
        <w:t>Koje konkretno vozilo i koji podatak nedostaju, i gde su ranije bili vidljivi?</w:t>
      </w:r>
    </w:p>
    <w:p>
      <w:pPr>
        <w:keepLines/>
      </w:pPr>
      <w:r>
        <w:rPr>
          <w:b/>
        </w:rPr>
        <w:t xml:space="preserve">Predlog: </w:t>
      </w:r>
      <w:r>
        <w:t>Proveriti taj primer u bazi i dokumentu. Ako podatak postoji, dopuniti prikaz; ako nedostaje, proveriti unos ili uvoz. Nema potrebe spajati vozilo i saobraćajnu u jednu tabelu.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  <w:pageBreakBefore w:val="0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keepLines/>
      </w:pPr>
      <w:r>
        <w:rPr>
          <w:b/>
        </w:rPr>
        <w:t xml:space="preserve">Pitanje: </w:t>
      </w:r>
      <w:r>
        <w:t>Ko održava matične podatke i ko potvrđuje ugovor i početak raspolaganja za nepotpune stare zapise?</w:t>
      </w:r>
    </w:p>
    <w:p>
      <w:pPr>
        <w:keepLines/>
      </w:pPr>
      <w:r>
        <w:rPr>
          <w:b/>
        </w:rPr>
        <w:t xml:space="preserve">Predlog: </w:t>
      </w:r>
      <w:r>
        <w:t>Odrediti zaduženog za unos, uz potvrdu finansija za ugovore i finansiranje. Dopunjavati iz dokumentacije, bez izmišljanja starih datuma. Dogovoreni podrazumevani prikaz vlasništva ostaje.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  <w:pageBreakBefore w:val="0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keepLines/>
      </w:pPr>
      <w:r>
        <w:rPr>
          <w:b/>
        </w:rPr>
        <w:t xml:space="preserve">Pitanja: </w:t>
      </w:r>
      <w:r>
        <w:t>Da li se analizom odlučuje o zameni vozila ili prati trošak korišćenja? Koju PDV osnovu i datum troška finansije potvrđuju?</w:t>
      </w:r>
    </w:p>
    <w:p>
      <w:pPr>
        <w:keepLines/>
      </w:pPr>
      <w:r>
        <w:rPr>
          <w:b/>
        </w:rPr>
        <w:t xml:space="preserve">Predlog: </w:t>
      </w:r>
      <w:r>
        <w:t>Najpre usaglasiti period i izvore, pa pokazatelje. Za zamenu uzeti u obzir namenu, zastoje i potvrđenu vrednost; visok trošak/km sam po sebi nije dokaz neisplativosti.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  <w:pageBreakBefore w:val="0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Status: </w:t>
      </w:r>
      <w:r>
        <w:t>Poslovna namena i radni sati još nisu implementirani. Tehnička kategorija, poslovna namena i osnov raspolaganja ostaju odvojeni podaci.</w:t>
      </w:r>
    </w:p>
    <w:p>
      <w:pPr>
        <w:keepLines/>
      </w:pPr>
      <w:r>
        <w:rPr>
          <w:b/>
        </w:rPr>
        <w:t xml:space="preserve">Pitanja: </w:t>
      </w:r>
      <w:r>
        <w:t>Koje radne grupe IMS zaista koristi? Postoje li pouzdani radni sati garniture ili samo kilometraža? Da li se garnitura vodi kao zasebno sredstvo?</w:t>
      </w:r>
    </w:p>
    <w:p>
      <w:pPr>
        <w:keepLines/>
      </w:pPr>
      <w:r>
        <w:rPr>
          <w:b/>
        </w:rPr>
        <w:t xml:space="preserve">Predlog: </w:t>
      </w:r>
      <w:r>
        <w:t>Garaža i rukovodioci terena potvrđuju namenu na konkretnim vozilima. Uvesti šifarnik i istoriju namene; sate i posebnu opremu tek uz izvor i odgovornu osobu. Nepoznate podatke označiti, bez procene prikazane kao činjenice.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  <w:pageBreakBefore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 na dan provere 10.09.2026.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keepLines/>
      </w:pPr>
      <w:r>
        <w:rPr>
          <w:b/>
        </w:rPr>
        <w:t xml:space="preserve">Pitanje: </w:t>
      </w:r>
      <w:r>
        <w:t>Ko iz garaže ili centara potvrđuje da evidentirana vozila, raspored i zaduženja odgovaraju stvarnom stanju?</w:t>
      </w:r>
    </w:p>
    <w:p>
      <w:pPr>
        <w:keepLines/>
      </w:pPr>
      <w:r>
        <w:rPr>
          <w:b/>
        </w:rPr>
        <w:t xml:space="preserve">Predlog: </w:t>
      </w:r>
      <w:r>
        <w:t>Potvrditi spisak po centrima i dopuniti rokove/dokumentaciju gde nedostaju. SQL provera potvrđuje saglasnost obračuna sa bazom, a ne fizički popis ili tačnost finansijskih iznosa.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pPr>
        <w:pStyle w:val="Heading1"/>
        <w:pageBreakBefore w:val="0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Ostaje:</w:t>
      </w:r>
      <w:r>
        <w:t xml:space="preserve"> Objediniti tražene preglede pod Izveštaje i završiti reorganizaciju menija.</w:t>
      </w:r>
    </w:p>
    <w:p>
      <w:pPr>
        <w:keepLines/>
      </w:pPr>
      <w:r>
        <w:rPr>
          <w:b/>
        </w:rPr>
        <w:t xml:space="preserve">Sledeći korak: </w:t>
      </w:r>
      <w:r>
        <w:t>Sprovesti već dogovoreni raspored menija, uz očuvanje prava i funkcija unosa. Za DDOR i Zatvorene putne naloge nema novih pitanja ni otvorenog posla.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  <w:pageBreakBefore w:val="0"/>
      </w:pPr>
      <w:r>
        <w:t>7. Garaža i održavanje</w:t>
      </w:r>
    </w:p>
    <w:p>
      <w:pPr>
        <w:keepLines/>
      </w:pPr>
      <w:r>
        <w:rPr>
          <w:b/>
        </w:rPr>
        <w:t xml:space="preserve">Već postoji: </w:t>
      </w:r>
      <w:r>
        <w:t>Prijava kvara, mali/veliki servis i popravka, trebovanja i veza sa intervencijom. Na detalju je naziv Spoljne usluge i delovi.</w:t>
      </w:r>
    </w:p>
    <w:p>
      <w:pPr>
        <w:keepLines/>
      </w:pPr>
      <w:r>
        <w:rPr>
          <w:b/>
        </w:rPr>
        <w:t xml:space="preserve">Ostaje: </w:t>
      </w:r>
      <w:r>
        <w:t>Dogovoriti odgovorne osobe, tok rada i povezivanje APL trebovanja. Precizirati redovno/vanredno održavanje i uskladiti naziv zbirnog izveštaja.</w:t>
      </w:r>
    </w:p>
    <w:p>
      <w:pPr>
        <w:keepLines/>
      </w:pPr>
      <w:r>
        <w:rPr>
          <w:b/>
        </w:rPr>
        <w:t xml:space="preserve">Pitanja: </w:t>
      </w:r>
      <w:r>
        <w:t>Ko prijavljuje, odobrava i zatvara intervenciju, a ko povezuje APL trebovanje? Da li redovno/vanredno znači planirano/neplanirano ili servis/popravka?</w:t>
      </w:r>
    </w:p>
    <w:p>
      <w:pPr>
        <w:keepLines/>
      </w:pPr>
      <w:r>
        <w:rPr>
          <w:b/>
        </w:rPr>
        <w:t xml:space="preserve">Predlog: </w:t>
      </w:r>
      <w:r>
        <w:t>Na dogovorenom sastanku usvojiti tok rada i odgovornosti. Koristiti postojeću prijavu kvara i njene veze; stare nepovezane stavke označiti kao nerazvrstane, ne određivati vrstu rada samo iz naziva dela.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  <w:pageBreakBefore w:val="0"/>
      </w:pPr>
      <w:r>
        <w:t>8. Fakture i povezivanje sa vozilom</w:t>
      </w:r>
    </w:p>
    <w:p>
      <w:pPr>
        <w:keepLines/>
      </w:pPr>
      <w:r>
        <w:rPr>
          <w:b/>
        </w:rPr>
        <w:t xml:space="preserve">Već postoji: </w:t>
      </w:r>
      <w:r>
        <w:t>Faktura može direktno da se poveže sa garažom i jednim vozilom, i bez zahteva.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keepLines/>
      </w:pPr>
      <w:r>
        <w:rPr>
          <w:b/>
        </w:rPr>
        <w:t xml:space="preserve">Pitanja: </w:t>
      </w:r>
      <w:r>
        <w:t>Ko naknadno povezuje fakturu i u kom roku? Da li jedna faktura obuhvata više vozila i postoji li specifikacija iznosa? Koji datum određuje OJ troška?</w:t>
      </w:r>
    </w:p>
    <w:p>
      <w:pPr>
        <w:keepLines/>
      </w:pPr>
      <w:r>
        <w:rPr>
          <w:b/>
        </w:rPr>
        <w:t xml:space="preserve">Predlog: </w:t>
      </w:r>
      <w:r>
        <w:t>Garaža potvrđuje vozilo, a nabavka/finansije dokument i period. Napraviti pregled nepovezanih faktura; zbirne fakture raspodeliti po specifikaciji, uz kontrolu da zbir odgovara dokumentu.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  <w:pageBreakBefore/>
      </w:pPr>
      <w:r>
        <w:t>9. Gorivo i finansije</w:t>
      </w:r>
    </w:p>
    <w:p>
      <w:pPr>
        <w:keepLines/>
      </w:pPr>
      <w:r>
        <w:rPr>
          <w:b/>
        </w:rPr>
        <w:t xml:space="preserve">Već postoji: </w:t>
      </w:r>
      <w:r>
        <w:t>NIS/OMV evidencija, uvoz u FuelConsumption i istorijsko vezivanje šifre posla prema datumu transakcije u izveštajima.</w:t>
      </w:r>
    </w:p>
    <w:p>
      <w:pPr>
        <w:keepLines/>
      </w:pPr>
      <w:r>
        <w:rPr>
          <w:b/>
        </w:rPr>
        <w:t xml:space="preserve">Ostaje: </w:t>
      </w:r>
      <w:r>
        <w:t>Usaglasiti iznose sa zadatim SQL pregledima, proveriti potpunost FuelConsumption i potvrditi obračun sa Veselinkom pre knjiženja. Novi prikaz na detalju nije potvrda finansijskog usaglašavanja.</w:t>
      </w:r>
    </w:p>
    <w:p>
      <w:pPr>
        <w:keepLines/>
      </w:pPr>
      <w:r>
        <w:rPr>
          <w:b/>
        </w:rPr>
        <w:t xml:space="preserve">Pitanja: </w:t>
      </w:r>
      <w:r>
        <w:t>Za koji mesec Veselinka daje kontrolne iznose? Da li finansijski period prati točenje ili knjiženje? Da li je provera za septembarsko knjiženje već potvrđena?</w:t>
      </w:r>
    </w:p>
    <w:p>
      <w:pPr>
        <w:keepLines/>
      </w:pPr>
      <w:r>
        <w:rPr>
          <w:b/>
        </w:rPr>
        <w:t xml:space="preserve">Predlog: </w:t>
      </w:r>
      <w:r>
        <w:t>Uporediti iste transakcije sa fleet_nis_sifpos i fleet_omv_sifpos: iznose, količine, duplikate i nepovezane stavke. Tek nakon razjašnjenih razlika potvrditi punjenje FuelConsumption i izveštaj za knjiženje.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  <w:pageBreakBefore w:val="0"/>
      </w:pPr>
      <w:r>
        <w:t>10. Izveštaji za osiguranje</w:t>
      </w:r>
    </w:p>
    <w:p>
      <w:pPr>
        <w:keepLines/>
      </w:pPr>
      <w:r>
        <w:rPr>
          <w:b/>
        </w:rPr>
        <w:t xml:space="preserve">Ostaje: </w:t>
      </w:r>
      <w:r>
        <w:t>Napraviti pregled vlasničkih vozila i izbor za kasko.</w:t>
      </w:r>
    </w:p>
    <w:p>
      <w:pPr>
        <w:keepLines/>
      </w:pPr>
      <w:r>
        <w:rPr>
          <w:b/>
        </w:rPr>
        <w:t xml:space="preserve">Status: </w:t>
      </w:r>
      <w:r>
        <w:t>Izveštaji još nisu izrađeni; potrebni su potvrđeni kriterijumi za izbor vozila.</w:t>
      </w:r>
    </w:p>
    <w:p>
      <w:pPr>
        <w:keepLines/>
      </w:pPr>
      <w:r>
        <w:rPr>
          <w:b/>
        </w:rPr>
        <w:t xml:space="preserve">Pitanja: </w:t>
      </w:r>
      <w:r>
        <w:t>Za kasko: do 7 godina i visoka vrednost zajedno ili bilo koji uslov? Koji prag i koja vrednost? Za vlasnički izvoz: uključiti i podrazumevano vlasništvo ili prvo potvrditi njegov osnov?</w:t>
      </w:r>
    </w:p>
    <w:p>
      <w:pPr>
        <w:keepLines/>
      </w:pPr>
      <w:r>
        <w:rPr>
          <w:b/>
        </w:rPr>
        <w:t xml:space="preserve">Predlog: </w:t>
      </w:r>
      <w:r>
        <w:t>Finansije i odgovorni za osiguranje potvrđuju kriterijume i datum preseka. Nepotpune podatke izdvojiti za dopunu; operativni prikaz vlasništva na detalju ostaje po postojećem dogovoru.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  <w:pageBreakBefore w:val="0"/>
      </w:pPr>
      <w:r>
        <w:t>11. Ostali izveštaji</w:t>
      </w:r>
    </w:p>
    <w:p>
      <w:pPr>
        <w:keepLines/>
      </w:pPr>
      <w:r>
        <w:rPr>
          <w:b/>
        </w:rPr>
        <w:t xml:space="preserve">Ostaje: </w:t>
      </w:r>
      <w:r>
        <w:t>AutoDeki — pregled kupljenih delova; praćenje vozila — specifikacija e-fakture i stvarni broj vozila; troškovi po kontima/centrima — ispravka decimalnog prikaza i izvoza; dobavljači — period, zbir po pravnom licu i pokrivenost ugovorima.</w:t>
      </w:r>
    </w:p>
    <w:p>
      <w:pPr>
        <w:keepLines/>
      </w:pPr>
      <w:r>
        <w:rPr>
          <w:b/>
        </w:rPr>
        <w:t xml:space="preserve">Status: </w:t>
      </w:r>
      <w:r>
        <w:t>Navedene dorade nisu završene. To su zahtevi za izveštavanje, ne razlog za promenu celog modela vozila.</w:t>
      </w:r>
    </w:p>
    <w:p>
      <w:pPr>
        <w:keepLines/>
      </w:pPr>
      <w:r>
        <w:rPr>
          <w:b/>
        </w:rPr>
        <w:t xml:space="preserve">Pitanja: </w:t>
      </w:r>
      <w:r>
        <w:t>AutoDeki: samo kupljeni ili i ugrađeni delovi po vozilu? Praćenje: postoji li specifikacija sa vozilima/uređajima? Dobavljači: rangiramo fakturisano, plaćeno ili otvorene obaveze?</w:t>
      </w:r>
    </w:p>
    <w:p>
      <w:pPr>
        <w:keepLines/>
      </w:pPr>
      <w:r>
        <w:rPr>
          <w:b/>
        </w:rPr>
        <w:t xml:space="preserve">Predlog: </w:t>
      </w:r>
      <w:r>
        <w:t>Za delove odvojiti kupovinu i ugradnju; za praćenje brojati stvarno obuhvaćena vozila; dobavljače grupisati po identifikatoru i proveriti ugovore za konkretan promet. Decimalni prikaz i izvoz ispraviti bez dodatne poslovne odluke.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 sa statusima, pitanjima i predlozima rešenja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