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CFF" w:rsidRPr="002B4C09" w:rsidRDefault="00952CFF" w:rsidP="00952CFF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2B4C09">
        <w:rPr>
          <w:rFonts w:ascii="Arial" w:hAnsi="Arial" w:cs="Arial"/>
          <w:b/>
          <w:sz w:val="20"/>
          <w:szCs w:val="20"/>
          <w:lang w:val="uk-UA"/>
        </w:rPr>
        <w:t>АКТ</w:t>
      </w:r>
    </w:p>
    <w:p w:rsidR="00952CFF" w:rsidRPr="002B4C09" w:rsidRDefault="00952CFF" w:rsidP="00952CFF">
      <w:pPr>
        <w:jc w:val="center"/>
        <w:rPr>
          <w:rFonts w:ascii="Arial" w:hAnsi="Arial" w:cs="Arial"/>
          <w:b/>
          <w:sz w:val="20"/>
          <w:szCs w:val="20"/>
          <w:lang w:val="uk-UA"/>
        </w:rPr>
      </w:pPr>
      <w:r w:rsidRPr="002B4C09">
        <w:rPr>
          <w:rFonts w:ascii="Arial" w:hAnsi="Arial" w:cs="Arial"/>
          <w:b/>
          <w:sz w:val="20"/>
          <w:szCs w:val="20"/>
          <w:lang w:val="uk-UA"/>
        </w:rPr>
        <w:t>приймання-переда</w:t>
      </w:r>
      <w:r>
        <w:rPr>
          <w:rFonts w:ascii="Arial" w:hAnsi="Arial" w:cs="Arial"/>
          <w:b/>
          <w:sz w:val="20"/>
          <w:szCs w:val="20"/>
          <w:lang w:val="uk-UA"/>
        </w:rPr>
        <w:t xml:space="preserve">вання </w:t>
      </w:r>
      <w:r w:rsidR="00D574D7" w:rsidRPr="00CB43D3">
        <w:rPr>
          <w:rFonts w:ascii="Arial" w:hAnsi="Arial" w:cs="Arial"/>
          <w:b/>
          <w:sz w:val="20"/>
          <w:szCs w:val="20"/>
          <w:highlight w:val="yellow"/>
          <w:lang w:val="uk-UA"/>
        </w:rPr>
        <w:t>суміжних</w:t>
      </w:r>
      <w:r>
        <w:rPr>
          <w:rFonts w:ascii="Arial" w:hAnsi="Arial" w:cs="Arial"/>
          <w:b/>
          <w:sz w:val="20"/>
          <w:szCs w:val="20"/>
          <w:lang w:val="uk-UA"/>
        </w:rPr>
        <w:t xml:space="preserve"> прав</w:t>
      </w: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  <w:r w:rsidRPr="002B4C09">
        <w:rPr>
          <w:rFonts w:ascii="Arial" w:hAnsi="Arial" w:cs="Arial"/>
          <w:sz w:val="20"/>
          <w:szCs w:val="20"/>
          <w:lang w:val="uk-UA"/>
        </w:rPr>
        <w:t xml:space="preserve">м. Київ                                                                                 </w:t>
      </w:r>
      <w:r>
        <w:rPr>
          <w:rFonts w:ascii="Arial" w:hAnsi="Arial" w:cs="Arial"/>
          <w:sz w:val="20"/>
          <w:szCs w:val="20"/>
          <w:lang w:val="uk-UA"/>
        </w:rPr>
        <w:t xml:space="preserve">                 </w:t>
      </w:r>
      <w:r w:rsidRPr="002B4C09">
        <w:rPr>
          <w:rFonts w:ascii="Arial" w:hAnsi="Arial" w:cs="Arial"/>
          <w:sz w:val="20"/>
          <w:szCs w:val="20"/>
          <w:lang w:val="uk-UA"/>
        </w:rPr>
        <w:t xml:space="preserve">  </w:t>
      </w:r>
      <w:r w:rsidRPr="00CB43D3">
        <w:rPr>
          <w:rFonts w:ascii="Arial" w:hAnsi="Arial" w:cs="Arial"/>
          <w:sz w:val="20"/>
          <w:szCs w:val="20"/>
          <w:highlight w:val="yellow"/>
        </w:rPr>
        <w:t>«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14</w:t>
      </w:r>
      <w:r w:rsidRPr="00CB43D3">
        <w:rPr>
          <w:rFonts w:ascii="Arial" w:hAnsi="Arial" w:cs="Arial"/>
          <w:sz w:val="20"/>
          <w:szCs w:val="20"/>
          <w:highlight w:val="yellow"/>
        </w:rPr>
        <w:t xml:space="preserve">» 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березня</w:t>
      </w:r>
      <w:r w:rsidRPr="00CB43D3">
        <w:rPr>
          <w:rFonts w:ascii="Arial" w:hAnsi="Arial" w:cs="Arial"/>
          <w:sz w:val="20"/>
          <w:szCs w:val="20"/>
          <w:highlight w:val="yellow"/>
        </w:rPr>
        <w:t xml:space="preserve"> 20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>1</w:t>
      </w:r>
      <w:r w:rsidR="00D574D7" w:rsidRPr="00CB43D3">
        <w:rPr>
          <w:rFonts w:ascii="Arial" w:hAnsi="Arial" w:cs="Arial"/>
          <w:sz w:val="20"/>
          <w:szCs w:val="20"/>
          <w:highlight w:val="yellow"/>
          <w:lang w:val="uk-UA"/>
        </w:rPr>
        <w:t>1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Pr="00CB43D3">
        <w:rPr>
          <w:rFonts w:ascii="Arial" w:hAnsi="Arial" w:cs="Arial"/>
          <w:sz w:val="20"/>
          <w:szCs w:val="20"/>
          <w:highlight w:val="yellow"/>
        </w:rPr>
        <w:t>року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>.</w:t>
      </w: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  <w:r w:rsidRPr="002B4C09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>Товариство з обмеженою відповідальністю “</w:t>
      </w:r>
      <w:proofErr w:type="spellStart"/>
      <w:r w:rsidRPr="002B4C09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>ЛєДоен</w:t>
      </w:r>
      <w:proofErr w:type="spellEnd"/>
      <w:r w:rsidRPr="002B4C09">
        <w:rPr>
          <w:rFonts w:ascii="Arial" w:hAnsi="Arial" w:cs="Arial"/>
          <w:b/>
          <w:snapToGrid w:val="0"/>
          <w:color w:val="000000"/>
          <w:sz w:val="20"/>
          <w:szCs w:val="20"/>
          <w:lang w:val="uk-UA"/>
        </w:rPr>
        <w:t xml:space="preserve">”, </w:t>
      </w:r>
      <w:r w:rsidRPr="002B4C09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(надалі іменується </w:t>
      </w:r>
      <w:r w:rsidRPr="002B4C09">
        <w:rPr>
          <w:rFonts w:ascii="Arial" w:hAnsi="Arial" w:cs="Arial"/>
          <w:color w:val="000000"/>
          <w:sz w:val="20"/>
          <w:szCs w:val="20"/>
          <w:lang w:val="uk-UA"/>
        </w:rPr>
        <w:t>“</w:t>
      </w:r>
      <w:r w:rsidRPr="002B4C09">
        <w:rPr>
          <w:rFonts w:ascii="Arial" w:hAnsi="Arial" w:cs="Arial"/>
          <w:snapToGrid w:val="0"/>
          <w:color w:val="000000"/>
          <w:sz w:val="20"/>
          <w:szCs w:val="20"/>
          <w:lang w:val="uk-UA"/>
        </w:rPr>
        <w:t xml:space="preserve">Студія”), в особі Виконавчого директора Гаєвської А.В., який </w:t>
      </w:r>
      <w:r w:rsidRPr="002B4C09">
        <w:rPr>
          <w:rFonts w:ascii="Arial" w:hAnsi="Arial" w:cs="Arial"/>
          <w:sz w:val="20"/>
          <w:szCs w:val="20"/>
          <w:lang w:val="uk-UA"/>
        </w:rPr>
        <w:t>діє на підставі Наказу № 5/1 від 30.04.2008, та Довіреності б/н від 05.05.2008 р., з однієї сторони та</w:t>
      </w: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D574D7" w:rsidRPr="00566CA2" w:rsidRDefault="00691073" w:rsidP="00D574D7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CB43D3">
        <w:rPr>
          <w:rFonts w:ascii="Arial" w:hAnsi="Arial" w:cs="Arial"/>
          <w:b/>
          <w:sz w:val="20"/>
          <w:highlight w:val="yellow"/>
        </w:rPr>
        <w:t>Притула</w:t>
      </w:r>
      <w:proofErr w:type="spellEnd"/>
      <w:r w:rsidRPr="00CB43D3">
        <w:rPr>
          <w:rFonts w:ascii="Arial" w:hAnsi="Arial" w:cs="Arial"/>
          <w:b/>
          <w:sz w:val="20"/>
          <w:highlight w:val="yellow"/>
        </w:rPr>
        <w:t xml:space="preserve"> </w:t>
      </w:r>
      <w:proofErr w:type="spellStart"/>
      <w:r w:rsidRPr="00CB43D3">
        <w:rPr>
          <w:rFonts w:ascii="Arial" w:hAnsi="Arial" w:cs="Arial"/>
          <w:b/>
          <w:sz w:val="20"/>
          <w:highlight w:val="yellow"/>
        </w:rPr>
        <w:t>Сергій</w:t>
      </w:r>
      <w:proofErr w:type="spellEnd"/>
      <w:r w:rsidRPr="00CB43D3">
        <w:rPr>
          <w:rFonts w:ascii="Arial" w:hAnsi="Arial" w:cs="Arial"/>
          <w:b/>
          <w:sz w:val="20"/>
          <w:highlight w:val="yellow"/>
        </w:rPr>
        <w:t xml:space="preserve"> </w:t>
      </w:r>
      <w:proofErr w:type="spellStart"/>
      <w:r w:rsidRPr="00CB43D3">
        <w:rPr>
          <w:rFonts w:ascii="Arial" w:hAnsi="Arial" w:cs="Arial"/>
          <w:b/>
          <w:sz w:val="20"/>
          <w:highlight w:val="yellow"/>
        </w:rPr>
        <w:t>Дмитрович</w:t>
      </w:r>
      <w:proofErr w:type="spellEnd"/>
      <w:r w:rsidRPr="00CB43D3">
        <w:rPr>
          <w:rFonts w:ascii="Arial" w:hAnsi="Arial" w:cs="Arial"/>
          <w:sz w:val="20"/>
          <w:highlight w:val="yellow"/>
          <w:lang w:val="uk-UA"/>
        </w:rPr>
        <w:t xml:space="preserve"> (далі – Виконавець), який проживає за адресою:  </w:t>
      </w:r>
      <w:proofErr w:type="spellStart"/>
      <w:r w:rsidRPr="00CB43D3">
        <w:rPr>
          <w:rFonts w:ascii="Arial" w:hAnsi="Arial" w:cs="Arial"/>
          <w:sz w:val="20"/>
          <w:highlight w:val="yellow"/>
        </w:rPr>
        <w:t>Тернопільська</w:t>
      </w:r>
      <w:proofErr w:type="spellEnd"/>
      <w:r w:rsidRPr="00CB43D3">
        <w:rPr>
          <w:rFonts w:ascii="Arial" w:hAnsi="Arial" w:cs="Arial"/>
          <w:sz w:val="20"/>
          <w:highlight w:val="yellow"/>
        </w:rPr>
        <w:t xml:space="preserve"> обл., м. Збараж, </w:t>
      </w:r>
      <w:proofErr w:type="spellStart"/>
      <w:r w:rsidRPr="00CB43D3">
        <w:rPr>
          <w:rFonts w:ascii="Arial" w:hAnsi="Arial" w:cs="Arial"/>
          <w:sz w:val="20"/>
          <w:highlight w:val="yellow"/>
        </w:rPr>
        <w:t>вул</w:t>
      </w:r>
      <w:proofErr w:type="spellEnd"/>
      <w:r w:rsidRPr="00CB43D3">
        <w:rPr>
          <w:rFonts w:ascii="Arial" w:hAnsi="Arial" w:cs="Arial"/>
          <w:sz w:val="20"/>
          <w:highlight w:val="yellow"/>
        </w:rPr>
        <w:t>.</w:t>
      </w:r>
      <w:r w:rsidRPr="00CB43D3">
        <w:rPr>
          <w:rFonts w:ascii="Arial" w:hAnsi="Arial" w:cs="Arial"/>
          <w:sz w:val="20"/>
          <w:highlight w:val="yellow"/>
          <w:lang w:val="uk-UA"/>
        </w:rPr>
        <w:t xml:space="preserve"> Кармелюка, 15, має ідентифікаційний код </w:t>
      </w:r>
      <w:r w:rsidRPr="00CB43D3">
        <w:rPr>
          <w:rFonts w:ascii="Arial" w:hAnsi="Arial" w:cs="Arial"/>
          <w:sz w:val="20"/>
          <w:highlight w:val="yellow"/>
        </w:rPr>
        <w:t>2975800618</w:t>
      </w:r>
      <w:r w:rsidR="00D574D7" w:rsidRPr="00CA133A">
        <w:rPr>
          <w:rFonts w:ascii="Arial" w:hAnsi="Arial" w:cs="Arial"/>
          <w:sz w:val="20"/>
          <w:szCs w:val="20"/>
          <w:lang w:val="uk-UA"/>
        </w:rPr>
        <w:t>, з другої Сторони</w:t>
      </w:r>
      <w:r w:rsidR="00D574D7" w:rsidRPr="007B3439">
        <w:rPr>
          <w:rFonts w:ascii="Arial" w:hAnsi="Arial" w:cs="Arial"/>
          <w:sz w:val="20"/>
          <w:szCs w:val="20"/>
          <w:lang w:val="uk-UA"/>
        </w:rPr>
        <w:t xml:space="preserve">, на виконання умов   Договору  </w:t>
      </w:r>
      <w:r w:rsidR="00D574D7"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№ 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2</w:t>
      </w:r>
      <w:r w:rsidR="00D574D7"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від «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14</w:t>
      </w:r>
      <w:r w:rsidR="00D574D7"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» 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березня</w:t>
      </w:r>
      <w:r w:rsidR="00D574D7"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2011</w:t>
      </w:r>
      <w:r w:rsidR="00D574D7" w:rsidRPr="007B3439">
        <w:rPr>
          <w:rFonts w:ascii="Arial" w:hAnsi="Arial" w:cs="Arial"/>
          <w:sz w:val="20"/>
          <w:szCs w:val="20"/>
          <w:lang w:val="uk-UA"/>
        </w:rPr>
        <w:t xml:space="preserve"> року (надалі – «Договір</w:t>
      </w:r>
      <w:r w:rsidR="00D574D7" w:rsidRPr="00566CA2">
        <w:rPr>
          <w:rFonts w:ascii="Arial" w:hAnsi="Arial" w:cs="Arial"/>
          <w:sz w:val="20"/>
          <w:szCs w:val="20"/>
          <w:lang w:val="uk-UA"/>
        </w:rPr>
        <w:t xml:space="preserve">») </w:t>
      </w:r>
      <w:r w:rsidR="00D574D7">
        <w:rPr>
          <w:rFonts w:ascii="Arial" w:hAnsi="Arial" w:cs="Arial"/>
          <w:sz w:val="20"/>
          <w:szCs w:val="20"/>
          <w:lang w:val="uk-UA"/>
        </w:rPr>
        <w:t>підписали цей Акт</w:t>
      </w:r>
      <w:r w:rsidR="00D574D7" w:rsidRPr="00566CA2">
        <w:rPr>
          <w:rFonts w:ascii="Arial" w:hAnsi="Arial" w:cs="Arial"/>
          <w:sz w:val="20"/>
          <w:szCs w:val="20"/>
          <w:lang w:val="uk-UA"/>
        </w:rPr>
        <w:t xml:space="preserve"> про те, що:</w:t>
      </w: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uk-UA"/>
        </w:rPr>
      </w:pPr>
      <w:r>
        <w:rPr>
          <w:rFonts w:ascii="Arial" w:hAnsi="Arial" w:cs="Arial"/>
          <w:sz w:val="20"/>
          <w:szCs w:val="20"/>
          <w:lang w:val="uk-UA"/>
        </w:rPr>
        <w:t>Виконавець  передав, а Студія прийняла</w:t>
      </w:r>
      <w:r w:rsidRPr="00C22DB5">
        <w:rPr>
          <w:rFonts w:ascii="Arial" w:hAnsi="Arial" w:cs="Arial"/>
          <w:sz w:val="20"/>
          <w:szCs w:val="20"/>
          <w:lang w:val="uk-UA"/>
        </w:rPr>
        <w:t xml:space="preserve"> </w:t>
      </w:r>
      <w:r w:rsidRPr="00AA6247">
        <w:rPr>
          <w:rFonts w:ascii="Arial" w:hAnsi="Arial" w:cs="Arial"/>
          <w:sz w:val="20"/>
          <w:szCs w:val="20"/>
          <w:lang w:val="uk-UA"/>
        </w:rPr>
        <w:t xml:space="preserve">усі виключні майнові 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>суміжні</w:t>
      </w:r>
      <w:r w:rsidRPr="00AA6247">
        <w:rPr>
          <w:rFonts w:ascii="Arial" w:hAnsi="Arial" w:cs="Arial"/>
          <w:sz w:val="20"/>
          <w:szCs w:val="20"/>
          <w:lang w:val="uk-UA"/>
        </w:rPr>
        <w:t xml:space="preserve"> права</w:t>
      </w:r>
      <w:r>
        <w:rPr>
          <w:rFonts w:ascii="Arial" w:hAnsi="Arial" w:cs="Arial"/>
          <w:sz w:val="20"/>
          <w:szCs w:val="20"/>
          <w:lang w:val="uk-UA"/>
        </w:rPr>
        <w:t xml:space="preserve"> по проекту</w:t>
      </w:r>
      <w:r w:rsidRPr="002B4C09">
        <w:rPr>
          <w:rFonts w:ascii="Arial" w:hAnsi="Arial" w:cs="Arial"/>
          <w:sz w:val="20"/>
          <w:szCs w:val="20"/>
          <w:lang w:val="uk-UA"/>
        </w:rPr>
        <w:t>:</w:t>
      </w:r>
    </w:p>
    <w:p w:rsidR="00952CFF" w:rsidRPr="002B4C09" w:rsidRDefault="00952CFF" w:rsidP="00952CFF">
      <w:pPr>
        <w:ind w:left="720"/>
        <w:rPr>
          <w:rFonts w:ascii="Arial" w:hAnsi="Arial" w:cs="Arial"/>
          <w:sz w:val="20"/>
          <w:szCs w:val="20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7"/>
        <w:gridCol w:w="7741"/>
      </w:tblGrid>
      <w:tr w:rsidR="00952CFF" w:rsidRPr="002B4C09" w:rsidTr="00533A41">
        <w:tc>
          <w:tcPr>
            <w:tcW w:w="647" w:type="dxa"/>
            <w:tcBorders>
              <w:top w:val="single" w:sz="4" w:space="0" w:color="auto"/>
            </w:tcBorders>
          </w:tcPr>
          <w:p w:rsidR="00952CFF" w:rsidRPr="002B4C09" w:rsidRDefault="00952CFF" w:rsidP="00533A4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2B4C09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№ </w:t>
            </w:r>
            <w:proofErr w:type="spellStart"/>
            <w:r w:rsidRPr="002B4C09"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з\п</w:t>
            </w:r>
            <w:proofErr w:type="spellEnd"/>
          </w:p>
        </w:tc>
        <w:tc>
          <w:tcPr>
            <w:tcW w:w="7741" w:type="dxa"/>
            <w:tcBorders>
              <w:top w:val="single" w:sz="4" w:space="0" w:color="auto"/>
            </w:tcBorders>
          </w:tcPr>
          <w:p w:rsidR="00952CFF" w:rsidRPr="002B4C09" w:rsidRDefault="00952CFF" w:rsidP="00533A41">
            <w:pPr>
              <w:pStyle w:val="2"/>
              <w:rPr>
                <w:rFonts w:ascii="Arial" w:hAnsi="Arial" w:cs="Arial"/>
                <w:sz w:val="20"/>
                <w:szCs w:val="20"/>
              </w:rPr>
            </w:pPr>
            <w:r w:rsidRPr="002B4C09">
              <w:rPr>
                <w:rFonts w:ascii="Arial" w:hAnsi="Arial" w:cs="Arial"/>
                <w:sz w:val="20"/>
                <w:szCs w:val="20"/>
              </w:rPr>
              <w:t>Назва проекту(твору)</w:t>
            </w:r>
          </w:p>
        </w:tc>
      </w:tr>
      <w:tr w:rsidR="00952CFF" w:rsidRPr="00742C48" w:rsidTr="00533A41">
        <w:tc>
          <w:tcPr>
            <w:tcW w:w="647" w:type="dxa"/>
          </w:tcPr>
          <w:p w:rsidR="00952CFF" w:rsidRPr="002B4C09" w:rsidRDefault="00952CFF" w:rsidP="00533A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B4C09"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</w:p>
        </w:tc>
        <w:tc>
          <w:tcPr>
            <w:tcW w:w="7741" w:type="dxa"/>
          </w:tcPr>
          <w:p w:rsidR="00952CFF" w:rsidRPr="00E67A51" w:rsidRDefault="00691073" w:rsidP="00533A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CB43D3">
              <w:rPr>
                <w:rFonts w:ascii="Arial" w:hAnsi="Arial" w:cs="Arial"/>
                <w:b/>
                <w:sz w:val="20"/>
                <w:highlight w:val="yellow"/>
              </w:rPr>
              <w:t>фільм</w:t>
            </w:r>
            <w:proofErr w:type="spellEnd"/>
            <w:r w:rsidRPr="00CB43D3">
              <w:rPr>
                <w:rFonts w:ascii="Arial" w:hAnsi="Arial" w:cs="Arial"/>
                <w:b/>
                <w:sz w:val="20"/>
                <w:highlight w:val="yellow"/>
              </w:rPr>
              <w:t xml:space="preserve"> </w:t>
            </w:r>
            <w:r w:rsidRPr="00CB43D3">
              <w:rPr>
                <w:rFonts w:ascii="Arial" w:hAnsi="Arial" w:cs="Arial"/>
                <w:b/>
                <w:sz w:val="20"/>
                <w:highlight w:val="yellow"/>
                <w:lang w:val="uk-UA"/>
              </w:rPr>
              <w:t>«</w:t>
            </w:r>
            <w:r w:rsidRPr="00CB43D3">
              <w:rPr>
                <w:rFonts w:ascii="Arial" w:hAnsi="Arial" w:cs="Arial"/>
                <w:b/>
                <w:sz w:val="20"/>
                <w:highlight w:val="yellow"/>
                <w:lang w:val="en-US"/>
              </w:rPr>
              <w:t>HOP</w:t>
            </w:r>
            <w:r w:rsidR="00B63061" w:rsidRPr="00CB43D3">
              <w:rPr>
                <w:rFonts w:ascii="Arial" w:hAnsi="Arial" w:cs="Arial"/>
                <w:b/>
                <w:sz w:val="20"/>
                <w:highlight w:val="yellow"/>
              </w:rPr>
              <w:t>_</w:t>
            </w:r>
            <w:proofErr w:type="spellStart"/>
            <w:r w:rsidR="00B63061" w:rsidRPr="00CB43D3">
              <w:rPr>
                <w:rFonts w:ascii="Arial" w:hAnsi="Arial" w:cs="Arial"/>
                <w:b/>
                <w:sz w:val="20"/>
                <w:highlight w:val="yellow"/>
                <w:lang w:val="en-US"/>
              </w:rPr>
              <w:t>tc</w:t>
            </w:r>
            <w:proofErr w:type="spellEnd"/>
            <w:r w:rsidRPr="00CB43D3">
              <w:rPr>
                <w:rFonts w:ascii="Arial" w:hAnsi="Arial" w:cs="Arial"/>
                <w:sz w:val="20"/>
                <w:highlight w:val="yellow"/>
                <w:lang w:val="uk-UA"/>
              </w:rPr>
              <w:t>» (робоча назва – «</w:t>
            </w:r>
            <w:r w:rsidRPr="00CB43D3">
              <w:rPr>
                <w:rFonts w:ascii="Arial" w:hAnsi="Arial" w:cs="Arial"/>
                <w:b/>
                <w:sz w:val="20"/>
                <w:highlight w:val="yellow"/>
              </w:rPr>
              <w:t>Гоп</w:t>
            </w:r>
            <w:r w:rsidRPr="00CB43D3">
              <w:rPr>
                <w:rFonts w:ascii="Arial" w:hAnsi="Arial" w:cs="Arial"/>
                <w:sz w:val="20"/>
                <w:highlight w:val="yellow"/>
                <w:lang w:val="uk-UA"/>
              </w:rPr>
              <w:t>»)</w:t>
            </w:r>
          </w:p>
        </w:tc>
      </w:tr>
      <w:tr w:rsidR="00952CFF" w:rsidRPr="00742C48" w:rsidTr="00533A41">
        <w:tc>
          <w:tcPr>
            <w:tcW w:w="647" w:type="dxa"/>
          </w:tcPr>
          <w:p w:rsidR="00952CFF" w:rsidRPr="002B4C09" w:rsidRDefault="00952CFF" w:rsidP="00533A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7741" w:type="dxa"/>
          </w:tcPr>
          <w:p w:rsidR="00952CFF" w:rsidRPr="00E67A51" w:rsidRDefault="00952CFF" w:rsidP="00533A4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</w:tbl>
    <w:p w:rsidR="00952CFF" w:rsidRPr="002B4C09" w:rsidRDefault="00952CFF" w:rsidP="00952CFF">
      <w:pPr>
        <w:ind w:left="360"/>
        <w:rPr>
          <w:rFonts w:ascii="Arial" w:hAnsi="Arial" w:cs="Arial"/>
          <w:sz w:val="20"/>
          <w:szCs w:val="20"/>
          <w:lang w:val="uk-UA"/>
        </w:rPr>
      </w:pPr>
      <w:r w:rsidRPr="002B4C09">
        <w:rPr>
          <w:rFonts w:ascii="Arial" w:hAnsi="Arial" w:cs="Arial"/>
          <w:sz w:val="20"/>
          <w:szCs w:val="20"/>
          <w:lang w:val="uk-UA"/>
        </w:rPr>
        <w:t xml:space="preserve"> </w:t>
      </w:r>
    </w:p>
    <w:p w:rsidR="00952CFF" w:rsidRDefault="00952CFF" w:rsidP="00952CF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uk-UA"/>
        </w:rPr>
      </w:pPr>
      <w:r w:rsidRPr="00AA6247">
        <w:rPr>
          <w:rFonts w:ascii="Arial" w:hAnsi="Arial" w:cs="Arial"/>
          <w:sz w:val="20"/>
          <w:szCs w:val="20"/>
          <w:lang w:val="uk-UA"/>
        </w:rPr>
        <w:t>Студія одноразово сплачує грошові кошт</w:t>
      </w:r>
      <w:r>
        <w:rPr>
          <w:rFonts w:ascii="Arial" w:hAnsi="Arial" w:cs="Arial"/>
          <w:sz w:val="20"/>
          <w:szCs w:val="20"/>
          <w:lang w:val="uk-UA"/>
        </w:rPr>
        <w:t xml:space="preserve">и в розмірі 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531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742C48" w:rsidRPr="00CB43D3">
        <w:rPr>
          <w:rFonts w:ascii="Arial" w:hAnsi="Arial" w:cs="Arial"/>
          <w:sz w:val="20"/>
          <w:szCs w:val="20"/>
          <w:highlight w:val="yellow"/>
          <w:lang w:val="uk-UA"/>
        </w:rPr>
        <w:t>грн.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</w:t>
      </w:r>
      <w:r w:rsidR="00B63061" w:rsidRPr="00CB43D3">
        <w:rPr>
          <w:rFonts w:ascii="Arial" w:hAnsi="Arial" w:cs="Arial"/>
          <w:sz w:val="20"/>
          <w:szCs w:val="20"/>
          <w:highlight w:val="yellow"/>
          <w:lang w:val="uk-UA"/>
        </w:rPr>
        <w:t>01</w:t>
      </w:r>
      <w:r w:rsidRPr="00CB43D3">
        <w:rPr>
          <w:rFonts w:ascii="Arial" w:hAnsi="Arial" w:cs="Arial"/>
          <w:sz w:val="20"/>
          <w:szCs w:val="20"/>
          <w:highlight w:val="yellow"/>
          <w:lang w:val="uk-UA"/>
        </w:rPr>
        <w:t xml:space="preserve"> коп</w:t>
      </w:r>
      <w:r>
        <w:rPr>
          <w:rFonts w:ascii="Arial" w:hAnsi="Arial" w:cs="Arial"/>
          <w:sz w:val="20"/>
          <w:szCs w:val="20"/>
          <w:lang w:val="uk-UA"/>
        </w:rPr>
        <w:t>.</w:t>
      </w:r>
      <w:r w:rsidRPr="00E8644B">
        <w:rPr>
          <w:rFonts w:ascii="Arial" w:hAnsi="Arial" w:cs="Arial"/>
          <w:sz w:val="20"/>
          <w:szCs w:val="20"/>
          <w:lang w:val="uk-UA"/>
        </w:rPr>
        <w:t xml:space="preserve"> </w:t>
      </w:r>
      <w:r w:rsidRPr="0075289D">
        <w:rPr>
          <w:rFonts w:ascii="Arial" w:hAnsi="Arial" w:cs="Arial"/>
          <w:sz w:val="20"/>
          <w:szCs w:val="20"/>
          <w:lang w:val="uk-UA"/>
        </w:rPr>
        <w:t>(в т.ч. податок на доходи фізичних осіб 15%</w:t>
      </w:r>
      <w:r>
        <w:rPr>
          <w:rFonts w:ascii="Arial" w:hAnsi="Arial" w:cs="Arial"/>
          <w:sz w:val="20"/>
          <w:szCs w:val="20"/>
          <w:lang w:val="uk-UA"/>
        </w:rPr>
        <w:t>)</w:t>
      </w:r>
      <w:r w:rsidRPr="00E67A51">
        <w:rPr>
          <w:rFonts w:ascii="Arial" w:hAnsi="Arial" w:cs="Arial"/>
          <w:sz w:val="20"/>
          <w:szCs w:val="20"/>
        </w:rPr>
        <w:t>.</w:t>
      </w:r>
    </w:p>
    <w:p w:rsidR="00952CFF" w:rsidRDefault="00952CFF" w:rsidP="00952CF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uk-UA"/>
        </w:rPr>
      </w:pPr>
      <w:r w:rsidRPr="002B4C09">
        <w:rPr>
          <w:rFonts w:ascii="Arial" w:hAnsi="Arial" w:cs="Arial"/>
          <w:sz w:val="20"/>
          <w:szCs w:val="20"/>
          <w:lang w:val="uk-UA"/>
        </w:rPr>
        <w:t>Сторони претензій одна до одної не мають.</w:t>
      </w:r>
    </w:p>
    <w:p w:rsidR="00952CFF" w:rsidRPr="002B4C09" w:rsidRDefault="00952CFF" w:rsidP="00952CFF">
      <w:pPr>
        <w:numPr>
          <w:ilvl w:val="0"/>
          <w:numId w:val="1"/>
        </w:numPr>
        <w:rPr>
          <w:rFonts w:ascii="Arial" w:hAnsi="Arial" w:cs="Arial"/>
          <w:sz w:val="20"/>
          <w:szCs w:val="20"/>
          <w:lang w:val="uk-UA"/>
        </w:rPr>
      </w:pPr>
      <w:r w:rsidRPr="00566CA2">
        <w:rPr>
          <w:rFonts w:ascii="Arial" w:hAnsi="Arial" w:cs="Arial"/>
          <w:sz w:val="20"/>
          <w:szCs w:val="20"/>
          <w:lang w:val="uk-UA"/>
        </w:rPr>
        <w:t>Цей Акт є невід’ємною частиною Договору.</w:t>
      </w:r>
    </w:p>
    <w:p w:rsidR="00952CFF" w:rsidRPr="002B4C09" w:rsidRDefault="00952CFF" w:rsidP="00952CFF">
      <w:pPr>
        <w:ind w:left="720"/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  <w:r w:rsidRPr="002B4C09">
        <w:rPr>
          <w:rFonts w:ascii="Arial" w:hAnsi="Arial" w:cs="Arial"/>
          <w:sz w:val="20"/>
          <w:szCs w:val="20"/>
          <w:lang w:val="uk-UA"/>
        </w:rPr>
        <w:t>Реквізити Сторін:</w:t>
      </w: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816"/>
        <w:gridCol w:w="4647"/>
      </w:tblGrid>
      <w:tr w:rsidR="00952CFF" w:rsidRPr="002B4C09" w:rsidTr="00533A41">
        <w:trPr>
          <w:trHeight w:val="1440"/>
        </w:trPr>
        <w:tc>
          <w:tcPr>
            <w:tcW w:w="5127" w:type="dxa"/>
          </w:tcPr>
          <w:p w:rsidR="00952CFF" w:rsidRPr="002B4C09" w:rsidRDefault="00952CFF" w:rsidP="00533A41">
            <w:pPr>
              <w:ind w:left="36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СТУДІЯ</w:t>
            </w:r>
          </w:p>
          <w:p w:rsidR="00952CFF" w:rsidRPr="002B4C09" w:rsidRDefault="00952CFF" w:rsidP="00533A41">
            <w:pPr>
              <w:ind w:left="36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952CFF" w:rsidRPr="002B4C09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B4C09">
              <w:rPr>
                <w:rFonts w:ascii="Arial" w:hAnsi="Arial" w:cs="Arial"/>
                <w:sz w:val="20"/>
                <w:szCs w:val="20"/>
                <w:lang w:val="uk-UA"/>
              </w:rPr>
              <w:t xml:space="preserve"> Виконавчий Директор</w:t>
            </w:r>
          </w:p>
          <w:p w:rsidR="00952CFF" w:rsidRPr="002B4C09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952CFF" w:rsidRPr="002B4C09" w:rsidRDefault="00952CFF" w:rsidP="00533A41">
            <w:pPr>
              <w:rPr>
                <w:rFonts w:ascii="Arial" w:hAnsi="Arial" w:cs="Arial"/>
                <w:sz w:val="20"/>
                <w:szCs w:val="20"/>
              </w:rPr>
            </w:pPr>
          </w:p>
          <w:p w:rsidR="00952CFF" w:rsidRPr="002B4C09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B4C09">
              <w:rPr>
                <w:rFonts w:ascii="Arial" w:hAnsi="Arial" w:cs="Arial"/>
                <w:sz w:val="20"/>
                <w:szCs w:val="20"/>
              </w:rPr>
              <w:t>_______________________</w:t>
            </w:r>
            <w:proofErr w:type="gramStart"/>
            <w:r w:rsidRPr="002B4C09">
              <w:rPr>
                <w:rFonts w:ascii="Arial" w:hAnsi="Arial" w:cs="Arial"/>
                <w:sz w:val="20"/>
                <w:szCs w:val="20"/>
                <w:lang w:val="uk-UA"/>
              </w:rPr>
              <w:t>Га</w:t>
            </w:r>
            <w:proofErr w:type="gramEnd"/>
            <w:r w:rsidRPr="002B4C09">
              <w:rPr>
                <w:rFonts w:ascii="Arial" w:hAnsi="Arial" w:cs="Arial"/>
                <w:sz w:val="20"/>
                <w:szCs w:val="20"/>
                <w:lang w:val="uk-UA"/>
              </w:rPr>
              <w:t>євська А.В.</w:t>
            </w:r>
          </w:p>
          <w:p w:rsidR="00952CFF" w:rsidRPr="002B4C09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5128" w:type="dxa"/>
          </w:tcPr>
          <w:p w:rsidR="00952CFF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ВИКОНАВЕЦЬ</w:t>
            </w:r>
          </w:p>
          <w:p w:rsidR="00952CFF" w:rsidRDefault="00952CFF" w:rsidP="00533A41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952CFF" w:rsidRDefault="00952CFF" w:rsidP="00533A41">
            <w:pPr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</w:p>
          <w:p w:rsidR="00952CFF" w:rsidRPr="00BA156E" w:rsidRDefault="00952CFF" w:rsidP="00533A41">
            <w:pPr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</w:p>
          <w:p w:rsidR="00952CFF" w:rsidRPr="00BA156E" w:rsidRDefault="00952CFF" w:rsidP="00533A41">
            <w:pPr>
              <w:rPr>
                <w:rFonts w:ascii="Arial" w:hAnsi="Arial" w:cs="Arial"/>
                <w:bCs/>
                <w:sz w:val="20"/>
                <w:szCs w:val="20"/>
                <w:lang w:val="uk-UA"/>
              </w:rPr>
            </w:pPr>
          </w:p>
          <w:p w:rsidR="00952CFF" w:rsidRPr="00D520DF" w:rsidRDefault="00952CFF" w:rsidP="00691073">
            <w:pPr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BA156E">
              <w:rPr>
                <w:rFonts w:ascii="Arial" w:hAnsi="Arial" w:cs="Arial"/>
                <w:sz w:val="20"/>
                <w:szCs w:val="20"/>
              </w:rPr>
              <w:t>_______________________</w:t>
            </w:r>
            <w:r w:rsidRPr="00BA156E">
              <w:rPr>
                <w:rFonts w:ascii="Arial" w:hAnsi="Arial" w:cs="Arial"/>
                <w:sz w:val="20"/>
                <w:szCs w:val="20"/>
                <w:lang w:val="uk-UA"/>
              </w:rPr>
              <w:t xml:space="preserve"> /</w:t>
            </w:r>
            <w:bookmarkStart w:id="0" w:name="_GoBack"/>
            <w:bookmarkEnd w:id="0"/>
            <w:r w:rsidR="00691073" w:rsidRPr="00CB43D3"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  <w:t>Притула С.В</w:t>
            </w:r>
            <w:r w:rsidRPr="00CB43D3">
              <w:rPr>
                <w:rFonts w:ascii="Arial" w:hAnsi="Arial" w:cs="Arial"/>
                <w:sz w:val="20"/>
                <w:szCs w:val="20"/>
                <w:highlight w:val="yellow"/>
                <w:lang w:val="uk-UA"/>
              </w:rPr>
              <w:t>./</w:t>
            </w:r>
          </w:p>
        </w:tc>
      </w:tr>
    </w:tbl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952CFF" w:rsidRPr="002B4C09" w:rsidRDefault="00952CFF" w:rsidP="00952CFF">
      <w:pPr>
        <w:rPr>
          <w:rFonts w:ascii="Arial" w:hAnsi="Arial" w:cs="Arial"/>
          <w:sz w:val="20"/>
          <w:szCs w:val="20"/>
          <w:lang w:val="uk-UA"/>
        </w:rPr>
      </w:pPr>
    </w:p>
    <w:p w:rsidR="00C5383D" w:rsidRDefault="00C5383D"/>
    <w:sectPr w:rsidR="00C5383D" w:rsidSect="00EB0A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A73F4D"/>
    <w:multiLevelType w:val="hybridMultilevel"/>
    <w:tmpl w:val="B7500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5383D"/>
    <w:rsid w:val="00691073"/>
    <w:rsid w:val="00742C48"/>
    <w:rsid w:val="00952CFF"/>
    <w:rsid w:val="00B63061"/>
    <w:rsid w:val="00C5383D"/>
    <w:rsid w:val="00CB43D3"/>
    <w:rsid w:val="00CC7723"/>
    <w:rsid w:val="00D574D7"/>
    <w:rsid w:val="00EB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C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952CFF"/>
    <w:pPr>
      <w:keepNext/>
      <w:autoSpaceDE w:val="0"/>
      <w:autoSpaceDN w:val="0"/>
      <w:adjustRightInd w:val="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2CFF"/>
    <w:rPr>
      <w:rFonts w:ascii="Times New Roman" w:eastAsia="Times New Roman" w:hAnsi="Times New Roman" w:cs="Times New Roman"/>
      <w:b/>
      <w:bCs/>
      <w:sz w:val="24"/>
      <w:szCs w:val="24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769</Words>
  <Characters>439</Characters>
  <Application>Microsoft Office Word</Application>
  <DocSecurity>0</DocSecurity>
  <Lines>3</Lines>
  <Paragraphs>2</Paragraphs>
  <ScaleCrop>false</ScaleCrop>
  <Company>Grizli777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Svitlana</cp:lastModifiedBy>
  <cp:revision>7</cp:revision>
  <dcterms:created xsi:type="dcterms:W3CDTF">2010-07-29T10:49:00Z</dcterms:created>
  <dcterms:modified xsi:type="dcterms:W3CDTF">2011-04-07T14:11:00Z</dcterms:modified>
</cp:coreProperties>
</file>