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dfgdfg</w:t>
      </w:r>
    </w:p>
    <w:p w14:paraId="54A0F2B3" w14:textId="77777777" w:rsidR="001143E7" w:rsidRPr="001431BB" w:rsidRDefault="002C0AAD" w:rsidP="001431BB">
      <w:pPr>
        <w:pStyle w:val="Subtitle"/>
      </w:pPr>
      <w:r w:rsidRPr="001431BB">
        <w:t>dfg</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dfg</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w:t>
      </w:r>
    </w:p>
    <w:p w14:paraId="38E0A8BD" w14:textId="77777777" w:rsidR="002C0AAD" w:rsidRPr="006E7D6D" w:rsidRDefault="002C0AAD" w:rsidP="00D6039D">
      <w:pPr>
        <w:rPr>
          <w:rStyle w:val="Strong"/>
        </w:rPr>
      </w:pPr>
      <w:r w:rsidRPr="006E7D6D">
        <w:rPr>
          <w:rStyle w:val="Strong"/>
        </w:rPr>
        <w:t>aa</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a</w:t>
      </w:r>
    </w:p>
    <w:p w14:paraId="61C1D5A1" w14:textId="77777777" w:rsidR="001143E7" w:rsidRPr="006E7D6D" w:rsidRDefault="009251DC" w:rsidP="00D4520D">
      <w:pPr>
        <w:rPr>
          <w:rStyle w:val="Strong"/>
        </w:rPr>
      </w:pPr>
      <w:r w:rsidRPr="006E7D6D">
        <w:rPr>
          <w:rStyle w:val="Strong"/>
        </w:rPr>
        <w:t>Version: a</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dd</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ff</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a</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1091527658962024147948">
            <w:r>
              <w:rPr>
                <w:rStyle w:val="IndexLink"/>
                <w:noProof/>
              </w:rPr>
              <w:t/>
            </w:r>
            <w:r>
              <w:rPr/>
              <w:tab/>
            </w:r>
            <w:r>
              <w:rPr>
                <w:rStyle w:val="IndexLink"/>
                <w:noProof/>
              </w:rPr>
              <w:t>Contributing.md
</w:t>
            </w:r>
            <w:r>
              <w:rPr>
                <w:noProof/>
              </w:rPr>
              <w:tab/>
            </w:r>
            <w:r>
              <w:rPr>
                <w:noProof/>
              </w:rPr>
              <w:fldChar w:fldCharType="begin"/>
            </w:r>
            <w:r>
              <w:rPr>
                <w:noProof/>
              </w:rPr>
              <w:instrText>PAGEREF  _Toc16291091527658962024147948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7869630958733323">
            <w:r>
              <w:rPr>
                <w:rStyle w:val="IndexLink"/>
                <w:noProof/>
              </w:rPr>
              <w:t/>
            </w:r>
            <w:r>
              <w:rPr/>
              <w:tab/>
            </w:r>
            <w:r>
              <w:rPr>
                <w:rStyle w:val="IndexLink"/>
                <w:noProof/>
              </w:rPr>
              <w:t>Code contributions
</w:t>
            </w:r>
            <w:r>
              <w:rPr>
                <w:noProof/>
              </w:rPr>
              <w:tab/>
            </w:r>
            <w:r>
              <w:rPr>
                <w:noProof/>
              </w:rPr>
              <w:fldChar w:fldCharType="begin"/>
            </w:r>
            <w:r>
              <w:rPr>
                <w:noProof/>
              </w:rPr>
              <w:instrText>PAGEREF  _Toc16291091527869630958733323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1091528072813863181749">
            <w:r>
              <w:rPr>
                <w:rStyle w:val="IndexLink"/>
                <w:noProof/>
              </w:rPr>
              <w:t/>
            </w:r>
            <w:r>
              <w:rPr/>
              <w:tab/>
            </w:r>
            <w:r>
              <w:rPr>
                <w:rStyle w:val="IndexLink"/>
                <w:noProof/>
              </w:rPr>
              <w:t>Contributor license agreement
</w:t>
            </w:r>
            <w:r>
              <w:rPr>
                <w:noProof/>
              </w:rPr>
              <w:tab/>
            </w:r>
            <w:r>
              <w:rPr>
                <w:noProof/>
              </w:rPr>
              <w:fldChar w:fldCharType="begin"/>
            </w:r>
            <w:r>
              <w:rPr>
                <w:noProof/>
              </w:rPr>
              <w:instrText>PAGEREF  _Toc16291091528072813863181749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8272555402762958">
            <w:r>
              <w:rPr>
                <w:rStyle w:val="IndexLink"/>
                <w:noProof/>
              </w:rPr>
              <w:t/>
            </w:r>
            <w:r>
              <w:rPr/>
              <w:tab/>
            </w:r>
            <w:r>
              <w:rPr>
                <w:rStyle w:val="IndexLink"/>
                <w:noProof/>
              </w:rPr>
              <w:t>Translation
</w:t>
            </w:r>
            <w:r>
              <w:rPr>
                <w:noProof/>
              </w:rPr>
              <w:tab/>
            </w:r>
            <w:r>
              <w:rPr>
                <w:noProof/>
              </w:rPr>
              <w:fldChar w:fldCharType="begin"/>
            </w:r>
            <w:r>
              <w:rPr>
                <w:noProof/>
              </w:rPr>
              <w:instrText>PAGEREF  _Toc16291091528272555402762958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8484985255050527">
            <w:r>
              <w:rPr>
                <w:rStyle w:val="IndexLink"/>
                <w:noProof/>
              </w:rPr>
              <w:t/>
            </w:r>
            <w:r>
              <w:rPr/>
              <w:tab/>
            </w:r>
            <w:r>
              <w:rPr>
                <w:rStyle w:val="IndexLink"/>
                <w:noProof/>
              </w:rPr>
              <w:t>Contributors
</w:t>
            </w:r>
            <w:r>
              <w:rPr>
                <w:noProof/>
              </w:rPr>
              <w:tab/>
            </w:r>
            <w:r>
              <w:rPr>
                <w:noProof/>
              </w:rPr>
              <w:fldChar w:fldCharType="begin"/>
            </w:r>
            <w:r>
              <w:rPr>
                <w:noProof/>
              </w:rPr>
              <w:instrText>PAGEREF  _Toc16291091528484985255050527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1091528729979911311187">
            <w:r>
              <w:rPr>
                <w:rStyle w:val="IndexLink"/>
                <w:noProof/>
              </w:rPr>
              <w:t/>
            </w:r>
            <w:r>
              <w:rPr/>
              <w:tab/>
            </w:r>
            <w:r>
              <w:rPr>
                <w:rStyle w:val="IndexLink"/>
                <w:noProof/>
              </w:rPr>
              <w:t>Translators
</w:t>
            </w:r>
            <w:r>
              <w:rPr>
                <w:noProof/>
              </w:rPr>
              <w:tab/>
            </w:r>
            <w:r>
              <w:rPr>
                <w:noProof/>
              </w:rPr>
              <w:fldChar w:fldCharType="begin"/>
            </w:r>
            <w:r>
              <w:rPr>
                <w:noProof/>
              </w:rPr>
              <w:instrText>PAGEREF  _Toc16291091528729979911311187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1091528966570769386507">
            <w:r>
              <w:rPr>
                <w:rStyle w:val="IndexLink"/>
                <w:noProof/>
              </w:rPr>
              <w:t/>
            </w:r>
            <w:r>
              <w:rPr/>
              <w:tab/>
            </w:r>
            <w:r>
              <w:rPr>
                <w:rStyle w:val="IndexLink"/>
                <w:noProof/>
              </w:rPr>
              <w:t>Markdown Here Entity Contributor License Agreement
</w:t>
            </w:r>
            <w:r>
              <w:rPr>
                <w:noProof/>
              </w:rPr>
              <w:tab/>
            </w:r>
            <w:r>
              <w:rPr>
                <w:noProof/>
              </w:rPr>
              <w:fldChar w:fldCharType="begin"/>
            </w:r>
            <w:r>
              <w:rPr>
                <w:noProof/>
              </w:rPr>
              <w:instrText>PAGEREF  _Toc16291091528966570769386507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9164424869128447">
            <w:r>
              <w:rPr>
                <w:rStyle w:val="IndexLink"/>
                <w:noProof/>
              </w:rPr>
              <w:t/>
            </w:r>
            <w:r>
              <w:rPr/>
              <w:tab/>
            </w:r>
            <w:r>
              <w:rPr>
                <w:rStyle w:val="IndexLink"/>
                <w:noProof/>
              </w:rPr>
              <w:t>Definitions
</w:t>
            </w:r>
            <w:r>
              <w:rPr>
                <w:noProof/>
              </w:rPr>
              <w:tab/>
            </w:r>
            <w:r>
              <w:rPr>
                <w:noProof/>
              </w:rPr>
              <w:fldChar w:fldCharType="begin"/>
            </w:r>
            <w:r>
              <w:rPr>
                <w:noProof/>
              </w:rPr>
              <w:instrText>PAGEREF  _Toc16291091529164424869128447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9371418429310581">
            <w:r>
              <w:rPr>
                <w:rStyle w:val="IndexLink"/>
                <w:noProof/>
              </w:rPr>
              <w:t/>
            </w:r>
            <w:r>
              <w:rPr/>
              <w:tab/>
            </w:r>
            <w:r>
              <w:rPr>
                <w:rStyle w:val="IndexLink"/>
                <w:noProof/>
              </w:rPr>
              <w:t>Grant of Rights
</w:t>
            </w:r>
            <w:r>
              <w:rPr>
                <w:noProof/>
              </w:rPr>
              <w:tab/>
            </w:r>
            <w:r>
              <w:rPr>
                <w:noProof/>
              </w:rPr>
              <w:fldChar w:fldCharType="begin"/>
            </w:r>
            <w:r>
              <w:rPr>
                <w:noProof/>
              </w:rPr>
              <w:instrText>PAGEREF  _Toc16291091529371418429310581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9577104488961907">
            <w:r>
              <w:rPr>
                <w:rStyle w:val="IndexLink"/>
                <w:noProof/>
              </w:rPr>
              <w:t/>
            </w:r>
            <w:r>
              <w:rPr/>
              <w:tab/>
            </w:r>
            <w:r>
              <w:rPr>
                <w:rStyle w:val="IndexLink"/>
                <w:noProof/>
              </w:rPr>
              <w:t>Agreement
</w:t>
            </w:r>
            <w:r>
              <w:rPr>
                <w:noProof/>
              </w:rPr>
              <w:tab/>
            </w:r>
            <w:r>
              <w:rPr>
                <w:noProof/>
              </w:rPr>
              <w:fldChar w:fldCharType="begin"/>
            </w:r>
            <w:r>
              <w:rPr>
                <w:noProof/>
              </w:rPr>
              <w:instrText>PAGEREF  _Toc16291091529577104488961907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9773211467672280">
            <w:r>
              <w:rPr>
                <w:rStyle w:val="IndexLink"/>
                <w:noProof/>
              </w:rPr>
              <w:t/>
            </w:r>
            <w:r>
              <w:rPr/>
              <w:tab/>
            </w:r>
            <w:r>
              <w:rPr>
                <w:rStyle w:val="IndexLink"/>
                <w:noProof/>
              </w:rPr>
              <w:t>Disclaimer
</w:t>
            </w:r>
            <w:r>
              <w:rPr>
                <w:noProof/>
              </w:rPr>
              <w:tab/>
            </w:r>
            <w:r>
              <w:rPr>
                <w:noProof/>
              </w:rPr>
              <w:fldChar w:fldCharType="begin"/>
            </w:r>
            <w:r>
              <w:rPr>
                <w:noProof/>
              </w:rPr>
              <w:instrText>PAGEREF  _Toc16291091529773211467672280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29971009020239234">
            <w:r>
              <w:rPr>
                <w:rStyle w:val="IndexLink"/>
                <w:noProof/>
              </w:rPr>
              <w:t/>
            </w:r>
            <w:r>
              <w:rPr/>
              <w:tab/>
            </w:r>
            <w:r>
              <w:rPr>
                <w:rStyle w:val="IndexLink"/>
                <w:noProof/>
              </w:rPr>
              <w:t>Consequential Damage Waiver
</w:t>
            </w:r>
            <w:r>
              <w:rPr>
                <w:noProof/>
              </w:rPr>
              <w:tab/>
            </w:r>
            <w:r>
              <w:rPr>
                <w:noProof/>
              </w:rPr>
              <w:fldChar w:fldCharType="begin"/>
            </w:r>
            <w:r>
              <w:rPr>
                <w:noProof/>
              </w:rPr>
              <w:instrText>PAGEREF  _Toc16291091529971009020239234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53016577678888406">
            <w:r>
              <w:rPr>
                <w:rStyle w:val="IndexLink"/>
                <w:noProof/>
              </w:rPr>
              <w:t/>
            </w:r>
            <w:r>
              <w:rPr/>
              <w:tab/>
            </w:r>
            <w:r>
              <w:rPr>
                <w:rStyle w:val="IndexLink"/>
                <w:noProof/>
              </w:rPr>
              <w:t>Miscellaneous
</w:t>
            </w:r>
            <w:r>
              <w:rPr>
                <w:noProof/>
              </w:rPr>
              <w:tab/>
            </w:r>
            <w:r>
              <w:rPr>
                <w:noProof/>
              </w:rPr>
              <w:fldChar w:fldCharType="begin"/>
            </w:r>
            <w:r>
              <w:rPr>
                <w:noProof/>
              </w:rPr>
              <w:instrText>PAGEREF  _Toc1629109153016577678888406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91091527658962024147948" w:id="1"/>
      <w:r>
        <w:rPr>
          <w:rStyle w:val=""/>
        </w:rPr>
        <w:t>Contributing.md</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Project page: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Google Group: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https://groups.google.com/forum/#!forum/markdown-here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Website: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http://markdown-here.com</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Email 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pritchard.adam@gmail.com</w:t>
        </w:r>
      </w:hyperlink>
    </w:p>
    <w:p>
      <w:pPr>
        <w:pStyle w:val="Heading2"/>
      </w:pPr>
      <w:bookmarkStart w:name="_Toc16291091527869630958733323" w:id="1"/>
      <w:r>
        <w:rPr>
          <w:rStyle w:val=""/>
        </w:rPr>
        <w:t>Code contributions</w:t>
      </w:r>
      <w:r>
        <w:rPr>
          <w:rStyle w:val=""/>
        </w:rPr>
        <w:t xml:space="preserve">
</w:t>
      </w:r>
      <w:r>
        <w:rPr>
          <w:rStyle w:val=""/>
        </w:rPr>
        <w:t xml:space="preserve">
</w:t>
      </w:r>
      <w:bookmarkEnd w:id="1"/>
      <w:bookmarkEnd/>
    </w:p>
    <w:p>
      <w:pPr>
        <w:pStyle w:val="Heading3"/>
      </w:pPr>
      <w:bookmarkStart w:name="_Toc16291091528072813863181749" w:id="1"/>
      <w:r>
        <w:rPr>
          <w:rStyle w:val=""/>
        </w:rPr>
        <w:t>Contributor license agreement</w:t>
      </w:r>
      <w:r>
        <w:rPr>
          <w:rStyle w:val=""/>
        </w:rPr>
        <w:t xml:space="preserve">
</w:t>
      </w:r>
      <w:r>
        <w:rPr>
          <w:rStyle w:val=""/>
        </w:rPr>
        <w:t xml:space="preserve">
</w:t>
      </w:r>
      <w:bookmarkEnd w:id="1"/>
      <w:bookmarkEnd/>
    </w:p>
    <w:p>
      <w:pPr>
        <w:pStyle w:val="Normal"/>
      </w:pPr>
      <w:r>
        <w:rPr>
          <w:rStyle w:val=""/>
        </w:rPr>
        <w:t xml:space="preserve">When submitting a pull request for the first time, you will need to agree to the contributor license agreement (for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individuals</w:t>
        </w:r>
      </w:hyperlink>
      <w:r>
        <w:rPr>
          <w:rStyle w:val=""/>
        </w:rPr>
        <w:t xml:space="preserve"> 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entities</w:t>
        </w:r>
      </w:hyperlink>
      <w:r>
        <w:rPr>
          <w:rStyle w:val=""/>
        </w:rPr>
        <w:t xml:space="preserve">). To do this, in the pull request please create a file with a name like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/contributors/{github_username}.md</w:t>
      </w:r>
      <w:r>
        <w:rPr>
          <w:rStyle w:val=""/>
        </w:rPr>
        <w:t xml:space="preserve">, and in the content of that file indicate your agreement. An example of what that file should contain can be seen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adam-p</w:t>
        </w:r>
        <w:r>
          <w:rPr>
            <w:rStyle w:val="Hyperlink"/>
          </w:rPr>
          <w:t>'</w:t>
        </w:r>
        <w:r>
          <w:rPr>
            <w:rStyle w:val="Hyperlink"/>
          </w:rPr>
          <w:t>s agreement file</w:t>
        </w:r>
      </w:hyperlink>
      <w:r>
        <w:rPr>
          <w:rStyle w:val=""/>
        </w:rPr>
        <w:t>.</w:t>
      </w:r>
    </w:p>
    <w:p>
      <w:pPr>
        <w:pStyle w:val="Normal"/>
      </w:pPr>
      <w:r>
        <w:rPr>
          <w:rStyle w:val=""/>
        </w:rPr>
        <w:t xml:space="preserve">(This method of CLA </w:t>
      </w:r>
      <w:r>
        <w:rPr>
          <w:rStyle w:val=""/>
        </w:rPr>
        <w:t>"signing"</w:t>
      </w:r>
      <w:r>
        <w:rPr>
          <w:rStyle w:val=""/>
        </w:rPr>
        <w:t xml:space="preserve"> is borrowed from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Medium</w:t>
        </w:r>
        <w:r>
          <w:rPr>
            <w:rStyle w:val="Hyperlink"/>
          </w:rPr>
          <w:t>'</w:t>
        </w:r>
        <w:r>
          <w:rPr>
            <w:rStyle w:val="Hyperlink"/>
          </w:rPr>
          <w:t>s open source project</w:t>
        </w:r>
      </w:hyperlink>
      <w:r>
        <w:rPr>
          <w:rStyle w:val=""/>
        </w:rPr>
        <w:t>.)</w:t>
      </w:r>
    </w:p>
    <w:p>
      <w:pPr>
        <w:pStyle w:val="Heading2"/>
      </w:pPr>
      <w:bookmarkStart w:name="_Toc16291091528272555402762958" w:id="1"/>
      <w:r>
        <w:rPr>
          <w:rStyle w:val=""/>
        </w:rPr>
        <w:t>Translation</w:t>
      </w:r>
      <w:r>
        <w:rPr>
          <w:rStyle w:val=""/>
        </w:rPr>
        <w:t xml:space="preserve">
</w:t>
      </w:r>
      <w:r>
        <w:rPr>
          <w:rStyle w:val=""/>
        </w:rPr>
        <w:t xml:space="preserve">
</w:t>
      </w:r>
      <w:bookmarkEnd w:id="1"/>
      <w:bookmarkEnd/>
    </w:p>
    <w:p>
      <w:pPr>
        <w:pStyle w:val="Normal"/>
      </w:pPr>
      <w:r>
        <w:rPr>
          <w:rStyle w:val=""/>
        </w:rPr>
        <w:t xml:space="preserve">We use Crowdin for crowd-sourced translation. If you visit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Markdown Here Crowdin project page</w:t>
        </w:r>
      </w:hyperlink>
      <w:r>
        <w:rPr>
          <w:rStyle w:val=""/>
        </w:rPr>
        <w:t xml:space="preserve"> you</w:t>
      </w:r>
      <w:r>
        <w:rPr>
          <w:rStyle w:val=""/>
        </w:rPr>
        <w:t>'</w:t>
      </w:r>
      <w:r>
        <w:rPr>
          <w:rStyle w:val=""/>
        </w:rPr>
        <w:t>ll find that it</w:t>
      </w:r>
      <w:r>
        <w:rPr>
          <w:rStyle w:val=""/>
        </w:rPr>
        <w:t>'</w:t>
      </w:r>
      <w:r>
        <w:rPr>
          <w:rStyle w:val=""/>
        </w:rPr>
        <w:t>s quite easy to contribute. Feel free to add new translations, improve existing ones, or even create new language categories.</w:t>
      </w:r>
    </w:p>
    <w:p>
      <w:pPr>
        <w:pStyle w:val="Normal"/>
      </w:pPr>
      <w:r>
        <w:rPr>
          <w:rStyle w:val=""/>
        </w:rPr>
        <w:t>If you do make any translation changes, or if you have any questions or problems, please post to the MDH Google Group or create a Github issue. (I can</w:t>
      </w:r>
      <w:r>
        <w:rPr>
          <w:rStyle w:val=""/>
        </w:rPr>
        <w:t>'</w:t>
      </w:r>
      <w:r>
        <w:rPr>
          <w:rStyle w:val=""/>
        </w:rPr>
        <w:t>t figure out a way to get notified when translations are updated, so you</w:t>
      </w:r>
      <w:r>
        <w:rPr>
          <w:rStyle w:val=""/>
        </w:rPr>
        <w:t>'</w:t>
      </w:r>
      <w:r>
        <w:rPr>
          <w:rStyle w:val=""/>
        </w:rPr>
        <w:t>ll have to let me know that there are new ones to integrate.)</w:t>
      </w:r>
    </w:p>
    <w:p>
      <w:pPr>
        <w:pStyle w:val="Heading2"/>
      </w:pPr>
      <w:bookmarkStart w:name="_Toc16291091528484985255050527" w:id="1"/>
      <w:r>
        <w:rPr>
          <w:rStyle w:val=""/>
        </w:rPr>
        <w:t>Contributors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Emanuele D</w:t>
        </w:r>
        <w:r>
          <w:rPr>
            <w:rStyle w:val="Hyperlink"/>
          </w:rPr>
          <w:t>'</w:t>
        </w:r>
        <w:r>
          <w:rPr>
            <w:rStyle w:val="Hyperlink"/>
          </w:rPr>
          <w:t>Osualdo</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TeX math rendering</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Dustin Engstrom</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PR #151</w:t>
        </w:r>
      </w:hyperlink>
      <w:r>
        <w:rPr>
          <w:rStyle w:val=""/>
        </w:rPr>
        <w:t>)</w:t>
      </w:r>
    </w:p>
    <w:p>
      <w:pPr>
        <w:pStyle w:val="Heading3"/>
      </w:pPr>
      <w:bookmarkStart w:name="_Toc16291091528729979911311187" w:id="1"/>
      <w:r>
        <w:rPr>
          <w:rStyle w:val=""/>
        </w:rPr>
        <w:t>Translators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lambdalice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Provided an entire Japanese translation and forced the MDH i18n work to get done.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Antoine Proulx</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ebouchut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Lennaick</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leftaroundabout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Pierre Quillery</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Ko-Chih Wu</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Masahiro Umegaki</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dlkgenc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turkish123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sergiolunagarcia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Alexis Morelle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Eugene Fryntov</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Oscar del Pozo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1">
        <w:r>
          <w:rPr>
            <w:rStyle w:val="Hyperlink"/>
          </w:rPr>
          <w:t>Rafa Couto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2">
        <w:r>
          <w:rPr>
            <w:rStyle w:val="Hyperlink"/>
          </w:rPr>
          <w:t>yoroy</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3">
        <w:r>
          <w:rPr>
            <w:rStyle w:val="Hyperlink"/>
          </w:rPr>
          <w:t>nullepart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4">
        <w:r>
          <w:rPr>
            <w:rStyle w:val="Hyperlink"/>
          </w:rPr>
          <w:t>sherkiv</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5">
        <w:r>
          <w:rPr>
            <w:rStyle w:val="Hyperlink"/>
          </w:rPr>
          <w:t>LeahCim</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Hyperlink"/>
          </w:rPr>
          <w:t>Shen-Ta Hsiea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Erik Neves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J. Ignacio Reta Sabarrós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9">
        <w:r>
          <w:rPr>
            <w:rStyle w:val="Hyperlink"/>
          </w:rPr>
          <w:t>danpansa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0">
        <w:r>
          <w:rPr>
            <w:rStyle w:val="Hyperlink"/>
          </w:rPr>
          <w:t>trblnc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Liu Cheng</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Andrea Lazzarotto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H. Salah Eddine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Yahya Erturan</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Boris Lewandowski</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Alessandro Tondo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7">
        <w:r>
          <w:rPr>
            <w:rStyle w:val="Hyperlink"/>
          </w:rPr>
          <w:t>Darío Hereñú</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BenWayne182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Erich Gubler</w:t>
        </w:r>
      </w:hyperlink>
    </w:p>
    <w:p>
      <w:pPr>
        <w:pStyle w:val="Heading1"/>
      </w:pPr>
      <w:bookmarkStart w:name="_Toc16291091528966570769386507" w:id="1"/>
      <w:r>
        <w:rPr>
          <w:rStyle w:val=""/>
        </w:rPr>
        <w:t>Markdown Here Entity Contributor License Agreement</w:t>
      </w:r>
      <w:r>
        <w:rPr>
          <w:rStyle w:val=""/>
        </w:rPr>
        <w:t xml:space="preserve">
</w:t>
      </w:r>
      <w:r>
        <w:rPr>
          <w:rStyle w:val=""/>
        </w:rPr>
        <w:t xml:space="preserve">
</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0">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2"/>
      </w:pPr>
      <w:bookmarkStart w:name="_Toc16291091529164424869128447" w:id="1"/>
      <w:r>
        <w:rPr>
          <w:rStyle w:val=""/>
        </w:rPr>
        <w:t>Definitions</w:t>
      </w:r>
      <w:r>
        <w:rPr>
          <w:rStyle w:val=""/>
        </w:rPr>
        <w:t xml:space="preserve">
</w:t>
      </w:r>
      <w:r>
        <w:rPr>
          <w:rStyle w:val=""/>
        </w:rPr>
        <w:t xml:space="preserve">
</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2"/>
      </w:pPr>
      <w:bookmarkStart w:name="_Toc16291091529371418429310581" w:id="1"/>
      <w:r>
        <w:rPr>
          <w:rStyle w:val=""/>
        </w:rPr>
        <w:t>Grant of Rights</w:t>
      </w:r>
      <w:r>
        <w:rPr>
          <w:rStyle w:val=""/>
        </w:rPr>
        <w:t xml:space="preserve">
</w:t>
      </w:r>
      <w:r>
        <w:rPr>
          <w:rStyle w:val=""/>
        </w:rPr>
        <w:t xml:space="preserve">
</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2"/>
      </w:pPr>
      <w:bookmarkStart w:name="_Toc16291091529577104488961907" w:id="1"/>
      <w:r>
        <w:rPr>
          <w:rStyle w:val=""/>
        </w:rPr>
        <w:t>Agreement</w:t>
      </w:r>
      <w:r>
        <w:rPr>
          <w:rStyle w:val=""/>
        </w:rPr>
        <w:t xml:space="preserve">
</w:t>
      </w:r>
      <w:r>
        <w:rPr>
          <w:rStyle w:val=""/>
        </w:rPr>
        <w:t xml:space="preserve">
</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2">
        <w:r>
          <w:rPr>
            <w:rStyle w:val="Hyperlink"/>
          </w:rPr>
          <w:t>https://github.com/adam-p/markdown-here/blob/master/CONTRIBUTING.md</w:t>
        </w:r>
      </w:hyperlink>
      <w:r>
        <w:rPr>
          <w:rStyle w:val=""/>
        </w:rPr>
        <w:t>, if You do not own the Copyright in the entire work of authorship Submitted.</w:t>
      </w:r>
    </w:p>
    <w:p>
      <w:pPr>
        <w:pStyle w:val="Heading2"/>
      </w:pPr>
      <w:bookmarkStart w:name="_Toc16291091529773211467672280" w:id="1"/>
      <w:r>
        <w:rPr>
          <w:rStyle w:val=""/>
        </w:rPr>
        <w:t>Disclaimer</w:t>
      </w:r>
      <w:r>
        <w:rPr>
          <w:rStyle w:val=""/>
        </w:rPr>
        <w:t xml:space="preserve">
</w:t>
      </w:r>
      <w:r>
        <w:rPr>
          <w:rStyle w:val=""/>
        </w:rPr>
        <w:t xml:space="preserve">
</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2"/>
      </w:pPr>
      <w:bookmarkStart w:name="_Toc16291091529971009020239234" w:id="1"/>
      <w:r>
        <w:rPr>
          <w:rStyle w:val=""/>
        </w:rPr>
        <w:t>Consequential Damage Waiver</w:t>
      </w:r>
      <w:r>
        <w:rPr>
          <w:rStyle w:val=""/>
        </w:rPr>
        <w:t xml:space="preserve">
</w:t>
      </w:r>
      <w:r>
        <w:rPr>
          <w:rStyle w:val=""/>
        </w:rPr>
        <w:t xml:space="preserve">
</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2"/>
      </w:pPr>
      <w:bookmarkStart w:name="_Toc1629109153016577678888406" w:id="1"/>
      <w:r>
        <w:rPr>
          <w:rStyle w:val=""/>
        </w:rPr>
        <w:t>Miscellaneous</w:t>
      </w:r>
      <w:r>
        <w:rPr>
          <w:rStyle w:val=""/>
        </w:rPr>
        <w:t xml:space="preserve">
</w:t>
      </w:r>
      <w:r>
        <w:rPr>
          <w:rStyle w:val=""/>
        </w:rPr>
        <w:t xml:space="preserve">
</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3">
        <w:r>
          <w:rPr>
            <w:rStyle w:val="Hyperlink"/>
          </w:rPr>
          <w:t>http://www.harmonyagreements.org/</w:t>
        </w:r>
      </w:hyperlink>
    </w:p>
    <w:p>
      <w:pPr>
        <w:pStyle w:val="Normal"/>
      </w:pPr>
      <w:r>
        <w:rPr>
          <w:rStyle w:val=""/>
        </w:rPr>
        <w:t>Harmony (HA-CLA-E-ANY) Version 1.0</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dam-p/markdown-here" TargetMode="External" Type="http://schemas.openxmlformats.org/officeDocument/2006/relationships/hyperlink"/><Relationship Id="rId15" Target="https://groups.google.com/forum/#!forum/markdown-here" TargetMode="External" Type="http://schemas.openxmlformats.org/officeDocument/2006/relationships/hyperlink"/><Relationship Id="rId16" Target="http://markdown-here.com" TargetMode="External" Type="http://schemas.openxmlformats.org/officeDocument/2006/relationships/hyperlink"/><Relationship Id="rId17" Target="mailto:pritchard.adam@gmail.com" TargetMode="External" Type="http://schemas.openxmlformats.org/officeDocument/2006/relationships/hyperlink"/><Relationship Id="rId18" Target="https://github.com/adam-p/markdown-here/blob/master/CLA-individual.md" TargetMode="External" Type="http://schemas.openxmlformats.org/officeDocument/2006/relationships/hyperlink"/><Relationship Id="rId19" Target="https://github.com/adam-p/markdown-here/blob/master/CLA-entity.md" TargetMode="External" Type="http://schemas.openxmlformats.org/officeDocument/2006/relationships/hyperlink"/><Relationship Id="rId2" Target="numbering.xml" Type="http://schemas.openxmlformats.org/officeDocument/2006/relationships/numbering"/><Relationship Id="rId20" Target="https://github.com/adam-p/markdown-here/blob/master/contributors/adam-p.md" TargetMode="External" Type="http://schemas.openxmlformats.org/officeDocument/2006/relationships/hyperlink"/><Relationship Id="rId21" Target="https://github.com/medium/opensource" TargetMode="External" Type="http://schemas.openxmlformats.org/officeDocument/2006/relationships/hyperlink"/><Relationship Id="rId22" Target="https://crowdin.net/project/markdown-here" TargetMode="External" Type="http://schemas.openxmlformats.org/officeDocument/2006/relationships/hyperlink"/><Relationship Id="rId23" Target="https://github.com/bordaigorl" TargetMode="External" Type="http://schemas.openxmlformats.org/officeDocument/2006/relationships/hyperlink"/><Relationship Id="rId24" Target="https://github.com/adam-p/markdown-here/issues/26" TargetMode="External" Type="http://schemas.openxmlformats.org/officeDocument/2006/relationships/hyperlink"/><Relationship Id="rId25" Target="https://github.com/engstrom" TargetMode="External" Type="http://schemas.openxmlformats.org/officeDocument/2006/relationships/hyperlink"/><Relationship Id="rId26" Target="https://github.com/adam-p/markdown-here/pull/151" TargetMode="External" Type="http://schemas.openxmlformats.org/officeDocument/2006/relationships/hyperlink"/><Relationship Id="rId27" Target="https://github.com/lambdalice" TargetMode="External" Type="http://schemas.openxmlformats.org/officeDocument/2006/relationships/hyperlink"/><Relationship Id="rId28" Target="https://crowdin.com/profile/magicienap" TargetMode="External" Type="http://schemas.openxmlformats.org/officeDocument/2006/relationships/hyperlink"/><Relationship Id="rId29" Target="https://crowdin.com/profile/ebouchut" TargetMode="External" Type="http://schemas.openxmlformats.org/officeDocument/2006/relationships/hyperlink"/><Relationship Id="rId3" Target="styles.xml" Type="http://schemas.openxmlformats.org/officeDocument/2006/relationships/styles"/><Relationship Id="rId30" Target="https://crowdin.com/profile/lennaick" TargetMode="External" Type="http://schemas.openxmlformats.org/officeDocument/2006/relationships/hyperlink"/><Relationship Id="rId31" Target="https://crowdin.com/profile/leftaroundabout" TargetMode="External" Type="http://schemas.openxmlformats.org/officeDocument/2006/relationships/hyperlink"/><Relationship Id="rId32" Target="https://crowdin.com/profile/dandelionmood" TargetMode="External" Type="http://schemas.openxmlformats.org/officeDocument/2006/relationships/hyperlink"/><Relationship Id="rId33" Target="https://crowdin.com/profile/mecca831" TargetMode="External" Type="http://schemas.openxmlformats.org/officeDocument/2006/relationships/hyperlink"/><Relationship Id="rId34" Target="https://crowdin.com/profile/ume" TargetMode="External" Type="http://schemas.openxmlformats.org/officeDocument/2006/relationships/hyperlink"/><Relationship Id="rId35" Target="https://crowdin.com/profile/dlkgenc" TargetMode="External" Type="http://schemas.openxmlformats.org/officeDocument/2006/relationships/hyperlink"/><Relationship Id="rId36" Target="https://crowdin.com/profile/turkish123" TargetMode="External" Type="http://schemas.openxmlformats.org/officeDocument/2006/relationships/hyperlink"/><Relationship Id="rId37" Target="https://crowdin.com/profile/sergiolunagarcia" TargetMode="External" Type="http://schemas.openxmlformats.org/officeDocument/2006/relationships/hyperlink"/><Relationship Id="rId38" Target="https://crowdin.com/profile/almorelle" TargetMode="External" Type="http://schemas.openxmlformats.org/officeDocument/2006/relationships/hyperlink"/><Relationship Id="rId39" Target="https://crowdin.com/profile/efryntov" TargetMode="External" Type="http://schemas.openxmlformats.org/officeDocument/2006/relationships/hyperlink"/><Relationship Id="rId4" Target="settings.xml" Type="http://schemas.openxmlformats.org/officeDocument/2006/relationships/settings"/><Relationship Id="rId40" Target="https://crowdin.com/profile/oskar7" TargetMode="External" Type="http://schemas.openxmlformats.org/officeDocument/2006/relationships/hyperlink"/><Relationship Id="rId41" Target="https://crowdin.com/profile/rafacouto" TargetMode="External" Type="http://schemas.openxmlformats.org/officeDocument/2006/relationships/hyperlink"/><Relationship Id="rId42" Target="https://crowdin.com/profile/yoroy" TargetMode="External" Type="http://schemas.openxmlformats.org/officeDocument/2006/relationships/hyperlink"/><Relationship Id="rId43" Target="https://crowdin.com/profile/nullepart" TargetMode="External" Type="http://schemas.openxmlformats.org/officeDocument/2006/relationships/hyperlink"/><Relationship Id="rId44" Target="https://crowdin.com/profile/sherkiv" TargetMode="External" Type="http://schemas.openxmlformats.org/officeDocument/2006/relationships/hyperlink"/><Relationship Id="rId45" Target="https://crowdin.com/profile/LeahCim" TargetMode="External" Type="http://schemas.openxmlformats.org/officeDocument/2006/relationships/hyperlink"/><Relationship Id="rId46" Target="https://github.com/ibmibmibm" TargetMode="External" Type="http://schemas.openxmlformats.org/officeDocument/2006/relationships/hyperlink"/><Relationship Id="rId47" Target="https://crowdin.com/profile/7kire" TargetMode="External" Type="http://schemas.openxmlformats.org/officeDocument/2006/relationships/hyperlink"/><Relationship Id="rId48" Target="https://crowdin.com/profile/jirsis" TargetMode="External" Type="http://schemas.openxmlformats.org/officeDocument/2006/relationships/hyperlink"/><Relationship Id="rId49" Target="https://crowdin.com/profile/danpansa" TargetMode="External" Type="http://schemas.openxmlformats.org/officeDocument/2006/relationships/hyperlink"/><Relationship Id="rId5" Target="webSettings.xml" Type="http://schemas.openxmlformats.org/officeDocument/2006/relationships/webSettings"/><Relationship Id="rId50" Target="https://crowdin.com/profile/trblnc" TargetMode="External" Type="http://schemas.openxmlformats.org/officeDocument/2006/relationships/hyperlink"/><Relationship Id="rId51" Target="https://crowdin.com/profile/willowcheng" TargetMode="External" Type="http://schemas.openxmlformats.org/officeDocument/2006/relationships/hyperlink"/><Relationship Id="rId52" Target="https://crowdin.com/profile/Lazza" TargetMode="External" Type="http://schemas.openxmlformats.org/officeDocument/2006/relationships/hyperlink"/><Relationship Id="rId53" Target="https://crowdin.com/profile/jamesconception" TargetMode="External" Type="http://schemas.openxmlformats.org/officeDocument/2006/relationships/hyperlink"/><Relationship Id="rId54" Target="https://crowdin.com/profile/yahyaerturan" TargetMode="External" Type="http://schemas.openxmlformats.org/officeDocument/2006/relationships/hyperlink"/><Relationship Id="rId55" Target="https://crowdin.com/profile/bl" TargetMode="External" Type="http://schemas.openxmlformats.org/officeDocument/2006/relationships/hyperlink"/><Relationship Id="rId56" Target="https://crowdin.com/profile/alextoind" TargetMode="External" Type="http://schemas.openxmlformats.org/officeDocument/2006/relationships/hyperlink"/><Relationship Id="rId57" Target="https://github.com/kant" TargetMode="External" Type="http://schemas.openxmlformats.org/officeDocument/2006/relationships/hyperlink"/><Relationship Id="rId58" Target="https://crowdin.com/profile/benwayne182" TargetMode="External" Type="http://schemas.openxmlformats.org/officeDocument/2006/relationships/hyperlink"/><Relationship Id="rId59" Target="https://crowdin.com/profile/erichdongubler" TargetMode="External" Type="http://schemas.openxmlformats.org/officeDocument/2006/relationships/hyperlink"/><Relationship Id="rId6" Target="footnotes.xml" Type="http://schemas.openxmlformats.org/officeDocument/2006/relationships/footnotes"/><Relationship Id="rId60" Target="https://github.com/adam-p/markdown-here/blob/master/CONTRIBUTING.md" TargetMode="External" Type="http://schemas.openxmlformats.org/officeDocument/2006/relationships/hyperlink"/><Relationship Id="rId61" Target="https://github.com/adam-p/markdown-here/blob/master/CONTRIBUTING.md" TargetMode="External" Type="http://schemas.openxmlformats.org/officeDocument/2006/relationships/hyperlink"/><Relationship Id="rId62" Target="https://github.com/adam-p/markdown-here/blob/master/CONTRIBUTING.md" TargetMode="External" Type="http://schemas.openxmlformats.org/officeDocument/2006/relationships/hyperlink"/><Relationship Id="rId63" Target="http://www.harmonyagreements.org/" TargetMode="External" Type="http://schemas.openxmlformats.org/officeDocument/2006/relationships/hyperlink"/><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