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70" w:rsidRPr="002B3770" w:rsidRDefault="002B3770" w:rsidP="00AC7771">
      <w:pPr>
        <w:jc w:val="center"/>
        <w:rPr>
          <w:b/>
          <w:sz w:val="32"/>
        </w:rPr>
      </w:pPr>
      <w:r w:rsidRPr="002B3770">
        <w:rPr>
          <w:b/>
          <w:sz w:val="32"/>
        </w:rPr>
        <w:t>Penetration Testing Report</w:t>
      </w:r>
    </w:p>
    <w:p w:rsidR="002B3770" w:rsidRPr="002B3770" w:rsidRDefault="002B3770" w:rsidP="00AC7771">
      <w:pPr>
        <w:jc w:val="both"/>
        <w:rPr>
          <w:b/>
          <w:sz w:val="28"/>
          <w:u w:val="single"/>
        </w:rPr>
      </w:pPr>
      <w:r w:rsidRPr="002B3770">
        <w:rPr>
          <w:b/>
          <w:sz w:val="28"/>
          <w:u w:val="single"/>
        </w:rPr>
        <w:t>Test Information</w:t>
      </w:r>
    </w:p>
    <w:p w:rsidR="002B3770" w:rsidRPr="002B3770" w:rsidRDefault="002B3770" w:rsidP="00AC7771">
      <w:pPr>
        <w:jc w:val="both"/>
      </w:pPr>
      <w:r w:rsidRPr="002B3770">
        <w:t xml:space="preserve">Test Date: </w:t>
      </w:r>
      <w:r>
        <w:t>31.1.2024.</w:t>
      </w:r>
    </w:p>
    <w:p w:rsidR="002B3770" w:rsidRDefault="002B3770" w:rsidP="00AC7771">
      <w:pPr>
        <w:jc w:val="both"/>
      </w:pPr>
      <w:r w:rsidRPr="002B3770">
        <w:t xml:space="preserve">Penetration Testing Team: </w:t>
      </w:r>
      <w:r>
        <w:t>19</w:t>
      </w:r>
    </w:p>
    <w:p w:rsidR="007C3EE3" w:rsidRPr="007C3EE3" w:rsidRDefault="007C3EE3" w:rsidP="00AC7771">
      <w:pPr>
        <w:jc w:val="both"/>
      </w:pPr>
      <w:r w:rsidRPr="007C3EE3">
        <w:t xml:space="preserve">Methodology: The testing team employed a combination of manual and automated penetration testing techniques, utilizing tools such as </w:t>
      </w:r>
      <w:r>
        <w:t>OWASP</w:t>
      </w:r>
      <w:r w:rsidRPr="007C3EE3">
        <w:t xml:space="preserve"> to identify vulnerabilities.</w:t>
      </w:r>
    </w:p>
    <w:p w:rsidR="002B3770" w:rsidRPr="002B3770" w:rsidRDefault="002B3770" w:rsidP="00AC7771">
      <w:pPr>
        <w:jc w:val="both"/>
        <w:rPr>
          <w:b/>
          <w:sz w:val="28"/>
          <w:u w:val="single"/>
        </w:rPr>
      </w:pPr>
      <w:r w:rsidRPr="002B3770">
        <w:rPr>
          <w:b/>
          <w:sz w:val="28"/>
          <w:u w:val="single"/>
        </w:rPr>
        <w:t>Testing Results</w:t>
      </w:r>
    </w:p>
    <w:p w:rsidR="002B3770" w:rsidRPr="007C3EE3" w:rsidRDefault="002B3770" w:rsidP="00AC7771">
      <w:pPr>
        <w:jc w:val="both"/>
        <w:rPr>
          <w:u w:val="single"/>
        </w:rPr>
      </w:pPr>
      <w:r w:rsidRPr="007C3EE3">
        <w:rPr>
          <w:u w:val="single"/>
        </w:rPr>
        <w:t>1. XSS Vulnerability</w:t>
      </w:r>
    </w:p>
    <w:p w:rsidR="002B3770" w:rsidRPr="002B3770" w:rsidRDefault="002B3770" w:rsidP="00AC7771">
      <w:pPr>
        <w:jc w:val="both"/>
      </w:pPr>
      <w:r w:rsidRPr="002B3770">
        <w:t>Description:</w:t>
      </w:r>
      <w:r w:rsidR="00AC7771">
        <w:t xml:space="preserve"> </w:t>
      </w:r>
      <w:r w:rsidR="00AC7771" w:rsidRPr="00AC7771">
        <w:t>While regex expressions are employed for input validation on all input fields, the application is still susceptible to XSS attacks due to the absence of complete protection against various attack tactics. Specifically, dynamic data rendering on certain pages lacks sufficient user input validation.</w:t>
      </w:r>
    </w:p>
    <w:p w:rsidR="00AC7771" w:rsidRDefault="002B3770" w:rsidP="00AC7771">
      <w:pPr>
        <w:jc w:val="both"/>
      </w:pPr>
      <w:r w:rsidRPr="00AC7771">
        <w:t>Recommendations</w:t>
      </w:r>
      <w:r w:rsidR="00AC7771" w:rsidRPr="00AC7771">
        <w:t>:</w:t>
      </w:r>
    </w:p>
    <w:p w:rsidR="00AC7771" w:rsidRPr="00AC7771" w:rsidRDefault="00AC7771" w:rsidP="00AC7771">
      <w:pPr>
        <w:pStyle w:val="ListParagraph"/>
        <w:numPr>
          <w:ilvl w:val="0"/>
          <w:numId w:val="18"/>
        </w:numPr>
        <w:jc w:val="both"/>
      </w:pPr>
      <w:r w:rsidRPr="00AC7771">
        <w:t>Enhance existing input validation mechanisms to cover all possible XSS attack vectors.</w:t>
      </w:r>
    </w:p>
    <w:p w:rsidR="00AC7771" w:rsidRPr="00AC7771" w:rsidRDefault="00AC7771" w:rsidP="00AC7771">
      <w:pPr>
        <w:pStyle w:val="ListParagraph"/>
        <w:numPr>
          <w:ilvl w:val="0"/>
          <w:numId w:val="18"/>
        </w:numPr>
        <w:jc w:val="both"/>
      </w:pPr>
      <w:r w:rsidRPr="00AC7771">
        <w:t>Implement input filtering mechanisms to sanitize user inputs effectively.</w:t>
      </w:r>
    </w:p>
    <w:p w:rsidR="00AC7771" w:rsidRPr="00AC7771" w:rsidRDefault="00AC7771" w:rsidP="00AC7771">
      <w:pPr>
        <w:pStyle w:val="ListParagraph"/>
        <w:numPr>
          <w:ilvl w:val="0"/>
          <w:numId w:val="18"/>
        </w:numPr>
        <w:jc w:val="both"/>
      </w:pPr>
      <w:r w:rsidRPr="00AC7771">
        <w:t>For dynamic data rendering, utilize Angular's DomSanitizer to mitigate XSS risks associated with dynamic content.</w:t>
      </w:r>
    </w:p>
    <w:p w:rsidR="002B3770" w:rsidRPr="002B3770" w:rsidRDefault="002B3770" w:rsidP="00AC7771">
      <w:pPr>
        <w:jc w:val="both"/>
      </w:pPr>
    </w:p>
    <w:p w:rsidR="002B3770" w:rsidRPr="007C3EE3" w:rsidRDefault="002B3770" w:rsidP="00AC7771">
      <w:pPr>
        <w:jc w:val="both"/>
        <w:rPr>
          <w:u w:val="single"/>
        </w:rPr>
      </w:pPr>
      <w:r w:rsidRPr="007C3EE3">
        <w:rPr>
          <w:u w:val="single"/>
        </w:rPr>
        <w:t>2. SQL Injection Vulnerability</w:t>
      </w:r>
    </w:p>
    <w:p w:rsidR="002B3770" w:rsidRPr="002B3770" w:rsidRDefault="002B3770" w:rsidP="00AC7771">
      <w:pPr>
        <w:jc w:val="both"/>
      </w:pPr>
      <w:r w:rsidRPr="002B3770">
        <w:t>Description: A potential SQL injection vulnerability has been observed in specific parts of the application.</w:t>
      </w:r>
    </w:p>
    <w:p w:rsidR="002B3770" w:rsidRPr="002B3770" w:rsidRDefault="002B3770" w:rsidP="00AC7771">
      <w:pPr>
        <w:jc w:val="both"/>
      </w:pPr>
      <w:r w:rsidRPr="002B3770">
        <w:t>Recommendations: Utilize parameterized queries and appropriate protection functions against SQL injection.</w:t>
      </w:r>
    </w:p>
    <w:p w:rsidR="002B3770" w:rsidRPr="007C3EE3" w:rsidRDefault="007C3EE3" w:rsidP="00AC7771">
      <w:pPr>
        <w:jc w:val="both"/>
        <w:rPr>
          <w:u w:val="single"/>
        </w:rPr>
      </w:pPr>
      <w:r w:rsidRPr="007C3EE3">
        <w:rPr>
          <w:u w:val="single"/>
        </w:rPr>
        <w:t>3. Library Vulnerabilities</w:t>
      </w:r>
    </w:p>
    <w:p w:rsidR="002B3770" w:rsidRPr="002B3770" w:rsidRDefault="002B3770" w:rsidP="00AC7771">
      <w:pPr>
        <w:jc w:val="both"/>
      </w:pPr>
      <w:r w:rsidRPr="002B3770">
        <w:t xml:space="preserve">High-Risk Vulnerabilities: </w:t>
      </w:r>
      <w:hyperlink r:id="rId5" w:anchor="l17_c22d7d0f0f40eb7059a23cfa61773a416768b137" w:history="1">
        <w:r>
          <w:rPr>
            <w:rStyle w:val="Hyperlink"/>
            <w:rFonts w:ascii="Arial" w:hAnsi="Arial" w:cs="Arial"/>
            <w:sz w:val="20"/>
            <w:szCs w:val="20"/>
          </w:rPr>
          <w:t>commons-jxpath-1.3</w:t>
        </w:r>
      </w:hyperlink>
      <w:r>
        <w:t xml:space="preserve">, </w:t>
      </w:r>
      <w:hyperlink r:id="rId6" w:anchor="l24_6ce200f6b23222af3d8abb6b6459e6c44f4bb0e9" w:history="1">
        <w:r>
          <w:rPr>
            <w:rStyle w:val="Hyperlink"/>
            <w:rFonts w:ascii="Arial" w:hAnsi="Arial" w:cs="Arial"/>
            <w:sz w:val="20"/>
            <w:szCs w:val="20"/>
            <w:shd w:val="clear" w:color="auto" w:fill="F3F3F3"/>
          </w:rPr>
          <w:t>guava-19.0</w:t>
        </w:r>
      </w:hyperlink>
      <w:r w:rsidR="007C3EE3">
        <w:t xml:space="preserve">, </w:t>
      </w:r>
      <w:hyperlink r:id="rId7" w:anchor="l34_60d600567c1862840397bf9ff5a92398edc5797b" w:history="1">
        <w:r w:rsidR="007C3EE3">
          <w:rPr>
            <w:rStyle w:val="Hyperlink"/>
            <w:rFonts w:ascii="Arial" w:hAnsi="Arial" w:cs="Arial"/>
            <w:sz w:val="20"/>
            <w:szCs w:val="20"/>
            <w:shd w:val="clear" w:color="auto" w:fill="F3F3F3"/>
          </w:rPr>
          <w:t>jackson-core-2.15.3</w:t>
        </w:r>
      </w:hyperlink>
      <w:r w:rsidR="007C3EE3">
        <w:t xml:space="preserve">, </w:t>
      </w:r>
      <w:hyperlink r:id="rId8" w:anchor="l48_8f0e7bb69242e9ed5bfdf7384b37c1095b0974fc" w:history="1">
        <w:r w:rsidR="007C3EE3">
          <w:rPr>
            <w:rStyle w:val="Hyperlink"/>
            <w:rFonts w:ascii="Arial" w:hAnsi="Arial" w:cs="Arial"/>
            <w:sz w:val="20"/>
            <w:szCs w:val="20"/>
            <w:shd w:val="clear" w:color="auto" w:fill="F3F3F3"/>
          </w:rPr>
          <w:t>jettison-1.4.0</w:t>
        </w:r>
      </w:hyperlink>
      <w:r w:rsidR="007C3EE3">
        <w:t xml:space="preserve">, </w:t>
      </w:r>
      <w:hyperlink r:id="rId9" w:anchor="l52_2f9f280219a9922a74200eaf7138c4c17fb87c0f" w:history="1">
        <w:r w:rsidR="007C3EE3">
          <w:rPr>
            <w:rStyle w:val="Hyperlink"/>
            <w:rFonts w:ascii="Arial" w:hAnsi="Arial" w:cs="Arial"/>
            <w:sz w:val="20"/>
            <w:szCs w:val="20"/>
            <w:shd w:val="clear" w:color="auto" w:fill="F3F3F3"/>
          </w:rPr>
          <w:t>logback-core-1.4.11</w:t>
        </w:r>
      </w:hyperlink>
      <w:r w:rsidR="007C3EE3">
        <w:t xml:space="preserve">, </w:t>
      </w:r>
      <w:hyperlink r:id="rId10" w:anchor="l67_378dc5a375e6440099e837b22cf4b01341cbe4ea" w:history="1">
        <w:r w:rsidR="007C3EE3">
          <w:rPr>
            <w:rStyle w:val="Hyperlink"/>
            <w:rFonts w:ascii="Arial" w:hAnsi="Arial" w:cs="Arial"/>
            <w:sz w:val="20"/>
            <w:szCs w:val="20"/>
          </w:rPr>
          <w:t>reactor-netty-core</w:t>
        </w:r>
      </w:hyperlink>
      <w:r w:rsidR="007C3EE3">
        <w:t xml:space="preserve">, </w:t>
      </w:r>
      <w:hyperlink r:id="rId11" w:anchor="l70_2cd0a87ff7df953f810c344bdf2fe3340b954c69" w:history="1">
        <w:r w:rsidR="007C3EE3">
          <w:rPr>
            <w:rStyle w:val="Hyperlink"/>
            <w:rFonts w:ascii="Arial" w:hAnsi="Arial" w:cs="Arial"/>
            <w:sz w:val="20"/>
            <w:szCs w:val="20"/>
            <w:shd w:val="clear" w:color="auto" w:fill="F3F3F3"/>
          </w:rPr>
          <w:t>snakeyaml-1.33</w:t>
        </w:r>
      </w:hyperlink>
      <w:r w:rsidR="007C3EE3">
        <w:t xml:space="preserve">, </w:t>
      </w:r>
      <w:hyperlink r:id="rId12" w:anchor="l71_c188015a5a79f5df65e876dcfdef16148c45fe2c" w:history="1">
        <w:r w:rsidR="007C3EE3">
          <w:rPr>
            <w:rStyle w:val="Hyperlink"/>
            <w:rFonts w:ascii="Arial" w:hAnsi="Arial" w:cs="Arial"/>
            <w:sz w:val="20"/>
            <w:szCs w:val="20"/>
          </w:rPr>
          <w:t>spring-boot-3.1.5</w:t>
        </w:r>
      </w:hyperlink>
      <w:r w:rsidR="007C3EE3">
        <w:t xml:space="preserve">, </w:t>
      </w:r>
      <w:hyperlink r:id="rId13" w:anchor="l74_7a90112c371183668b51e657a1f9113ed38f126f" w:history="1">
        <w:r w:rsidR="007C3EE3">
          <w:rPr>
            <w:rStyle w:val="Hyperlink"/>
            <w:rFonts w:ascii="Arial" w:hAnsi="Arial" w:cs="Arial"/>
            <w:sz w:val="20"/>
            <w:szCs w:val="20"/>
            <w:shd w:val="clear" w:color="auto" w:fill="F3F3F3"/>
          </w:rPr>
          <w:t>spring-cloud-starter</w:t>
        </w:r>
      </w:hyperlink>
      <w:r w:rsidR="007C3EE3">
        <w:t xml:space="preserve">, </w:t>
      </w:r>
      <w:hyperlink r:id="rId14" w:anchor="l79_2c6aca9e7eee11aee196a29eeea35d7aa8692398" w:history="1">
        <w:r w:rsidR="007C3EE3">
          <w:rPr>
            <w:rStyle w:val="Hyperlink"/>
            <w:rFonts w:ascii="Arial" w:hAnsi="Arial" w:cs="Arial"/>
            <w:sz w:val="20"/>
            <w:szCs w:val="20"/>
          </w:rPr>
          <w:t>spring-security-rsa-1.0.12.RELEASE</w:t>
        </w:r>
      </w:hyperlink>
    </w:p>
    <w:p w:rsidR="002B3770" w:rsidRPr="002B3770" w:rsidRDefault="002B3770" w:rsidP="00AC7771">
      <w:pPr>
        <w:jc w:val="both"/>
      </w:pPr>
      <w:r w:rsidRPr="002B3770">
        <w:t xml:space="preserve">Medium-Risk Vulnerabilities: </w:t>
      </w:r>
      <w:hyperlink r:id="rId15" w:anchor="l35_a734bc2c47a9453c4efa772461a3aeb273c010d9" w:history="1">
        <w:r w:rsidR="007C3EE3">
          <w:rPr>
            <w:rStyle w:val="Hyperlink"/>
            <w:rFonts w:ascii="Arial" w:hAnsi="Arial" w:cs="Arial"/>
            <w:sz w:val="20"/>
            <w:szCs w:val="20"/>
          </w:rPr>
          <w:t>jackson-databind-2.15.3</w:t>
        </w:r>
      </w:hyperlink>
      <w:r w:rsidR="007C3EE3">
        <w:t xml:space="preserve">, </w:t>
      </w:r>
      <w:hyperlink r:id="rId16" w:anchor="l37_640c0d5aff45dbff1e1a1bc09673ff3a02b1ba12" w:history="1">
        <w:r w:rsidR="007C3EE3">
          <w:rPr>
            <w:rStyle w:val="Hyperlink"/>
            <w:rFonts w:ascii="Arial" w:hAnsi="Arial" w:cs="Arial"/>
            <w:sz w:val="20"/>
            <w:szCs w:val="20"/>
          </w:rPr>
          <w:t>jakarta.activation-api-2.1.2</w:t>
        </w:r>
      </w:hyperlink>
      <w:r w:rsidR="007C3EE3">
        <w:t xml:space="preserve">, </w:t>
      </w:r>
      <w:hyperlink r:id="rId17" w:anchor="l27_d1577ae15f01ef5438c5afc62162457c00a34713" w:history="1">
        <w:r w:rsidR="007C3EE3">
          <w:rPr>
            <w:rStyle w:val="Hyperlink"/>
            <w:rFonts w:ascii="Arial" w:hAnsi="Arial" w:cs="Arial"/>
            <w:sz w:val="20"/>
            <w:szCs w:val="20"/>
          </w:rPr>
          <w:t>httpclient-4.5.3</w:t>
        </w:r>
      </w:hyperlink>
      <w:r w:rsidR="007C3EE3">
        <w:t xml:space="preserve">, </w:t>
      </w:r>
      <w:hyperlink r:id="rId18" w:anchor="l18_0ce1edb914c94ebc388f086c6827e8bdeec71ac2" w:history="1">
        <w:r w:rsidR="007C3EE3">
          <w:rPr>
            <w:rStyle w:val="Hyperlink"/>
            <w:rFonts w:ascii="Arial" w:hAnsi="Arial" w:cs="Arial"/>
            <w:sz w:val="20"/>
            <w:szCs w:val="20"/>
            <w:shd w:val="clear" w:color="auto" w:fill="F3F3F3"/>
          </w:rPr>
          <w:t>commons-lang-2.6</w:t>
        </w:r>
      </w:hyperlink>
    </w:p>
    <w:p w:rsidR="007C3EE3" w:rsidRDefault="002B3770" w:rsidP="00AC7771">
      <w:pPr>
        <w:jc w:val="both"/>
      </w:pPr>
      <w:r w:rsidRPr="002B3770">
        <w:t xml:space="preserve">Low-Risk Vulnerabilities: </w:t>
      </w:r>
      <w:r w:rsidR="007C3EE3">
        <w:t>/</w:t>
      </w:r>
    </w:p>
    <w:p w:rsidR="002B3770" w:rsidRPr="002B3770" w:rsidRDefault="002B3770" w:rsidP="00AC7771">
      <w:pPr>
        <w:jc w:val="both"/>
      </w:pPr>
      <w:r w:rsidRPr="002B3770">
        <w:t>Remediation Steps</w:t>
      </w:r>
    </w:p>
    <w:p w:rsidR="007C3EE3" w:rsidRPr="007C3EE3" w:rsidRDefault="007C3EE3" w:rsidP="00AC7771">
      <w:pPr>
        <w:pStyle w:val="ListParagraph"/>
        <w:numPr>
          <w:ilvl w:val="0"/>
          <w:numId w:val="16"/>
        </w:numPr>
        <w:jc w:val="both"/>
      </w:pPr>
      <w:r w:rsidRPr="007C3EE3">
        <w:t>Utilize OWASP guidelines for registering identified vulnerabilities.</w:t>
      </w:r>
    </w:p>
    <w:p w:rsidR="007C3EE3" w:rsidRPr="007C3EE3" w:rsidRDefault="007C3EE3" w:rsidP="00AC7771">
      <w:pPr>
        <w:pStyle w:val="ListParagraph"/>
        <w:numPr>
          <w:ilvl w:val="0"/>
          <w:numId w:val="16"/>
        </w:numPr>
        <w:jc w:val="both"/>
      </w:pPr>
      <w:r w:rsidRPr="007C3EE3">
        <w:t>Use plugins to regularly update and patch libraries used in the application.</w:t>
      </w:r>
    </w:p>
    <w:p w:rsidR="00813EEF" w:rsidRDefault="007C3EE3" w:rsidP="00AC7771">
      <w:pPr>
        <w:pStyle w:val="ListParagraph"/>
        <w:numPr>
          <w:ilvl w:val="0"/>
          <w:numId w:val="16"/>
        </w:numPr>
        <w:jc w:val="both"/>
      </w:pPr>
      <w:r w:rsidRPr="007C3EE3">
        <w:t>Remove unnecessary and vulnerable parts of libraries that are not essential for the application.</w:t>
      </w:r>
    </w:p>
    <w:p w:rsidR="00AC7771" w:rsidRPr="00137F65" w:rsidRDefault="00AC7771" w:rsidP="00AC7771">
      <w:pPr>
        <w:jc w:val="center"/>
        <w:rPr>
          <w:b/>
          <w:sz w:val="36"/>
        </w:rPr>
      </w:pPr>
      <w:r w:rsidRPr="00137F65">
        <w:rPr>
          <w:b/>
          <w:sz w:val="36"/>
        </w:rPr>
        <w:lastRenderedPageBreak/>
        <w:t>PCI DSS Compliance Report</w:t>
      </w:r>
    </w:p>
    <w:p w:rsidR="00AC7771" w:rsidRPr="00137F65" w:rsidRDefault="00AC7771" w:rsidP="00137F65">
      <w:pPr>
        <w:jc w:val="both"/>
        <w:rPr>
          <w:b/>
        </w:rPr>
      </w:pPr>
      <w:r w:rsidRPr="00137F65">
        <w:rPr>
          <w:b/>
        </w:rPr>
        <w:t>Overview</w:t>
      </w:r>
    </w:p>
    <w:p w:rsidR="00AC7771" w:rsidRPr="00137F65" w:rsidRDefault="00AC7771" w:rsidP="00137F65">
      <w:pPr>
        <w:jc w:val="both"/>
      </w:pPr>
      <w:r w:rsidRPr="00137F65">
        <w:t>This report provides an overview of the PCI DSS compliance measures implemented in the system which is Payment Service Provider.</w:t>
      </w:r>
    </w:p>
    <w:p w:rsidR="00AC7771" w:rsidRPr="00137F65" w:rsidRDefault="00AC7771" w:rsidP="00137F65">
      <w:pPr>
        <w:jc w:val="both"/>
        <w:rPr>
          <w:b/>
        </w:rPr>
      </w:pPr>
      <w:r w:rsidRPr="00137F65">
        <w:rPr>
          <w:b/>
        </w:rPr>
        <w:t>Compliance Measures</w:t>
      </w:r>
    </w:p>
    <w:p w:rsidR="00AC7771" w:rsidRPr="00137F65" w:rsidRDefault="00AC7771" w:rsidP="00137F65">
      <w:pPr>
        <w:jc w:val="both"/>
      </w:pPr>
      <w:r w:rsidRPr="00137F65">
        <w:t>1. Non-Usage of Insecure Protocols</w:t>
      </w:r>
    </w:p>
    <w:p w:rsidR="00AC7771" w:rsidRPr="00137F65" w:rsidRDefault="00AC7771" w:rsidP="00137F65">
      <w:pPr>
        <w:jc w:val="both"/>
      </w:pPr>
      <w:r w:rsidRPr="00137F65">
        <w:t>Status: Implemented</w:t>
      </w:r>
    </w:p>
    <w:p w:rsidR="00AC7771" w:rsidRPr="00137F65" w:rsidRDefault="00AC7771" w:rsidP="00137F65">
      <w:pPr>
        <w:jc w:val="both"/>
      </w:pPr>
      <w:r w:rsidRPr="00137F65">
        <w:t>Description: The system does not use protocols known to be insecure, ensuring compliance with PCI DSS requirements.</w:t>
      </w:r>
    </w:p>
    <w:p w:rsidR="00AC7771" w:rsidRPr="00137F65" w:rsidRDefault="00AC7771" w:rsidP="00137F65">
      <w:pPr>
        <w:jc w:val="both"/>
      </w:pPr>
      <w:r w:rsidRPr="00137F65">
        <w:t>2. Protection of Stored Account Data</w:t>
      </w:r>
    </w:p>
    <w:p w:rsidR="00AC7771" w:rsidRPr="00137F65" w:rsidRDefault="00AC7771" w:rsidP="00137F65">
      <w:pPr>
        <w:jc w:val="both"/>
      </w:pPr>
      <w:r w:rsidRPr="00137F65">
        <w:t>Status: Implemented</w:t>
      </w:r>
    </w:p>
    <w:p w:rsidR="00AC7771" w:rsidRPr="00137F65" w:rsidRDefault="00AC7771" w:rsidP="00137F65">
      <w:pPr>
        <w:jc w:val="both"/>
      </w:pPr>
      <w:r w:rsidRPr="00137F65">
        <w:t xml:space="preserve">Description: Sensitive data stored in the database is encrypted to comply with PCI DSS requirements. </w:t>
      </w:r>
    </w:p>
    <w:p w:rsidR="00AC7771" w:rsidRPr="00137F65" w:rsidRDefault="00AC7771" w:rsidP="00137F65">
      <w:pPr>
        <w:jc w:val="both"/>
      </w:pPr>
      <w:r w:rsidRPr="00137F65">
        <w:t>3. Information Security Policy for Personnel</w:t>
      </w:r>
    </w:p>
    <w:p w:rsidR="00AC7771" w:rsidRPr="00137F65" w:rsidRDefault="00AC7771" w:rsidP="00137F65">
      <w:pPr>
        <w:jc w:val="both"/>
      </w:pPr>
      <w:r w:rsidRPr="00137F65">
        <w:t>Status: Implemented</w:t>
      </w:r>
    </w:p>
    <w:p w:rsidR="00AC7771" w:rsidRPr="00137F65" w:rsidRDefault="00AC7771" w:rsidP="00137F65">
      <w:pPr>
        <w:jc w:val="both"/>
      </w:pPr>
      <w:r w:rsidRPr="00137F65">
        <w:t>Description: A comprehensive information security policy has been established, covering all personnel. This policy encompasses various security aspects, including access controls, data protection, network security, and secure coding practices. Modern technologies, such as Spring, Angular, and PostgreSQL, are strategically employed to enforce and monitor adherence to this policy.</w:t>
      </w:r>
    </w:p>
    <w:p w:rsidR="00AC7771" w:rsidRPr="00137F65" w:rsidRDefault="00AC7771" w:rsidP="00137F65">
      <w:pPr>
        <w:jc w:val="both"/>
      </w:pPr>
      <w:r w:rsidRPr="00137F65">
        <w:t xml:space="preserve">Utilization of </w:t>
      </w:r>
      <w:r w:rsidR="00137F65" w:rsidRPr="00137F65">
        <w:t>modern technologies</w:t>
      </w:r>
      <w:r w:rsidRPr="00137F65">
        <w:t>:</w:t>
      </w:r>
    </w:p>
    <w:p w:rsidR="00AC7771" w:rsidRPr="00137F65" w:rsidRDefault="00AC7771" w:rsidP="00137F65">
      <w:pPr>
        <w:pStyle w:val="ListParagraph"/>
        <w:numPr>
          <w:ilvl w:val="0"/>
          <w:numId w:val="24"/>
        </w:numPr>
        <w:jc w:val="both"/>
      </w:pPr>
      <w:r w:rsidRPr="00137F65">
        <w:rPr>
          <w:b/>
        </w:rPr>
        <w:t>Spring (Backend):</w:t>
      </w:r>
      <w:r w:rsidRPr="00137F65">
        <w:t xml:space="preserve"> Implements robust access controls, secure data handling, and enforces coding practices, ensuring overall data protection.</w:t>
      </w:r>
      <w:bookmarkStart w:id="0" w:name="_GoBack"/>
      <w:bookmarkEnd w:id="0"/>
    </w:p>
    <w:p w:rsidR="00AC7771" w:rsidRPr="00137F65" w:rsidRDefault="00AC7771" w:rsidP="00137F65">
      <w:pPr>
        <w:pStyle w:val="ListParagraph"/>
        <w:numPr>
          <w:ilvl w:val="0"/>
          <w:numId w:val="24"/>
        </w:numPr>
        <w:jc w:val="both"/>
      </w:pPr>
      <w:r w:rsidRPr="00137F65">
        <w:rPr>
          <w:b/>
        </w:rPr>
        <w:t>Angular (Frontend):</w:t>
      </w:r>
      <w:r w:rsidRPr="00137F65">
        <w:t xml:space="preserve"> Enables secure user interfaces, supporting input validation and secure communication for a protected user experience.</w:t>
      </w:r>
    </w:p>
    <w:p w:rsidR="00AC7771" w:rsidRPr="00137F65" w:rsidRDefault="00AC7771" w:rsidP="00137F65">
      <w:pPr>
        <w:pStyle w:val="ListParagraph"/>
        <w:numPr>
          <w:ilvl w:val="0"/>
          <w:numId w:val="24"/>
        </w:numPr>
        <w:jc w:val="both"/>
      </w:pPr>
      <w:r w:rsidRPr="00137F65">
        <w:rPr>
          <w:b/>
        </w:rPr>
        <w:t>PostgreSQL (Database):</w:t>
      </w:r>
      <w:r w:rsidRPr="00137F65">
        <w:t xml:space="preserve"> Utilizes encryption mechanisms for data confidentiality and leverages reliability and security features, aligning with PCI DSS requirements.</w:t>
      </w:r>
    </w:p>
    <w:p w:rsidR="00AC7771" w:rsidRPr="002B3770" w:rsidRDefault="00AC7771" w:rsidP="00AC7771"/>
    <w:sectPr w:rsidR="00AC7771" w:rsidRPr="002B3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7F9"/>
    <w:multiLevelType w:val="hybridMultilevel"/>
    <w:tmpl w:val="E1CE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2373E"/>
    <w:multiLevelType w:val="multilevel"/>
    <w:tmpl w:val="062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07BAB"/>
    <w:multiLevelType w:val="multilevel"/>
    <w:tmpl w:val="352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C1F61"/>
    <w:multiLevelType w:val="multilevel"/>
    <w:tmpl w:val="2648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14F13"/>
    <w:multiLevelType w:val="multilevel"/>
    <w:tmpl w:val="92E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C26B6"/>
    <w:multiLevelType w:val="multilevel"/>
    <w:tmpl w:val="BC9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32D9D"/>
    <w:multiLevelType w:val="multilevel"/>
    <w:tmpl w:val="568C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F2625"/>
    <w:multiLevelType w:val="multilevel"/>
    <w:tmpl w:val="478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E2F2C"/>
    <w:multiLevelType w:val="multilevel"/>
    <w:tmpl w:val="E93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34E10"/>
    <w:multiLevelType w:val="multilevel"/>
    <w:tmpl w:val="F6EA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A4341"/>
    <w:multiLevelType w:val="multilevel"/>
    <w:tmpl w:val="939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22A0C"/>
    <w:multiLevelType w:val="multilevel"/>
    <w:tmpl w:val="B60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40F2A"/>
    <w:multiLevelType w:val="multilevel"/>
    <w:tmpl w:val="06F0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D613D4"/>
    <w:multiLevelType w:val="multilevel"/>
    <w:tmpl w:val="9AD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416B1"/>
    <w:multiLevelType w:val="multilevel"/>
    <w:tmpl w:val="751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9D0262"/>
    <w:multiLevelType w:val="multilevel"/>
    <w:tmpl w:val="12E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D05887"/>
    <w:multiLevelType w:val="multilevel"/>
    <w:tmpl w:val="06D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3E0B20"/>
    <w:multiLevelType w:val="multilevel"/>
    <w:tmpl w:val="F7B68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907D4A"/>
    <w:multiLevelType w:val="hybridMultilevel"/>
    <w:tmpl w:val="CD9E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5660B"/>
    <w:multiLevelType w:val="multilevel"/>
    <w:tmpl w:val="E5C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B812D9"/>
    <w:multiLevelType w:val="multilevel"/>
    <w:tmpl w:val="708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6F6BFD"/>
    <w:multiLevelType w:val="multilevel"/>
    <w:tmpl w:val="190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BC2F23"/>
    <w:multiLevelType w:val="hybridMultilevel"/>
    <w:tmpl w:val="03B4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856AA"/>
    <w:multiLevelType w:val="multilevel"/>
    <w:tmpl w:val="252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3"/>
  </w:num>
  <w:num w:numId="3">
    <w:abstractNumId w:val="11"/>
  </w:num>
  <w:num w:numId="4">
    <w:abstractNumId w:val="20"/>
  </w:num>
  <w:num w:numId="5">
    <w:abstractNumId w:val="12"/>
  </w:num>
  <w:num w:numId="6">
    <w:abstractNumId w:val="6"/>
  </w:num>
  <w:num w:numId="7">
    <w:abstractNumId w:val="7"/>
  </w:num>
  <w:num w:numId="8">
    <w:abstractNumId w:val="21"/>
  </w:num>
  <w:num w:numId="9">
    <w:abstractNumId w:val="4"/>
  </w:num>
  <w:num w:numId="10">
    <w:abstractNumId w:val="14"/>
  </w:num>
  <w:num w:numId="11">
    <w:abstractNumId w:val="2"/>
  </w:num>
  <w:num w:numId="12">
    <w:abstractNumId w:val="16"/>
  </w:num>
  <w:num w:numId="13">
    <w:abstractNumId w:val="8"/>
  </w:num>
  <w:num w:numId="14">
    <w:abstractNumId w:val="10"/>
  </w:num>
  <w:num w:numId="15">
    <w:abstractNumId w:val="23"/>
  </w:num>
  <w:num w:numId="16">
    <w:abstractNumId w:val="0"/>
  </w:num>
  <w:num w:numId="17">
    <w:abstractNumId w:val="15"/>
  </w:num>
  <w:num w:numId="18">
    <w:abstractNumId w:val="22"/>
  </w:num>
  <w:num w:numId="19">
    <w:abstractNumId w:val="3"/>
  </w:num>
  <w:num w:numId="20">
    <w:abstractNumId w:val="19"/>
  </w:num>
  <w:num w:numId="21">
    <w:abstractNumId w:val="5"/>
  </w:num>
  <w:num w:numId="22">
    <w:abstractNumId w:val="17"/>
  </w:num>
  <w:num w:numId="23">
    <w:abstractNumId w:val="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70"/>
    <w:rsid w:val="00137F65"/>
    <w:rsid w:val="002B3770"/>
    <w:rsid w:val="007C3EE3"/>
    <w:rsid w:val="00813EEF"/>
    <w:rsid w:val="00AC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F7BE"/>
  <w15:chartTrackingRefBased/>
  <w15:docId w15:val="{43310D73-788E-4458-8906-2DDFB9B7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7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7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7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770"/>
    <w:rPr>
      <w:rFonts w:ascii="Times New Roman" w:eastAsia="Times New Roman" w:hAnsi="Times New Roman" w:cs="Times New Roman"/>
      <w:b/>
      <w:bCs/>
      <w:sz w:val="27"/>
      <w:szCs w:val="27"/>
    </w:rPr>
  </w:style>
  <w:style w:type="character" w:styleId="Strong">
    <w:name w:val="Strong"/>
    <w:basedOn w:val="DefaultParagraphFont"/>
    <w:uiPriority w:val="22"/>
    <w:qFormat/>
    <w:rsid w:val="002B3770"/>
    <w:rPr>
      <w:b/>
      <w:bCs/>
    </w:rPr>
  </w:style>
  <w:style w:type="paragraph" w:styleId="NormalWeb">
    <w:name w:val="Normal (Web)"/>
    <w:basedOn w:val="Normal"/>
    <w:uiPriority w:val="99"/>
    <w:semiHidden/>
    <w:unhideWhenUsed/>
    <w:rsid w:val="002B37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3770"/>
    <w:rPr>
      <w:color w:val="0000FF"/>
      <w:u w:val="single"/>
    </w:rPr>
  </w:style>
  <w:style w:type="paragraph" w:styleId="ListParagraph">
    <w:name w:val="List Paragraph"/>
    <w:basedOn w:val="Normal"/>
    <w:uiPriority w:val="34"/>
    <w:qFormat/>
    <w:rsid w:val="007C3EE3"/>
    <w:pPr>
      <w:ind w:left="720"/>
      <w:contextualSpacing/>
    </w:pPr>
  </w:style>
  <w:style w:type="character" w:styleId="HTMLCode">
    <w:name w:val="HTML Code"/>
    <w:basedOn w:val="DefaultParagraphFont"/>
    <w:uiPriority w:val="99"/>
    <w:semiHidden/>
    <w:unhideWhenUsed/>
    <w:rsid w:val="00AC7771"/>
    <w:rPr>
      <w:rFonts w:ascii="Courier New" w:eastAsia="Times New Roman" w:hAnsi="Courier New" w:cs="Courier New"/>
      <w:sz w:val="20"/>
      <w:szCs w:val="20"/>
    </w:rPr>
  </w:style>
  <w:style w:type="character" w:styleId="Emphasis">
    <w:name w:val="Emphasis"/>
    <w:basedOn w:val="DefaultParagraphFont"/>
    <w:uiPriority w:val="20"/>
    <w:qFormat/>
    <w:rsid w:val="00AC7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71390">
      <w:bodyDiv w:val="1"/>
      <w:marLeft w:val="0"/>
      <w:marRight w:val="0"/>
      <w:marTop w:val="0"/>
      <w:marBottom w:val="0"/>
      <w:divBdr>
        <w:top w:val="none" w:sz="0" w:space="0" w:color="auto"/>
        <w:left w:val="none" w:sz="0" w:space="0" w:color="auto"/>
        <w:bottom w:val="none" w:sz="0" w:space="0" w:color="auto"/>
        <w:right w:val="none" w:sz="0" w:space="0" w:color="auto"/>
      </w:divBdr>
    </w:div>
    <w:div w:id="435755709">
      <w:bodyDiv w:val="1"/>
      <w:marLeft w:val="0"/>
      <w:marRight w:val="0"/>
      <w:marTop w:val="0"/>
      <w:marBottom w:val="0"/>
      <w:divBdr>
        <w:top w:val="none" w:sz="0" w:space="0" w:color="auto"/>
        <w:left w:val="none" w:sz="0" w:space="0" w:color="auto"/>
        <w:bottom w:val="none" w:sz="0" w:space="0" w:color="auto"/>
        <w:right w:val="none" w:sz="0" w:space="0" w:color="auto"/>
      </w:divBdr>
    </w:div>
    <w:div w:id="866139293">
      <w:bodyDiv w:val="1"/>
      <w:marLeft w:val="0"/>
      <w:marRight w:val="0"/>
      <w:marTop w:val="0"/>
      <w:marBottom w:val="0"/>
      <w:divBdr>
        <w:top w:val="none" w:sz="0" w:space="0" w:color="auto"/>
        <w:left w:val="none" w:sz="0" w:space="0" w:color="auto"/>
        <w:bottom w:val="none" w:sz="0" w:space="0" w:color="auto"/>
        <w:right w:val="none" w:sz="0" w:space="0" w:color="auto"/>
      </w:divBdr>
    </w:div>
    <w:div w:id="1052120413">
      <w:bodyDiv w:val="1"/>
      <w:marLeft w:val="0"/>
      <w:marRight w:val="0"/>
      <w:marTop w:val="0"/>
      <w:marBottom w:val="0"/>
      <w:divBdr>
        <w:top w:val="none" w:sz="0" w:space="0" w:color="auto"/>
        <w:left w:val="none" w:sz="0" w:space="0" w:color="auto"/>
        <w:bottom w:val="none" w:sz="0" w:space="0" w:color="auto"/>
        <w:right w:val="none" w:sz="0" w:space="0" w:color="auto"/>
      </w:divBdr>
    </w:div>
    <w:div w:id="1251039767">
      <w:bodyDiv w:val="1"/>
      <w:marLeft w:val="0"/>
      <w:marRight w:val="0"/>
      <w:marTop w:val="0"/>
      <w:marBottom w:val="0"/>
      <w:divBdr>
        <w:top w:val="none" w:sz="0" w:space="0" w:color="auto"/>
        <w:left w:val="none" w:sz="0" w:space="0" w:color="auto"/>
        <w:bottom w:val="none" w:sz="0" w:space="0" w:color="auto"/>
        <w:right w:val="none" w:sz="0" w:space="0" w:color="auto"/>
      </w:divBdr>
    </w:div>
    <w:div w:id="1998027890">
      <w:bodyDiv w:val="1"/>
      <w:marLeft w:val="0"/>
      <w:marRight w:val="0"/>
      <w:marTop w:val="0"/>
      <w:marBottom w:val="0"/>
      <w:divBdr>
        <w:top w:val="none" w:sz="0" w:space="0" w:color="auto"/>
        <w:left w:val="none" w:sz="0" w:space="0" w:color="auto"/>
        <w:bottom w:val="none" w:sz="0" w:space="0" w:color="auto"/>
        <w:right w:val="none" w:sz="0" w:space="0" w:color="auto"/>
      </w:divBdr>
    </w:div>
    <w:div w:id="203700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faks\MAS\SEP\SEP\PSPBackend\target\dependency-check-report.html" TargetMode="External"/><Relationship Id="rId13" Type="http://schemas.openxmlformats.org/officeDocument/2006/relationships/hyperlink" Target="file:///D:\faks\MAS\SEP\SEP\PSPBackend\target\dependency-check-report.html" TargetMode="External"/><Relationship Id="rId18" Type="http://schemas.openxmlformats.org/officeDocument/2006/relationships/hyperlink" Target="file:///D:\faks\MAS\SEP\SEP\PSPBackend\target\dependency-check-report.html" TargetMode="External"/><Relationship Id="rId3" Type="http://schemas.openxmlformats.org/officeDocument/2006/relationships/settings" Target="settings.xml"/><Relationship Id="rId7" Type="http://schemas.openxmlformats.org/officeDocument/2006/relationships/hyperlink" Target="file:///D:\faks\MAS\SEP\SEP\PSPBackend\target\dependency-check-report.html" TargetMode="External"/><Relationship Id="rId12" Type="http://schemas.openxmlformats.org/officeDocument/2006/relationships/hyperlink" Target="file:///D:\faks\MAS\SEP\SEP\PSPBackend\target\dependency-check-report.html" TargetMode="External"/><Relationship Id="rId17" Type="http://schemas.openxmlformats.org/officeDocument/2006/relationships/hyperlink" Target="file:///D:\faks\MAS\SEP\SEP\PSPBackend\target\dependency-check-report.html" TargetMode="External"/><Relationship Id="rId2" Type="http://schemas.openxmlformats.org/officeDocument/2006/relationships/styles" Target="styles.xml"/><Relationship Id="rId16" Type="http://schemas.openxmlformats.org/officeDocument/2006/relationships/hyperlink" Target="file:///D:\faks\MAS\SEP\SEP\PSPBackend\target\dependency-check-repor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faks\MAS\SEP\SEP\PSPBackend\target\dependency-check-report.html" TargetMode="External"/><Relationship Id="rId11" Type="http://schemas.openxmlformats.org/officeDocument/2006/relationships/hyperlink" Target="file:///D:\faks\MAS\SEP\SEP\PSPBackend\target\dependency-check-report.html" TargetMode="External"/><Relationship Id="rId5" Type="http://schemas.openxmlformats.org/officeDocument/2006/relationships/hyperlink" Target="file:///D:\faks\MAS\SEP\SEP\PSPBackend\target\dependency-check-report.html" TargetMode="External"/><Relationship Id="rId15" Type="http://schemas.openxmlformats.org/officeDocument/2006/relationships/hyperlink" Target="file:///D:\faks\MAS\SEP\SEP\PSPBackend\target\dependency-check-report.html" TargetMode="External"/><Relationship Id="rId10" Type="http://schemas.openxmlformats.org/officeDocument/2006/relationships/hyperlink" Target="file:///D:\faks\MAS\SEP\SEP\PSPBackend\target\dependency-check-repor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faks\MAS\SEP\SEP\PSPBackend\target\dependency-check-report.html" TargetMode="External"/><Relationship Id="rId14" Type="http://schemas.openxmlformats.org/officeDocument/2006/relationships/hyperlink" Target="file:///D:\faks\MAS\SEP\SEP\PSPBackend\target\dependency-check-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Milina</dc:creator>
  <cp:keywords/>
  <dc:description/>
  <cp:lastModifiedBy>Milina</cp:lastModifiedBy>
  <cp:revision>2</cp:revision>
  <dcterms:created xsi:type="dcterms:W3CDTF">2024-01-31T22:11:00Z</dcterms:created>
  <dcterms:modified xsi:type="dcterms:W3CDTF">2024-01-31T22:46:00Z</dcterms:modified>
</cp:coreProperties>
</file>