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b3w2qk0z1g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– Igneous Rocks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A) Igneous:</w:t>
        <w:br w:type="textWrapping"/>
      </w:r>
      <w:r w:rsidDel="00000000" w:rsidR="00000000" w:rsidRPr="00000000">
        <w:rPr>
          <w:rtl w:val="0"/>
        </w:rPr>
        <w:t xml:space="preserve">Formed from the cooling and crystallization of magma or lava.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Magma</w:t>
      </w:r>
      <w:r w:rsidDel="00000000" w:rsidR="00000000" w:rsidRPr="00000000">
        <w:rPr>
          <w:rtl w:val="0"/>
        </w:rPr>
        <w:t xml:space="preserve"> = hot molten rock below the Earth’s surface</w:t>
        <w:br w:type="textWrapping"/>
      </w:r>
      <w:r w:rsidDel="00000000" w:rsidR="00000000" w:rsidRPr="00000000">
        <w:rPr>
          <w:b w:val="1"/>
          <w:rtl w:val="0"/>
        </w:rPr>
        <w:t xml:space="preserve">Lava</w:t>
      </w:r>
      <w:r w:rsidDel="00000000" w:rsidR="00000000" w:rsidRPr="00000000">
        <w:rPr>
          <w:rtl w:val="0"/>
        </w:rPr>
        <w:t xml:space="preserve"> = magma that flows onto the Earth’s surface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type of igneous rock that forms depends on the composition of the magma.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Magma is made of the same major elements found in Earth’s crust (Si, O, Fe, Al, Ca, etc.).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Silica (SiO₂) is the most abundant.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Silica content</w:t>
      </w:r>
      <w:r w:rsidDel="00000000" w:rsidR="00000000" w:rsidRPr="00000000">
        <w:rPr>
          <w:rtl w:val="0"/>
        </w:rPr>
        <w:t xml:space="preserve"> affects the melting temperature of magma and impacts its viscosity (resistance to flow).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High silica = slower flow (“thicker”)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Low silica = faster flow (“thinner”)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Basaltic</w:t>
      </w:r>
      <w:r w:rsidDel="00000000" w:rsidR="00000000" w:rsidRPr="00000000">
        <w:rPr>
          <w:rtl w:val="0"/>
        </w:rPr>
        <w:t xml:space="preserve">: Dark-colored, low silica, flows easily (“syrup”)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Andesitic</w:t>
      </w:r>
      <w:r w:rsidDel="00000000" w:rsidR="00000000" w:rsidRPr="00000000">
        <w:rPr>
          <w:rtl w:val="0"/>
        </w:rPr>
        <w:t xml:space="preserve">: Medium silica, medium flow (“honey”)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Rhyolitic</w:t>
      </w:r>
      <w:r w:rsidDel="00000000" w:rsidR="00000000" w:rsidRPr="00000000">
        <w:rPr>
          <w:rtl w:val="0"/>
        </w:rPr>
        <w:t xml:space="preserve">: Light-colored, high silica, flows slowly (“peanut butter”)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Lava composition</w:t>
      </w:r>
      <w:r w:rsidDel="00000000" w:rsidR="00000000" w:rsidRPr="00000000">
        <w:rPr>
          <w:rtl w:val="0"/>
        </w:rPr>
        <w:t xml:space="preserve"> is slightly different from magma.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r6ljcvytcr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5.1b – Fractional Crystallization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A) Fractional Crystallization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process by which different minerals crystallize at different temperatures.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minerals form, they will drop out of the melt and will no longer react with the magma.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happens in the opposite order of partial melting.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B) Crystal Settling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Bowen’s reaction series and fractional crystallization are related.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Bowen’s reaction series (BRS) shows the order of crystallization.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Fractional crystallization (FC) explains how olivine &amp; Ca-rich feldspar appear in certain rocks.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newly formed crystals are separated from the magma, the chemical reactions between the magma and minerals stop.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minerals will settle to the bottom of the magma. If the magma is squeezed upward, this can result in two distinct igneous bodies.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1gp85r0t1b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D1) Four Factors That Affect the Formation of Magma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Temperature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Temperature increases with depth (the geothermal gradient).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Pressure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Pressure increases with depth.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Affects melting points of rock: as pressure increases, so does melting point.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Water Content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Rocks contain small amounts of water.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water content increases, melting point decreases.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Mineral Content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Different minerals melt at different temperatures.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Rocks rich in iron and magnesium melt at higher temps than those rich in silicon.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